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733" w:rsidP="00967733">
      <w:pPr>
        <w:pStyle w:val="Title"/>
      </w:pPr>
      <w:r>
        <w:fldChar w:fldCharType="begin"/>
      </w:r>
      <w:r>
        <w:instrText xml:space="preserve"> TITLE   \* MERGEFORMAT </w:instrText>
      </w:r>
      <w:r>
        <w:fldChar w:fldCharType="separate"/>
      </w:r>
      <w:r>
        <w:t>CHCCM504D Promote high quality case management</w:t>
      </w:r>
      <w:r>
        <w:fldChar w:fldCharType="end"/>
      </w:r>
    </w:p>
    <w:p w:rsidR="00967733" w:rsidP="00967733">
      <w:pPr>
        <w:pStyle w:val="Version"/>
        <w:sectPr w:rsidSect="00822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414" w:rsidP="00822414">
      <w:pPr>
        <w:pStyle w:val="SuperHeading"/>
      </w:pPr>
      <w:r w:rsidRPr="00822414">
        <w:t>CHCCM504D Promote high quality case management</w:t>
      </w:r>
    </w:p>
    <w:p w:rsidR="00000000" w:rsidRPr="00822414" w:rsidP="00822414">
      <w:pPr>
        <w:pStyle w:val="Heading1"/>
      </w:pPr>
      <w:bookmarkStart w:id="1" w:name="O_426877"/>
      <w:bookmarkEnd w:id="1"/>
      <w:r w:rsidRPr="00822414">
        <w:t>Modification History</w:t>
      </w:r>
    </w:p>
    <w:tbl>
      <w:tblPr>
        <w:tblW w:w="0" w:type="auto"/>
        <w:tblCellMar>
          <w:left w:w="62" w:type="dxa"/>
          <w:right w:w="62" w:type="dxa"/>
        </w:tblCellMar>
        <w:tblLook w:val="0000"/>
      </w:tblPr>
      <w:tblGrid>
        <w:gridCol w:w="2628"/>
        <w:gridCol w:w="2626"/>
        <w:gridCol w:w="3942"/>
      </w:tblGrid>
      <w:tr w:rsidTr="00967733">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22414" w:rsidP="00822414">
            <w:pPr>
              <w:pStyle w:val="BodyText"/>
            </w:pPr>
            <w:r w:rsidRPr="00822414">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22414" w:rsidP="00822414">
            <w:pPr>
              <w:pStyle w:val="BodyText"/>
            </w:pPr>
            <w:r w:rsidRPr="00822414">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22414">
            <w:pPr>
              <w:pStyle w:val="BodyText"/>
              <w:rPr>
                <w:lang w:val="en-NZ"/>
              </w:rPr>
            </w:pPr>
            <w:r w:rsidRPr="00822414">
              <w:rPr>
                <w:rStyle w:val="SpecialBold"/>
              </w:rPr>
              <w:t>Comments</w:t>
            </w:r>
          </w:p>
        </w:tc>
      </w:tr>
      <w:tr w:rsidTr="00967733">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414">
            <w:pPr>
              <w:pStyle w:val="BodyText"/>
              <w:rPr>
                <w:lang w:val="en-NZ"/>
              </w:rPr>
            </w:pPr>
            <w:r w:rsidRPr="00822414">
              <w:t>CHCCM504C Promote high quality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414">
            <w:pPr>
              <w:pStyle w:val="BodyText"/>
              <w:rPr>
                <w:lang w:val="en-NZ"/>
              </w:rPr>
            </w:pPr>
            <w:r w:rsidRPr="00822414">
              <w:t>CHCCM504D Promote high quality case 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414" w:rsidP="00822414">
            <w:pPr>
              <w:pStyle w:val="BodyText"/>
            </w:pPr>
            <w:r w:rsidRPr="00822414">
              <w:t>ISC upgrade changes to remove references to old OHS legislation and replace with references to new WHS legislation. No change to competency outcome.</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2" w:name="O_426875"/>
      <w:bookmarkEnd w:id="2"/>
      <w:r w:rsidRPr="00822414">
        <w:t>Unit Descriptor</w:t>
      </w:r>
    </w:p>
    <w:tbl>
      <w:tblPr>
        <w:tblW w:w="0" w:type="auto"/>
        <w:tblLayout w:type="fixed"/>
        <w:tblCellMar>
          <w:left w:w="62" w:type="dxa"/>
          <w:right w:w="62" w:type="dxa"/>
        </w:tblCellMar>
        <w:tblLook w:val="0000"/>
      </w:tblPr>
      <w:tblGrid>
        <w:gridCol w:w="3339"/>
        <w:gridCol w:w="5217"/>
      </w:tblGrid>
      <w:tr w:rsidTr="009677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This unit describes the knowledge and skills required to diss</w:t>
            </w:r>
            <w:r w:rsidRPr="00822414">
              <w:t>eminate information and provide advice on practice issues relating to case management</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3" w:name="O_426865"/>
      <w:bookmarkEnd w:id="3"/>
      <w:r w:rsidRPr="00822414">
        <w:t>Application of the Unit</w:t>
      </w:r>
    </w:p>
    <w:tbl>
      <w:tblPr>
        <w:tblW w:w="0" w:type="auto"/>
        <w:tblLayout w:type="fixed"/>
        <w:tblCellMar>
          <w:left w:w="62" w:type="dxa"/>
          <w:right w:w="62" w:type="dxa"/>
        </w:tblCellMar>
        <w:tblLook w:val="0000"/>
      </w:tblPr>
      <w:tblGrid>
        <w:gridCol w:w="3349"/>
        <w:gridCol w:w="5207"/>
      </w:tblGrid>
      <w:tr w:rsidTr="0096773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This unit may apply to work in a range of community service contexts</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4" w:name="O_426871"/>
      <w:bookmarkEnd w:id="4"/>
      <w:r w:rsidRPr="00822414">
        <w:t>Licensing/Regulatory Information</w:t>
      </w:r>
    </w:p>
    <w:p w:rsidR="00000000" w:rsidRPr="00822414" w:rsidP="00822414">
      <w:pPr>
        <w:pStyle w:val="BodyText"/>
      </w:pPr>
      <w:r w:rsidRPr="00822414">
        <w:t>Not Applicable</w:t>
      </w:r>
    </w:p>
    <w:p w:rsidR="00000000" w:rsidRPr="00822414" w:rsidP="00822414">
      <w:pPr>
        <w:pStyle w:val="AllowPageBreak"/>
      </w:pPr>
    </w:p>
    <w:p w:rsidR="00000000" w:rsidRPr="00822414" w:rsidP="00822414">
      <w:pPr>
        <w:pStyle w:val="Heading1"/>
      </w:pPr>
      <w:bookmarkStart w:id="5" w:name="O_426872"/>
      <w:bookmarkEnd w:id="5"/>
      <w:r w:rsidRPr="00822414">
        <w:t>Pre-Requisites</w:t>
      </w:r>
    </w:p>
    <w:p w:rsidR="00000000" w:rsidRPr="00822414" w:rsidP="00822414">
      <w:pPr>
        <w:pStyle w:val="BodyText"/>
      </w:pPr>
      <w:r w:rsidRPr="00822414">
        <w:t>Not Applicable</w:t>
      </w:r>
    </w:p>
    <w:p w:rsidR="00000000" w:rsidRPr="00822414" w:rsidP="00822414">
      <w:pPr>
        <w:pStyle w:val="AllowPageBreak"/>
      </w:pPr>
    </w:p>
    <w:p w:rsidR="00000000" w:rsidRPr="00822414" w:rsidP="00822414">
      <w:pPr>
        <w:pStyle w:val="Heading1"/>
      </w:pPr>
      <w:bookmarkStart w:id="6" w:name="O_426868"/>
      <w:bookmarkEnd w:id="6"/>
      <w:r w:rsidRPr="00822414">
        <w:t>Employability Skills Information</w:t>
      </w:r>
    </w:p>
    <w:tbl>
      <w:tblPr>
        <w:tblW w:w="0" w:type="auto"/>
        <w:tblLayout w:type="fixed"/>
        <w:tblCellMar>
          <w:left w:w="62" w:type="dxa"/>
          <w:right w:w="62" w:type="dxa"/>
        </w:tblCellMar>
        <w:tblLook w:val="0000"/>
      </w:tblPr>
      <w:tblGrid>
        <w:gridCol w:w="3320"/>
        <w:gridCol w:w="5236"/>
      </w:tblGrid>
      <w:tr w:rsidTr="009677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This unit contains Employability Skills</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7" w:name="O_426867"/>
      <w:bookmarkEnd w:id="7"/>
      <w:r w:rsidRPr="00822414">
        <w:t>Elements and Performance Criteria Pre-Content</w:t>
      </w:r>
    </w:p>
    <w:tbl>
      <w:tblPr>
        <w:tblW w:w="0" w:type="auto"/>
        <w:tblLayout w:type="fixed"/>
        <w:tblCellMar>
          <w:left w:w="62" w:type="dxa"/>
          <w:right w:w="62" w:type="dxa"/>
        </w:tblCellMar>
        <w:tblLook w:val="0000"/>
      </w:tblPr>
      <w:tblGrid>
        <w:gridCol w:w="3369"/>
        <w:gridCol w:w="5702"/>
      </w:tblGrid>
      <w:tr w:rsidTr="009677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The Performance Criteria specify the level of performance required to demonstrate achievement of the Element. Terms in italics are elaborated in t</w:t>
            </w:r>
            <w:r w:rsidRPr="00822414">
              <w:t xml:space="preserve">he Range Statement. </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8" w:name="O_426866"/>
      <w:bookmarkEnd w:id="8"/>
      <w:r w:rsidRPr="00822414">
        <w:t>Elements and Performance Criteria</w:t>
      </w:r>
    </w:p>
    <w:tbl>
      <w:tblPr>
        <w:tblW w:w="0" w:type="auto"/>
        <w:tblLayout w:type="fixed"/>
        <w:tblCellMar>
          <w:left w:w="62" w:type="dxa"/>
          <w:right w:w="62" w:type="dxa"/>
        </w:tblCellMar>
        <w:tblLook w:val="0000"/>
      </w:tblPr>
      <w:tblGrid>
        <w:gridCol w:w="3369"/>
        <w:gridCol w:w="5702"/>
      </w:tblGrid>
      <w:tr w:rsidTr="009677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PERFORMANCE CRITERIA</w:t>
            </w:r>
          </w:p>
        </w:tc>
      </w:tr>
      <w:tr w:rsidTr="009677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414">
            <w:pPr>
              <w:pStyle w:val="List"/>
              <w:rPr>
                <w:lang w:val="en-NZ"/>
              </w:rPr>
            </w:pPr>
            <w:r w:rsidRPr="00822414">
              <w:t>1.</w:t>
            </w:r>
            <w:r w:rsidRPr="00822414">
              <w:tab/>
              <w:t>Provide a lead in case management practice</w:t>
            </w:r>
          </w:p>
        </w:tc>
        <w:tc>
          <w:tcPr>
            <w:tcW w:w="5702"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1.1</w:t>
            </w:r>
            <w:r w:rsidRPr="00822414">
              <w:tab/>
            </w:r>
            <w:r w:rsidRPr="00822414">
              <w:t>Implement appropriate strategies to ensure currency with accepted best practice and relevant legislation</w:t>
            </w:r>
          </w:p>
          <w:p w:rsidR="00000000" w:rsidRPr="00822414" w:rsidP="00822414">
            <w:pPr>
              <w:pStyle w:val="BodyText"/>
            </w:pPr>
            <w:r w:rsidRPr="00822414">
              <w:t>1.2</w:t>
            </w:r>
            <w:r w:rsidRPr="00822414">
              <w:tab/>
              <w:t xml:space="preserve">Where appropriate, provide practice advice and direction consistent with organisation service and professional standards </w:t>
            </w:r>
          </w:p>
          <w:p w:rsidR="00000000" w:rsidRPr="00822414" w:rsidP="00822414">
            <w:pPr>
              <w:pStyle w:val="BodyText"/>
            </w:pPr>
            <w:r w:rsidRPr="00822414">
              <w:t>1.3</w:t>
            </w:r>
            <w:r w:rsidRPr="00822414">
              <w:tab/>
              <w:t>Challenge and support</w:t>
            </w:r>
            <w:r w:rsidRPr="00822414">
              <w:t xml:space="preserve"> worker to ensure casework plans and actions are based on organisation procedures, practices and legislative requirements</w:t>
            </w:r>
          </w:p>
          <w:p w:rsidR="00000000" w:rsidRPr="00822414" w:rsidP="00822414">
            <w:pPr>
              <w:pStyle w:val="BodyText"/>
            </w:pPr>
            <w:r w:rsidRPr="00822414">
              <w:t>1.4</w:t>
            </w:r>
            <w:r w:rsidRPr="00822414">
              <w:tab/>
              <w:t>Implement strategies to ensure worker has ready access to casework consultation with other workers to maximise their effectiveness</w:t>
            </w:r>
            <w:r w:rsidRPr="00822414">
              <w:t xml:space="preserve"> </w:t>
            </w:r>
          </w:p>
          <w:p w:rsidR="00000000" w:rsidRPr="00822414" w:rsidP="00822414">
            <w:pPr>
              <w:pStyle w:val="BodyText"/>
            </w:pPr>
            <w:r w:rsidRPr="00822414">
              <w:t>1.5</w:t>
            </w:r>
            <w:r w:rsidRPr="00822414">
              <w:tab/>
              <w:t>Access and apply specialist practice knowledge in the workplace and provide coaching and mentoring to staff to optimise competent practice</w:t>
            </w:r>
          </w:p>
          <w:p w:rsidR="00000000" w:rsidP="00822414">
            <w:pPr>
              <w:pStyle w:val="BodyText"/>
              <w:rPr>
                <w:lang w:val="en-NZ"/>
              </w:rPr>
            </w:pPr>
            <w:r w:rsidRPr="00822414">
              <w:t>1.6</w:t>
            </w:r>
            <w:r w:rsidRPr="00822414">
              <w:tab/>
              <w:t>Advise worker on the full range of legislative provisions relevant to case management, and worker and organ</w:t>
            </w:r>
            <w:r w:rsidRPr="00822414">
              <w:t>isation responsibilities</w:t>
            </w:r>
          </w:p>
        </w:tc>
      </w:tr>
      <w:tr w:rsidTr="009677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2414">
            <w:pPr>
              <w:pStyle w:val="List"/>
              <w:rPr>
                <w:lang w:val="en-NZ"/>
              </w:rPr>
            </w:pPr>
            <w:r w:rsidRPr="00822414">
              <w:t>2.</w:t>
            </w:r>
            <w:r w:rsidRPr="00822414">
              <w:tab/>
              <w:t>Provide practice advice on complex cases</w:t>
            </w:r>
          </w:p>
        </w:tc>
        <w:tc>
          <w:tcPr>
            <w:tcW w:w="5702"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t>2.1</w:t>
            </w:r>
            <w:r w:rsidRPr="00822414">
              <w:tab/>
              <w:t>Thoroughly analyse and assess case management plans and feedback on their implementation and provide expert advice on options for actions and further development</w:t>
            </w:r>
          </w:p>
          <w:p w:rsidR="00000000" w:rsidRPr="00822414" w:rsidP="00822414">
            <w:pPr>
              <w:pStyle w:val="BodyText"/>
            </w:pPr>
            <w:r w:rsidRPr="00822414">
              <w:t>2.2</w:t>
            </w:r>
            <w:r w:rsidRPr="00822414">
              <w:tab/>
              <w:t>Provide worke</w:t>
            </w:r>
            <w:r w:rsidRPr="00822414">
              <w:t>rs with information on organisation processes for collecting information from key stakeholders to ensure more effective operation</w:t>
            </w:r>
          </w:p>
          <w:p w:rsidR="00000000" w:rsidRPr="00822414" w:rsidP="00822414">
            <w:pPr>
              <w:pStyle w:val="BodyText"/>
            </w:pPr>
            <w:r w:rsidRPr="00822414">
              <w:t>2.3</w:t>
            </w:r>
            <w:r w:rsidRPr="00822414">
              <w:tab/>
            </w:r>
            <w:r w:rsidRPr="00822414">
              <w:t>Routinely provided workers with information about relevant legislation and any changes in organisation practices and procedures to promote consistency and quality in practice</w:t>
            </w:r>
          </w:p>
          <w:p w:rsidR="00000000" w:rsidRPr="00822414" w:rsidP="00822414">
            <w:pPr>
              <w:pStyle w:val="BodyText"/>
            </w:pPr>
            <w:r w:rsidRPr="00822414">
              <w:t>2.4</w:t>
            </w:r>
            <w:r w:rsidRPr="00822414">
              <w:tab/>
              <w:t>Routinely monitor progress on case plan and make changes as required to enabl</w:t>
            </w:r>
            <w:r w:rsidRPr="00822414">
              <w:t>e improved service delivery</w:t>
            </w:r>
          </w:p>
          <w:p w:rsidR="00000000" w:rsidRPr="00822414" w:rsidP="00822414">
            <w:pPr>
              <w:pStyle w:val="BodyText"/>
            </w:pPr>
            <w:r w:rsidRPr="00822414">
              <w:t>2.5</w:t>
            </w:r>
            <w:r w:rsidRPr="00822414">
              <w:tab/>
              <w:t>Implement strategies to ensure appropriate stakeholders are consulted about specialist information and options for future action</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9" w:name="O_426874"/>
      <w:bookmarkEnd w:id="9"/>
      <w:r w:rsidRPr="00822414">
        <w:t>Required Skills and Knowledge</w:t>
      </w:r>
    </w:p>
    <w:tbl>
      <w:tblPr>
        <w:tblW w:w="0" w:type="auto"/>
        <w:tblLayout w:type="fixed"/>
        <w:tblCellMar>
          <w:left w:w="62" w:type="dxa"/>
          <w:right w:w="62" w:type="dxa"/>
        </w:tblCellMar>
        <w:tblLook w:val="0000"/>
      </w:tblPr>
      <w:tblGrid>
        <w:gridCol w:w="9072"/>
      </w:tblGrid>
      <w:tr w:rsidTr="009677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REQUIRED SKILLS AND KNOWLEDGE</w:t>
            </w: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t>This describes the essential skills and knowledge and their level required for this unit.</w:t>
            </w: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rPr>
                <w:rStyle w:val="Emphasis"/>
              </w:rPr>
              <w:t>Essential knowledge</w:t>
            </w:r>
            <w:r w:rsidRPr="00822414">
              <w:t>:</w:t>
            </w:r>
          </w:p>
          <w:p w:rsidR="00000000" w:rsidRPr="00822414" w:rsidP="00822414">
            <w:pPr>
              <w:pStyle w:val="BodyText"/>
            </w:pPr>
            <w:r w:rsidRPr="00822414">
              <w:t>The candidate must be able to demonstrate essential knowledge required to effectively do the task outlined in elements and performance criteri</w:t>
            </w:r>
            <w:r w:rsidRPr="00822414">
              <w:t>a of this unit, manage the task and manage contingencies in the context of the identified work role</w:t>
            </w:r>
          </w:p>
          <w:p w:rsidR="00000000" w:rsidRPr="00822414" w:rsidP="00822414">
            <w:pPr>
              <w:pStyle w:val="BodyText"/>
            </w:pPr>
            <w:r w:rsidRPr="00822414">
              <w:t>These include knowledge of:</w:t>
            </w:r>
          </w:p>
          <w:p w:rsidR="00000000" w:rsidRPr="00822414" w:rsidP="00822414">
            <w:pPr>
              <w:pStyle w:val="ListBullet"/>
            </w:pPr>
            <w:r w:rsidRPr="00822414">
              <w:t>Theory and practice of case management</w:t>
            </w:r>
          </w:p>
          <w:p w:rsidR="00000000" w:rsidRPr="00822414" w:rsidP="00822414">
            <w:pPr>
              <w:pStyle w:val="ListBullet"/>
            </w:pPr>
            <w:r w:rsidRPr="00822414">
              <w:t>Provisions of all relevant legislation and statutory requirements</w:t>
            </w:r>
          </w:p>
          <w:p w:rsidR="00000000" w:rsidRPr="00822414" w:rsidP="00822414">
            <w:pPr>
              <w:pStyle w:val="ListBullet"/>
            </w:pPr>
            <w:r w:rsidRPr="00822414">
              <w:t>Practice model of supe</w:t>
            </w:r>
            <w:r w:rsidRPr="00822414">
              <w:t>rvision</w:t>
            </w:r>
          </w:p>
          <w:p w:rsidR="00000000" w:rsidRPr="00822414" w:rsidP="00822414">
            <w:pPr>
              <w:pStyle w:val="ListBullet"/>
            </w:pPr>
            <w:r w:rsidRPr="00822414">
              <w:t>Codes of practice/ethics</w:t>
            </w:r>
          </w:p>
          <w:p w:rsidR="00000000" w:rsidP="00822414">
            <w:pPr>
              <w:pStyle w:val="ListBullet"/>
              <w:rPr>
                <w:lang w:val="en-NZ"/>
              </w:rPr>
            </w:pPr>
            <w:r w:rsidRPr="00822414">
              <w:t>Own value base and belief system</w:t>
            </w: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2414" w:rsidP="00822414">
            <w:pPr>
              <w:pStyle w:val="BodyText"/>
            </w:pPr>
            <w:r w:rsidRPr="00822414">
              <w:rPr>
                <w:rStyle w:val="Emphasis"/>
              </w:rPr>
              <w:t>Essential skills</w:t>
            </w:r>
            <w:r w:rsidRPr="00822414">
              <w:t>:</w:t>
            </w:r>
          </w:p>
          <w:p w:rsidR="00000000" w:rsidRPr="00822414" w:rsidP="00822414">
            <w:pPr>
              <w:pStyle w:val="BodyText"/>
            </w:pPr>
            <w:r w:rsidRPr="00822414">
              <w:t>It is critical that the candidate demonstrate the ability to:</w:t>
            </w:r>
          </w:p>
          <w:p w:rsidR="00000000" w:rsidRPr="00822414" w:rsidP="00822414">
            <w:pPr>
              <w:pStyle w:val="ListBullet"/>
            </w:pPr>
            <w:r w:rsidRPr="00822414">
              <w:t>Research current trends in case management</w:t>
            </w:r>
          </w:p>
          <w:p w:rsidR="00000000" w:rsidRPr="00822414" w:rsidP="00822414">
            <w:pPr>
              <w:pStyle w:val="ListBullet"/>
            </w:pPr>
            <w:r w:rsidRPr="00822414">
              <w:t>Analyse and evaluate practices</w:t>
            </w:r>
          </w:p>
          <w:p w:rsidR="00000000" w:rsidRPr="00822414" w:rsidP="00822414">
            <w:pPr>
              <w:pStyle w:val="ListBullet"/>
            </w:pPr>
            <w:r w:rsidRPr="00822414">
              <w:t>Plan for practice improvement</w:t>
            </w:r>
          </w:p>
          <w:p w:rsidR="00000000" w:rsidRPr="00822414" w:rsidP="00822414">
            <w:pPr>
              <w:pStyle w:val="BodyText"/>
            </w:pPr>
          </w:p>
          <w:p w:rsidR="00000000" w:rsidRPr="00822414" w:rsidP="00822414">
            <w:pPr>
              <w:pStyle w:val="BodyText"/>
            </w:pPr>
            <w:r w:rsidRPr="00822414">
              <w:t>In addition, the candidate must be able to effectively do the task outlined in elements and performance criteria of this unit, manage the task and manage contingencies in the context of the identified work role</w:t>
            </w:r>
          </w:p>
          <w:p w:rsidR="00000000" w:rsidRPr="00822414" w:rsidP="00822414">
            <w:pPr>
              <w:pStyle w:val="BodyText"/>
            </w:pPr>
            <w:r w:rsidRPr="00822414">
              <w:t>These include the ability to:</w:t>
            </w:r>
          </w:p>
          <w:p w:rsidR="00000000" w:rsidRPr="00822414" w:rsidP="00822414">
            <w:pPr>
              <w:pStyle w:val="ListBullet"/>
            </w:pPr>
            <w:r w:rsidRPr="00822414">
              <w:t>Demonstrate ap</w:t>
            </w:r>
            <w:r w:rsidRPr="00822414">
              <w:t>plication of skills in:</w:t>
            </w:r>
          </w:p>
          <w:p w:rsidR="00000000" w:rsidRPr="00822414" w:rsidP="00822414">
            <w:pPr>
              <w:pStyle w:val="ListBullet2"/>
            </w:pPr>
            <w:r w:rsidRPr="00822414">
              <w:t>role modelling</w:t>
            </w:r>
          </w:p>
          <w:p w:rsidR="00000000" w:rsidRPr="00822414" w:rsidP="00822414">
            <w:pPr>
              <w:pStyle w:val="ListBullet2"/>
            </w:pPr>
            <w:r w:rsidRPr="00822414">
              <w:t>mentoring</w:t>
            </w:r>
          </w:p>
          <w:p w:rsidR="00000000" w:rsidRPr="00822414" w:rsidP="00822414">
            <w:pPr>
              <w:pStyle w:val="ListBullet2"/>
            </w:pPr>
            <w:r w:rsidRPr="00822414">
              <w:t>facilitation of feedback</w:t>
            </w:r>
          </w:p>
          <w:p w:rsidR="00000000" w:rsidRPr="00822414" w:rsidP="00822414">
            <w:pPr>
              <w:pStyle w:val="ListBullet2"/>
            </w:pPr>
            <w:r w:rsidRPr="00822414">
              <w:t>team management</w:t>
            </w:r>
          </w:p>
          <w:p w:rsidR="00000000" w:rsidRPr="00822414" w:rsidP="00822414">
            <w:pPr>
              <w:pStyle w:val="ListBullet2"/>
            </w:pPr>
            <w:r w:rsidRPr="00822414">
              <w:t>high level report writing and documentation</w:t>
            </w:r>
          </w:p>
          <w:p w:rsidR="00000000" w:rsidRPr="00822414" w:rsidP="00822414">
            <w:pPr>
              <w:pStyle w:val="ListBullet2"/>
            </w:pPr>
            <w:r w:rsidRPr="00822414">
              <w:t>research and analysis</w:t>
            </w:r>
          </w:p>
          <w:p w:rsidR="00000000" w:rsidRPr="00822414" w:rsidP="00822414">
            <w:pPr>
              <w:pStyle w:val="ListBullet2"/>
            </w:pPr>
            <w:r w:rsidRPr="00822414">
              <w:t>effective use of relevant information technology in line with work health and safety (WHS) guidelines</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10" w:name="O_426869"/>
      <w:bookmarkEnd w:id="10"/>
      <w:r w:rsidRPr="00822414">
        <w:t>Evidence Guide</w:t>
      </w:r>
    </w:p>
    <w:tbl>
      <w:tblPr>
        <w:tblW w:w="0" w:type="auto"/>
        <w:tblLayout w:type="fixed"/>
        <w:tblCellMar>
          <w:left w:w="62" w:type="dxa"/>
          <w:right w:w="62" w:type="dxa"/>
        </w:tblCellMar>
        <w:tblLook w:val="0000"/>
      </w:tblPr>
      <w:tblGrid>
        <w:gridCol w:w="3402"/>
        <w:gridCol w:w="5670"/>
      </w:tblGrid>
      <w:tr w:rsidTr="009677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EVIDENCE GUIDE</w:t>
            </w:r>
          </w:p>
        </w:tc>
      </w:tr>
      <w:tr w:rsidTr="00967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t>The evidence guide provides advice on assessment and must be read in conjunction with the Performance Criteria, Required Skills and Knowledge, the Range Statement and the Assessment Guidelines for this Training Package.</w:t>
            </w:r>
          </w:p>
        </w:tc>
      </w:tr>
      <w:tr w:rsidTr="00967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Critical aspects for assessment</w:t>
            </w:r>
            <w:r w:rsidRPr="00822414">
              <w:rPr>
                <w:rStyle w:val="Emphasis"/>
              </w:rPr>
              <w:t xml:space="preserve"> and evidence required to demonstrate this unit of competency</w:t>
            </w:r>
            <w:r w:rsidRPr="00822414">
              <w:t xml:space="preserve">: </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The individual being assessed must provide evidence of specified essential knowledge as well as skills</w:t>
            </w:r>
          </w:p>
          <w:p w:rsidR="00000000" w:rsidRPr="00822414" w:rsidP="00822414">
            <w:pPr>
              <w:pStyle w:val="ListBullet"/>
            </w:pPr>
            <w:r w:rsidRPr="00822414">
              <w:t>This unit of competence will be most appropriately assessed in the workplace or in a simulated workplace and under the normal range of workplace conditions</w:t>
            </w:r>
          </w:p>
          <w:p w:rsidR="00000000" w:rsidP="00822414">
            <w:pPr>
              <w:pStyle w:val="ListBullet"/>
              <w:rPr>
                <w:lang w:val="en-NZ"/>
              </w:rPr>
            </w:pPr>
            <w:r w:rsidRPr="00822414">
              <w:t>Assessment is recommended to be conducted on one or more occasion and should reflect a range of info</w:t>
            </w:r>
            <w:r w:rsidRPr="00822414">
              <w:t>rmation and advice that is disseminated</w:t>
            </w: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Access and equity considerations</w:t>
            </w:r>
            <w:r w:rsidRPr="00822414">
              <w:t>:</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All workers in community services should be aware of access, equity and human rights issues in relation to their own area of work</w:t>
            </w:r>
          </w:p>
          <w:p w:rsidR="00000000" w:rsidRPr="00822414" w:rsidP="00822414">
            <w:pPr>
              <w:pStyle w:val="ListBullet"/>
            </w:pPr>
            <w:r w:rsidRPr="00822414">
              <w:t>All workers should develop their ability to wor</w:t>
            </w:r>
            <w:r w:rsidRPr="00822414">
              <w:t xml:space="preserve">k in a culturally diverse environment </w:t>
            </w:r>
          </w:p>
          <w:p w:rsidR="00000000" w:rsidRPr="00822414" w:rsidP="00822414">
            <w:pPr>
              <w:pStyle w:val="ListBullet"/>
            </w:pPr>
            <w:r w:rsidRPr="00822414">
              <w:t>In recognition of particular issues facing Aboriginal and Torres Strait Islander communities, workers should be aware of cultural, historical and current issues impacting on Aboriginal and Torres Strait Islander peopl</w:t>
            </w:r>
            <w:r w:rsidRPr="00822414">
              <w:t>e</w:t>
            </w:r>
          </w:p>
          <w:p w:rsidR="00000000" w:rsidP="00822414">
            <w:pPr>
              <w:pStyle w:val="ListBullet"/>
              <w:rPr>
                <w:lang w:val="en-NZ"/>
              </w:rPr>
            </w:pPr>
            <w:r w:rsidRPr="00822414">
              <w:t>Assessors and trainers must take into account relevant access and equity issues, in particular relating to factors impacting on Aboriginal and/or Torres Strait Islander clients and communities</w:t>
            </w: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Context of and specific resources for assessment</w:t>
            </w:r>
            <w:r w:rsidRPr="00822414">
              <w:t xml:space="preserve">: </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This unit can be assessed independently, however holistic assessment practice with other community services units of competency is encouraged</w:t>
            </w:r>
          </w:p>
          <w:p w:rsidR="00000000" w:rsidRPr="00822414" w:rsidP="00822414">
            <w:pPr>
              <w:pStyle w:val="ListBullet"/>
            </w:pPr>
            <w:r w:rsidRPr="00822414">
              <w:t>Resources required for assessment include access to:</w:t>
            </w:r>
          </w:p>
          <w:p w:rsidR="00000000" w:rsidP="00822414">
            <w:pPr>
              <w:pStyle w:val="ListBullet2"/>
              <w:rPr>
                <w:lang w:val="en-NZ"/>
              </w:rPr>
            </w:pPr>
            <w:r w:rsidRPr="00822414">
              <w:t xml:space="preserve">an appropriate workplace where assessment can take place or </w:t>
            </w:r>
            <w:r w:rsidRPr="00822414">
              <w:t xml:space="preserve">simulation of realistic workplace setting </w:t>
            </w: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Method of assessment</w:t>
            </w:r>
            <w:r w:rsidRPr="00822414">
              <w:t>:</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Assessment may include observation, questioning and evidence gathered from the workplace environment, including testimonials from colleagues, portfolios etc</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11" w:name="O_426873"/>
      <w:bookmarkEnd w:id="11"/>
      <w:r w:rsidRPr="00822414">
        <w:t>Range Statement</w:t>
      </w:r>
    </w:p>
    <w:tbl>
      <w:tblPr>
        <w:tblW w:w="0" w:type="auto"/>
        <w:tblLayout w:type="fixed"/>
        <w:tblCellMar>
          <w:left w:w="62" w:type="dxa"/>
          <w:right w:w="62" w:type="dxa"/>
        </w:tblCellMar>
        <w:tblLook w:val="0000"/>
      </w:tblPr>
      <w:tblGrid>
        <w:gridCol w:w="3402"/>
        <w:gridCol w:w="5670"/>
      </w:tblGrid>
      <w:tr w:rsidTr="009677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SpecialBold"/>
              </w:rPr>
              <w:t>RANGE STATEMENT</w:t>
            </w:r>
          </w:p>
        </w:tc>
      </w:tr>
      <w:tr w:rsidTr="00967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t xml:space="preserve">The Range Statement relates to the unit of competency as a whole. It allows for different work environments and situations that may affect </w:t>
            </w:r>
            <w:r w:rsidRPr="00822414">
              <w:t>performance. Add any essential operating conditions that may be present with training and assessment depending on the work situation, needs of the candidate, accessibility of the item, and local industry and regional contexts.</w:t>
            </w: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The contexts for facilit</w:t>
            </w:r>
            <w:r w:rsidRPr="00822414">
              <w:rPr>
                <w:rStyle w:val="Emphasis"/>
              </w:rPr>
              <w:t>ation of ongoing case management practice include</w:t>
            </w:r>
            <w:r w:rsidRPr="00822414">
              <w:t>:</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Professional development and training programs</w:t>
            </w:r>
          </w:p>
          <w:p w:rsidR="00000000" w:rsidP="00822414">
            <w:pPr>
              <w:pStyle w:val="ListBullet"/>
              <w:rPr>
                <w:lang w:val="en-NZ"/>
              </w:rPr>
            </w:pPr>
            <w:r w:rsidRPr="00822414">
              <w:t>Practice reviews and audits</w:t>
            </w: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p>
        </w:tc>
      </w:tr>
      <w:tr w:rsidTr="009677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2414">
            <w:pPr>
              <w:pStyle w:val="BodyText"/>
              <w:rPr>
                <w:lang w:val="en-NZ"/>
              </w:rPr>
            </w:pPr>
            <w:r w:rsidRPr="00822414">
              <w:rPr>
                <w:rStyle w:val="Emphasis"/>
              </w:rPr>
              <w:t>Facilitation of ongoing case management practice will be carried out within requirements established by</w:t>
            </w:r>
            <w:r w:rsidRPr="00822414">
              <w:t>:</w:t>
            </w:r>
          </w:p>
        </w:tc>
        <w:tc>
          <w:tcPr>
            <w:tcW w:w="5670" w:type="dxa"/>
            <w:tcBorders>
              <w:top w:val="nil"/>
              <w:left w:val="nil"/>
              <w:bottom w:val="nil"/>
              <w:right w:val="nil"/>
            </w:tcBorders>
            <w:tcMar>
              <w:top w:w="0" w:type="dxa"/>
              <w:left w:w="62" w:type="dxa"/>
              <w:bottom w:w="0" w:type="dxa"/>
              <w:right w:w="62" w:type="dxa"/>
            </w:tcMar>
          </w:tcPr>
          <w:p w:rsidR="00000000" w:rsidRPr="00822414" w:rsidP="00822414">
            <w:pPr>
              <w:pStyle w:val="ListBullet"/>
            </w:pPr>
            <w:r w:rsidRPr="00822414">
              <w:t>Organisation policy and procedures</w:t>
            </w:r>
          </w:p>
          <w:p w:rsidR="00000000" w:rsidRPr="00822414" w:rsidP="00822414">
            <w:pPr>
              <w:pStyle w:val="ListBullet"/>
            </w:pPr>
            <w:r w:rsidRPr="00822414">
              <w:t>Relevant program standards</w:t>
            </w:r>
          </w:p>
          <w:p w:rsidR="00000000" w:rsidRPr="00822414" w:rsidP="00822414">
            <w:pPr>
              <w:pStyle w:val="ListBullet"/>
            </w:pPr>
            <w:r w:rsidRPr="00822414">
              <w:t>Service and professional standards, including code of professional ethics or code of practice</w:t>
            </w:r>
          </w:p>
        </w:tc>
      </w:tr>
    </w:tbl>
    <w:p w:rsidR="00000000" w:rsidRPr="00822414" w:rsidP="00822414">
      <w:pPr>
        <w:pStyle w:val="BodyText"/>
      </w:pPr>
    </w:p>
    <w:p w:rsidR="00000000" w:rsidRPr="00822414" w:rsidP="00822414">
      <w:pPr>
        <w:pStyle w:val="AllowPageBreak"/>
      </w:pPr>
    </w:p>
    <w:p w:rsidR="00000000" w:rsidRPr="00822414" w:rsidP="00822414">
      <w:pPr>
        <w:pStyle w:val="Heading1"/>
      </w:pPr>
      <w:bookmarkStart w:id="12" w:name="O_426876"/>
      <w:bookmarkEnd w:id="12"/>
      <w:r w:rsidRPr="00822414">
        <w:t>Unit Sector(s)</w:t>
      </w:r>
    </w:p>
    <w:p w:rsidR="00000000" w:rsidRPr="00822414" w:rsidP="00822414">
      <w:pPr>
        <w:pStyle w:val="BodyText"/>
      </w:pPr>
      <w:r w:rsidRPr="00822414">
        <w:t>Not Applicable</w:t>
      </w:r>
    </w:p>
    <w:p w:rsidR="00000000" w:rsidRPr="00822414" w:rsidP="00822414"/>
    <w:sectPr w:rsidSect="00822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733" w:rsidP="00967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33" w:rsidP="00822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67733" w:rsidP="00822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7733" w:rsidP="00822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733" w:rsidP="009677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733" w:rsidP="00822414">
    <w:pPr>
      <w:pStyle w:val="Header"/>
      <w:framePr w:wrap="around"/>
    </w:pPr>
    <w:r>
      <w:fldChar w:fldCharType="begin"/>
    </w:r>
    <w:r>
      <w:instrText xml:space="preserve"> TITLE   \* MERGEFORMAT </w:instrText>
    </w:r>
    <w:r>
      <w:fldChar w:fldCharType="separate"/>
    </w:r>
    <w:r>
      <w:t>CHCCM504D Promote high quality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7733" w:rsidP="00822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0E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529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0B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414"/>
    <w:pPr>
      <w:spacing w:before="360" w:after="60"/>
      <w:outlineLvl w:val="0"/>
    </w:pPr>
    <w:rPr>
      <w:sz w:val="32"/>
    </w:rPr>
  </w:style>
  <w:style w:type="paragraph" w:styleId="Heading2">
    <w:name w:val="heading 2"/>
    <w:basedOn w:val="HeadingBase"/>
    <w:next w:val="BodyText"/>
    <w:link w:val="Heading2Char"/>
    <w:qFormat/>
    <w:rsid w:val="00822414"/>
    <w:pPr>
      <w:keepLines/>
      <w:spacing w:before="240" w:after="120"/>
      <w:outlineLvl w:val="1"/>
    </w:pPr>
    <w:rPr>
      <w:sz w:val="28"/>
      <w:szCs w:val="40"/>
    </w:rPr>
  </w:style>
  <w:style w:type="paragraph" w:styleId="Heading3">
    <w:name w:val="heading 3"/>
    <w:basedOn w:val="HeadingBase"/>
    <w:next w:val="BodyText"/>
    <w:link w:val="Heading3Char"/>
    <w:qFormat/>
    <w:rsid w:val="00822414"/>
    <w:pPr>
      <w:spacing w:before="180" w:after="120"/>
      <w:outlineLvl w:val="2"/>
    </w:pPr>
    <w:rPr>
      <w:spacing w:val="-10"/>
      <w:kern w:val="32"/>
    </w:rPr>
  </w:style>
  <w:style w:type="paragraph" w:styleId="Heading4">
    <w:name w:val="heading 4"/>
    <w:basedOn w:val="HeadingBase"/>
    <w:next w:val="BodyText"/>
    <w:link w:val="Heading4Char"/>
    <w:qFormat/>
    <w:rsid w:val="00822414"/>
    <w:pPr>
      <w:spacing w:before="160" w:after="120"/>
      <w:outlineLvl w:val="3"/>
    </w:pPr>
    <w:rPr>
      <w:sz w:val="22"/>
    </w:rPr>
  </w:style>
  <w:style w:type="paragraph" w:styleId="Heading5">
    <w:name w:val="heading 5"/>
    <w:basedOn w:val="HeadingBase"/>
    <w:next w:val="Normal"/>
    <w:link w:val="Heading5Char"/>
    <w:qFormat/>
    <w:rsid w:val="00822414"/>
    <w:pPr>
      <w:spacing w:before="80"/>
      <w:outlineLvl w:val="4"/>
    </w:pPr>
    <w:rPr>
      <w:color w:val="918585"/>
      <w:sz w:val="20"/>
    </w:rPr>
  </w:style>
  <w:style w:type="paragraph" w:styleId="Heading6">
    <w:name w:val="heading 6"/>
    <w:basedOn w:val="HeadingBase"/>
    <w:next w:val="Normal"/>
    <w:link w:val="Heading6Char"/>
    <w:qFormat/>
    <w:rsid w:val="00822414"/>
    <w:pPr>
      <w:spacing w:before="60"/>
      <w:outlineLvl w:val="5"/>
    </w:pPr>
    <w:rPr>
      <w:color w:val="918585"/>
      <w:sz w:val="20"/>
    </w:rPr>
  </w:style>
  <w:style w:type="paragraph" w:styleId="Heading7">
    <w:name w:val="heading 7"/>
    <w:basedOn w:val="Normal"/>
    <w:next w:val="Normal"/>
    <w:link w:val="Heading7Char"/>
    <w:qFormat/>
    <w:rsid w:val="00822414"/>
    <w:pPr>
      <w:ind w:left="720"/>
      <w:outlineLvl w:val="6"/>
    </w:pPr>
    <w:rPr>
      <w:i/>
    </w:rPr>
  </w:style>
  <w:style w:type="paragraph" w:styleId="Heading8">
    <w:name w:val="heading 8"/>
    <w:basedOn w:val="Normal"/>
    <w:next w:val="Normal"/>
    <w:link w:val="Heading8Char"/>
    <w:qFormat/>
    <w:rsid w:val="00822414"/>
    <w:pPr>
      <w:ind w:left="720"/>
      <w:outlineLvl w:val="7"/>
    </w:pPr>
    <w:rPr>
      <w:i/>
    </w:rPr>
  </w:style>
  <w:style w:type="paragraph" w:styleId="Heading9">
    <w:name w:val="heading 9"/>
    <w:basedOn w:val="Normal"/>
    <w:next w:val="Normal"/>
    <w:link w:val="Heading9Char"/>
    <w:qFormat/>
    <w:rsid w:val="00822414"/>
    <w:pPr>
      <w:ind w:left="720"/>
      <w:outlineLvl w:val="8"/>
    </w:pPr>
    <w:rPr>
      <w:i/>
    </w:rPr>
  </w:style>
  <w:style w:type="character" w:default="1" w:styleId="DefaultParagraphFont">
    <w:name w:val="Default Paragraph Font"/>
    <w:uiPriority w:val="1"/>
    <w:unhideWhenUsed/>
    <w:rsid w:val="00822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414"/>
  </w:style>
  <w:style w:type="character" w:customStyle="1" w:styleId="Heading1Char">
    <w:name w:val="Heading 1 Char"/>
    <w:basedOn w:val="DefaultParagraphFont"/>
    <w:link w:val="Heading1"/>
    <w:rsid w:val="00822414"/>
    <w:rPr>
      <w:rFonts w:ascii="Times New Roman" w:eastAsia="Times New Roman" w:hAnsi="Times New Roman" w:cs="Times New Roman"/>
      <w:b/>
      <w:sz w:val="32"/>
      <w:szCs w:val="20"/>
      <w:lang w:eastAsia="en-US"/>
    </w:rPr>
  </w:style>
  <w:style w:type="paragraph" w:styleId="BodyText">
    <w:name w:val="Body Text"/>
    <w:basedOn w:val="Normal"/>
    <w:link w:val="BodyTextChar"/>
    <w:rsid w:val="00822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414"/>
    <w:rPr>
      <w:rFonts w:ascii="Times New Roman" w:eastAsia="Times New Roman" w:hAnsi="Times New Roman" w:cs="Times New Roman"/>
      <w:sz w:val="24"/>
      <w:lang w:val="en-US" w:eastAsia="en-US"/>
    </w:rPr>
  </w:style>
  <w:style w:type="paragraph" w:styleId="Footer">
    <w:name w:val="footer"/>
    <w:basedOn w:val="Normal"/>
    <w:link w:val="FooterChar"/>
    <w:rsid w:val="00822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414"/>
    <w:rPr>
      <w:rFonts w:ascii="Times New Roman" w:eastAsia="Times New Roman" w:hAnsi="Times New Roman" w:cs="Times New Roman"/>
      <w:sz w:val="16"/>
      <w:lang w:val="en-US" w:eastAsia="en-US"/>
    </w:rPr>
  </w:style>
  <w:style w:type="paragraph" w:styleId="List">
    <w:name w:val="List"/>
    <w:basedOn w:val="BodyText"/>
    <w:next w:val="BodyText"/>
    <w:rsid w:val="00822414"/>
    <w:pPr>
      <w:tabs>
        <w:tab w:val="left" w:pos="340"/>
      </w:tabs>
      <w:spacing w:before="60" w:after="60"/>
      <w:ind w:left="340" w:hanging="340"/>
    </w:pPr>
  </w:style>
  <w:style w:type="paragraph" w:styleId="ListBullet">
    <w:name w:val="List Bullet"/>
    <w:basedOn w:val="List"/>
    <w:rsid w:val="00822414"/>
    <w:pPr>
      <w:numPr>
        <w:numId w:val="13"/>
      </w:numPr>
      <w:tabs>
        <w:tab w:val="clear" w:pos="340"/>
      </w:tabs>
      <w:spacing w:before="40" w:after="40"/>
    </w:pPr>
  </w:style>
  <w:style w:type="character" w:customStyle="1" w:styleId="SpecialBold">
    <w:name w:val="Special Bold"/>
    <w:basedOn w:val="DefaultParagraphFont"/>
    <w:rsid w:val="00822414"/>
    <w:rPr>
      <w:b/>
      <w:spacing w:val="0"/>
    </w:rPr>
  </w:style>
  <w:style w:type="paragraph" w:styleId="ListBullet2">
    <w:name w:val="List Bullet 2"/>
    <w:basedOn w:val="List2"/>
    <w:rsid w:val="00822414"/>
    <w:pPr>
      <w:numPr>
        <w:numId w:val="14"/>
      </w:numPr>
      <w:tabs>
        <w:tab w:val="clear" w:pos="680"/>
      </w:tabs>
    </w:pPr>
  </w:style>
  <w:style w:type="paragraph" w:styleId="Header">
    <w:name w:val="header"/>
    <w:basedOn w:val="Normal"/>
    <w:link w:val="HeaderChar"/>
    <w:rsid w:val="00822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4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22414"/>
    <w:rPr>
      <w:i/>
    </w:rPr>
  </w:style>
  <w:style w:type="paragraph" w:customStyle="1" w:styleId="SuperHeading">
    <w:name w:val="SuperHeading"/>
    <w:basedOn w:val="Normal"/>
    <w:rsid w:val="00822414"/>
    <w:pPr>
      <w:spacing w:before="240" w:after="120"/>
      <w:outlineLvl w:val="0"/>
    </w:pPr>
    <w:rPr>
      <w:rFonts w:ascii="Times New Roman" w:hAnsi="Times New Roman"/>
      <w:b/>
      <w:sz w:val="28"/>
    </w:rPr>
  </w:style>
  <w:style w:type="paragraph" w:customStyle="1" w:styleId="AllowPageBreak">
    <w:name w:val="AllowPageBreak"/>
    <w:rsid w:val="00822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414"/>
    <w:rPr>
      <w:rFonts w:ascii="Courier New" w:eastAsia="Times New Roman" w:hAnsi="Courier New" w:cs="Times New Roman"/>
      <w:i/>
      <w:szCs w:val="20"/>
      <w:lang w:val="en-US" w:eastAsia="en-US"/>
    </w:rPr>
  </w:style>
  <w:style w:type="paragraph" w:customStyle="1" w:styleId="HeadingBase">
    <w:name w:val="Heading Base"/>
    <w:rsid w:val="00822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414"/>
    <w:pPr>
      <w:tabs>
        <w:tab w:val="right" w:leader="dot" w:pos="9072"/>
      </w:tabs>
      <w:ind w:left="567"/>
    </w:pPr>
    <w:rPr>
      <w:szCs w:val="22"/>
    </w:rPr>
  </w:style>
  <w:style w:type="paragraph" w:customStyle="1" w:styleId="TOCBase">
    <w:name w:val="TOC Base"/>
    <w:rsid w:val="00822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414"/>
    <w:pPr>
      <w:tabs>
        <w:tab w:val="right" w:leader="dot" w:pos="9072"/>
      </w:tabs>
      <w:spacing w:before="40" w:after="40"/>
      <w:ind w:left="284"/>
    </w:pPr>
    <w:rPr>
      <w:rFonts w:ascii="Times New Roman" w:hAnsi="Times New Roman"/>
    </w:rPr>
  </w:style>
  <w:style w:type="paragraph" w:styleId="TOC1">
    <w:name w:val="toc 1"/>
    <w:basedOn w:val="TOCBase"/>
    <w:next w:val="Normal"/>
    <w:rsid w:val="00822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414"/>
    <w:pPr>
      <w:spacing w:before="5040"/>
      <w:jc w:val="center"/>
    </w:pPr>
    <w:rPr>
      <w:sz w:val="48"/>
      <w:szCs w:val="72"/>
      <w:lang w:val="en-US"/>
    </w:rPr>
  </w:style>
  <w:style w:type="character" w:customStyle="1" w:styleId="TitleChar">
    <w:name w:val="Title Char"/>
    <w:basedOn w:val="DefaultParagraphFont"/>
    <w:link w:val="Title"/>
    <w:rsid w:val="00822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414"/>
    <w:pPr>
      <w:tabs>
        <w:tab w:val="left" w:pos="3600"/>
        <w:tab w:val="left" w:pos="3958"/>
      </w:tabs>
    </w:pPr>
  </w:style>
  <w:style w:type="paragraph" w:customStyle="1" w:styleId="Note">
    <w:name w:val="Note"/>
    <w:basedOn w:val="BodyText"/>
    <w:rsid w:val="00822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414"/>
    <w:pPr>
      <w:framePr w:wrap="auto" w:hAnchor="text" w:y="6049"/>
    </w:pPr>
    <w:rPr>
      <w:color w:val="000000"/>
      <w:sz w:val="40"/>
    </w:rPr>
  </w:style>
  <w:style w:type="paragraph" w:customStyle="1" w:styleId="TOCTitle">
    <w:name w:val="TOCTitle"/>
    <w:basedOn w:val="Heading1"/>
    <w:rsid w:val="00822414"/>
    <w:pPr>
      <w:spacing w:after="240"/>
      <w:jc w:val="center"/>
      <w:outlineLvl w:val="9"/>
    </w:pPr>
    <w:rPr>
      <w:caps/>
    </w:rPr>
  </w:style>
  <w:style w:type="paragraph" w:customStyle="1" w:styleId="Version">
    <w:name w:val="Version"/>
    <w:rsid w:val="008224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414"/>
    <w:pPr>
      <w:keepNext w:val="0"/>
      <w:tabs>
        <w:tab w:val="right" w:pos="4176"/>
      </w:tabs>
      <w:ind w:left="198" w:hanging="198"/>
    </w:pPr>
    <w:rPr>
      <w:rFonts w:ascii="Garamond" w:hAnsi="Garamond"/>
    </w:rPr>
  </w:style>
  <w:style w:type="paragraph" w:styleId="IndexHeading">
    <w:name w:val="index heading"/>
    <w:basedOn w:val="Normal"/>
    <w:next w:val="Index1"/>
    <w:semiHidden/>
    <w:rsid w:val="00822414"/>
    <w:pPr>
      <w:spacing w:before="120" w:after="120"/>
    </w:pPr>
    <w:rPr>
      <w:rFonts w:ascii="Arial" w:hAnsi="Arial"/>
      <w:b/>
      <w:color w:val="918585"/>
      <w:sz w:val="24"/>
    </w:rPr>
  </w:style>
  <w:style w:type="paragraph" w:customStyle="1" w:styleId="Chapter">
    <w:name w:val="Chapter"/>
    <w:basedOn w:val="Normal"/>
    <w:rsid w:val="00822414"/>
    <w:pPr>
      <w:spacing w:before="240"/>
    </w:pPr>
    <w:rPr>
      <w:rFonts w:ascii="Times New Roman" w:hAnsi="Times New Roman"/>
      <w:smallCaps/>
      <w:spacing w:val="80"/>
      <w:sz w:val="28"/>
    </w:rPr>
  </w:style>
  <w:style w:type="paragraph" w:customStyle="1" w:styleId="InChapter">
    <w:name w:val="InChapter"/>
    <w:basedOn w:val="Heading3"/>
    <w:rsid w:val="00822414"/>
    <w:pPr>
      <w:spacing w:after="240"/>
      <w:outlineLvl w:val="9"/>
    </w:pPr>
    <w:rPr>
      <w:noProof/>
    </w:rPr>
  </w:style>
  <w:style w:type="paragraph" w:styleId="Index2">
    <w:name w:val="index 2"/>
    <w:basedOn w:val="Normal"/>
    <w:next w:val="Normal"/>
    <w:semiHidden/>
    <w:rsid w:val="00822414"/>
    <w:pPr>
      <w:tabs>
        <w:tab w:val="right" w:pos="4176"/>
      </w:tabs>
      <w:ind w:left="568" w:hanging="284"/>
    </w:pPr>
    <w:rPr>
      <w:rFonts w:ascii="Garamond" w:hAnsi="Garamond"/>
    </w:rPr>
  </w:style>
  <w:style w:type="paragraph" w:customStyle="1" w:styleId="Byline">
    <w:name w:val="Byline"/>
    <w:rsid w:val="00822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414"/>
    <w:pPr>
      <w:tabs>
        <w:tab w:val="clear" w:pos="3600"/>
        <w:tab w:val="clear" w:pos="3958"/>
      </w:tabs>
      <w:jc w:val="right"/>
    </w:pPr>
  </w:style>
  <w:style w:type="paragraph" w:styleId="Caption">
    <w:name w:val="caption"/>
    <w:basedOn w:val="BodyText"/>
    <w:next w:val="Normal"/>
    <w:qFormat/>
    <w:rsid w:val="00822414"/>
    <w:pPr>
      <w:framePr w:w="2268" w:hSpace="181" w:vSpace="181" w:wrap="around" w:vAnchor="text" w:hAnchor="page" w:x="1135" w:y="285" w:anchorLock="1"/>
    </w:pPr>
    <w:rPr>
      <w:i/>
    </w:rPr>
  </w:style>
  <w:style w:type="paragraph" w:customStyle="1" w:styleId="MiniTOCTitle">
    <w:name w:val="MiniTOCTitle"/>
    <w:basedOn w:val="Heading4"/>
    <w:rsid w:val="00822414"/>
    <w:pPr>
      <w:spacing w:before="240"/>
      <w:outlineLvl w:val="9"/>
    </w:pPr>
    <w:rPr>
      <w:noProof/>
      <w:sz w:val="24"/>
    </w:rPr>
  </w:style>
  <w:style w:type="paragraph" w:customStyle="1" w:styleId="MiniTOCItem">
    <w:name w:val="MiniTOCItem"/>
    <w:basedOn w:val="ListBullet"/>
    <w:rsid w:val="00822414"/>
    <w:pPr>
      <w:numPr>
        <w:numId w:val="0"/>
      </w:numPr>
      <w:tabs>
        <w:tab w:val="right" w:leader="dot" w:pos="6521"/>
      </w:tabs>
      <w:spacing w:before="0" w:after="0"/>
    </w:pPr>
  </w:style>
  <w:style w:type="paragraph" w:customStyle="1" w:styleId="TOFTitle">
    <w:name w:val="TOFTitle"/>
    <w:basedOn w:val="TOCTitle"/>
    <w:rsid w:val="00822414"/>
  </w:style>
  <w:style w:type="paragraph" w:styleId="TableofFigures">
    <w:name w:val="table of figures"/>
    <w:basedOn w:val="Normal"/>
    <w:next w:val="Normal"/>
    <w:semiHidden/>
    <w:rsid w:val="00822414"/>
    <w:pPr>
      <w:tabs>
        <w:tab w:val="right" w:leader="dot" w:pos="9072"/>
      </w:tabs>
      <w:ind w:left="970" w:hanging="403"/>
    </w:pPr>
    <w:rPr>
      <w:rFonts w:ascii="Times New Roman" w:hAnsi="Times New Roman"/>
      <w:b/>
    </w:rPr>
  </w:style>
  <w:style w:type="paragraph" w:styleId="ListNumber">
    <w:name w:val="List Number"/>
    <w:basedOn w:val="List"/>
    <w:rsid w:val="00822414"/>
    <w:pPr>
      <w:numPr>
        <w:numId w:val="11"/>
      </w:numPr>
    </w:pPr>
  </w:style>
  <w:style w:type="character" w:customStyle="1" w:styleId="WingdingSymbols">
    <w:name w:val="Wingding Symbols"/>
    <w:rsid w:val="00822414"/>
    <w:rPr>
      <w:rFonts w:ascii="Wingdings" w:hAnsi="Wingdings"/>
    </w:rPr>
  </w:style>
  <w:style w:type="paragraph" w:customStyle="1" w:styleId="TableHeading">
    <w:name w:val="Table Heading"/>
    <w:basedOn w:val="HeadingBase"/>
    <w:rsid w:val="00822414"/>
    <w:pPr>
      <w:keepLines/>
      <w:pBdr>
        <w:bottom w:val="single" w:sz="6" w:space="1" w:color="918585"/>
      </w:pBdr>
      <w:spacing w:before="240"/>
    </w:pPr>
  </w:style>
  <w:style w:type="character" w:customStyle="1" w:styleId="HotSpot">
    <w:name w:val="HotSpot"/>
    <w:rsid w:val="00822414"/>
    <w:rPr>
      <w:color w:val="0033CC"/>
      <w:u w:val="none"/>
    </w:rPr>
  </w:style>
  <w:style w:type="paragraph" w:customStyle="1" w:styleId="BodyTextRight">
    <w:name w:val="Body Text Right"/>
    <w:basedOn w:val="BodyText"/>
    <w:rsid w:val="00822414"/>
    <w:pPr>
      <w:spacing w:before="0" w:after="0"/>
      <w:jc w:val="right"/>
    </w:pPr>
  </w:style>
  <w:style w:type="paragraph" w:styleId="Index3">
    <w:name w:val="index 3"/>
    <w:basedOn w:val="ListNumber2"/>
    <w:next w:val="Normal"/>
    <w:semiHidden/>
    <w:rsid w:val="00822414"/>
    <w:pPr>
      <w:numPr>
        <w:numId w:val="0"/>
      </w:numPr>
      <w:tabs>
        <w:tab w:val="right" w:leader="dot" w:pos="4176"/>
      </w:tabs>
    </w:pPr>
  </w:style>
  <w:style w:type="paragraph" w:styleId="ListNumber2">
    <w:name w:val="List Number 2"/>
    <w:basedOn w:val="List2"/>
    <w:rsid w:val="00822414"/>
    <w:pPr>
      <w:numPr>
        <w:numId w:val="10"/>
      </w:numPr>
      <w:tabs>
        <w:tab w:val="clear" w:pos="1060"/>
      </w:tabs>
    </w:pPr>
  </w:style>
  <w:style w:type="paragraph" w:customStyle="1" w:styleId="MarginNote">
    <w:name w:val="Margin Note"/>
    <w:basedOn w:val="BodyText"/>
    <w:rsid w:val="00822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414"/>
    <w:rPr>
      <w:sz w:val="32"/>
    </w:rPr>
  </w:style>
  <w:style w:type="paragraph" w:customStyle="1" w:styleId="HeadingProcedure">
    <w:name w:val="Heading Procedure"/>
    <w:basedOn w:val="HeadingBase"/>
    <w:next w:val="Normal"/>
    <w:rsid w:val="00822414"/>
    <w:pPr>
      <w:tabs>
        <w:tab w:val="left" w:pos="0"/>
      </w:tabs>
      <w:spacing w:before="120" w:after="60"/>
    </w:pPr>
    <w:rPr>
      <w:i/>
      <w:color w:val="918585"/>
      <w:sz w:val="22"/>
    </w:rPr>
  </w:style>
  <w:style w:type="paragraph" w:customStyle="1" w:styleId="TableBodyText">
    <w:name w:val="Table Body Text"/>
    <w:basedOn w:val="BodyText"/>
    <w:rsid w:val="00822414"/>
    <w:pPr>
      <w:spacing w:before="60" w:after="60"/>
    </w:pPr>
  </w:style>
  <w:style w:type="paragraph" w:styleId="ListContinue">
    <w:name w:val="List Continue"/>
    <w:basedOn w:val="List"/>
    <w:rsid w:val="00822414"/>
    <w:pPr>
      <w:ind w:firstLine="0"/>
    </w:pPr>
  </w:style>
  <w:style w:type="paragraph" w:customStyle="1" w:styleId="ListNote">
    <w:name w:val="List Note"/>
    <w:basedOn w:val="List"/>
    <w:rsid w:val="00822414"/>
    <w:pPr>
      <w:pBdr>
        <w:top w:val="single" w:sz="6" w:space="2" w:color="918585"/>
        <w:bottom w:val="single" w:sz="6" w:space="2" w:color="918585"/>
      </w:pBdr>
      <w:tabs>
        <w:tab w:val="left" w:pos="1021"/>
      </w:tabs>
      <w:ind w:firstLine="0"/>
    </w:pPr>
  </w:style>
  <w:style w:type="paragraph" w:customStyle="1" w:styleId="Warning">
    <w:name w:val="Warning"/>
    <w:basedOn w:val="BodyText"/>
    <w:rsid w:val="00822414"/>
    <w:pPr>
      <w:shd w:val="clear" w:color="auto" w:fill="D9D9D9"/>
      <w:tabs>
        <w:tab w:val="left" w:pos="992"/>
      </w:tabs>
      <w:ind w:left="119" w:right="119"/>
    </w:pPr>
    <w:rPr>
      <w:sz w:val="20"/>
    </w:rPr>
  </w:style>
  <w:style w:type="paragraph" w:customStyle="1" w:styleId="MarginIcons">
    <w:name w:val="Margin Icons"/>
    <w:basedOn w:val="BodyText"/>
    <w:rsid w:val="00822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414"/>
    <w:rPr>
      <w:rFonts w:ascii="Courier New" w:hAnsi="Courier New"/>
    </w:rPr>
  </w:style>
  <w:style w:type="paragraph" w:customStyle="1" w:styleId="NoteBullet">
    <w:name w:val="Note Bullet"/>
    <w:basedOn w:val="Note"/>
    <w:rsid w:val="00822414"/>
    <w:pPr>
      <w:tabs>
        <w:tab w:val="clear" w:pos="680"/>
      </w:tabs>
      <w:spacing w:before="60" w:after="60"/>
    </w:pPr>
  </w:style>
  <w:style w:type="paragraph" w:customStyle="1" w:styleId="SubHeading2">
    <w:name w:val="SubHeading2"/>
    <w:basedOn w:val="HeadingBase"/>
    <w:rsid w:val="00822414"/>
    <w:pPr>
      <w:spacing w:before="240" w:after="60"/>
    </w:pPr>
    <w:rPr>
      <w:sz w:val="20"/>
    </w:rPr>
  </w:style>
  <w:style w:type="paragraph" w:customStyle="1" w:styleId="SubHeading1">
    <w:name w:val="SubHeading1"/>
    <w:basedOn w:val="HeadingBase"/>
    <w:rsid w:val="00822414"/>
    <w:pPr>
      <w:spacing w:before="240" w:after="60"/>
    </w:pPr>
    <w:rPr>
      <w:color w:val="918585"/>
      <w:sz w:val="22"/>
    </w:rPr>
  </w:style>
  <w:style w:type="paragraph" w:customStyle="1" w:styleId="SideHeading">
    <w:name w:val="Side Heading"/>
    <w:basedOn w:val="HeadingBase"/>
    <w:rsid w:val="00822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414"/>
    <w:pPr>
      <w:numPr>
        <w:numId w:val="12"/>
      </w:numPr>
    </w:pPr>
  </w:style>
  <w:style w:type="paragraph" w:styleId="PlainText">
    <w:name w:val="Plain Text"/>
    <w:basedOn w:val="Normal"/>
    <w:link w:val="PlainTextChar"/>
    <w:rsid w:val="00822414"/>
    <w:rPr>
      <w:sz w:val="20"/>
    </w:rPr>
  </w:style>
  <w:style w:type="character" w:customStyle="1" w:styleId="PlainTextChar">
    <w:name w:val="Plain Text Char"/>
    <w:basedOn w:val="DefaultParagraphFont"/>
    <w:link w:val="PlainText"/>
    <w:rsid w:val="00822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414"/>
    <w:rPr>
      <w:b/>
      <w:smallCaps/>
    </w:rPr>
  </w:style>
  <w:style w:type="paragraph" w:customStyle="1" w:styleId="TableListNumber">
    <w:name w:val="Table List Number"/>
    <w:basedOn w:val="ListNumber"/>
    <w:rsid w:val="00822414"/>
    <w:pPr>
      <w:numPr>
        <w:numId w:val="0"/>
      </w:numPr>
    </w:pPr>
  </w:style>
  <w:style w:type="paragraph" w:styleId="TOC4">
    <w:name w:val="toc 4"/>
    <w:basedOn w:val="TOCBase"/>
    <w:next w:val="Normal"/>
    <w:semiHidden/>
    <w:rsid w:val="00822414"/>
    <w:pPr>
      <w:tabs>
        <w:tab w:val="right" w:leader="dot" w:pos="9071"/>
      </w:tabs>
      <w:ind w:left="1701"/>
    </w:pPr>
  </w:style>
  <w:style w:type="paragraph" w:customStyle="1" w:styleId="ListAlpha">
    <w:name w:val="List Alpha"/>
    <w:basedOn w:val="List"/>
    <w:rsid w:val="00822414"/>
    <w:pPr>
      <w:numPr>
        <w:numId w:val="9"/>
      </w:numPr>
    </w:pPr>
  </w:style>
  <w:style w:type="paragraph" w:customStyle="1" w:styleId="ListAlpha2">
    <w:name w:val="List Alpha 2"/>
    <w:basedOn w:val="List2"/>
    <w:rsid w:val="00822414"/>
    <w:pPr>
      <w:numPr>
        <w:numId w:val="8"/>
      </w:numPr>
    </w:pPr>
  </w:style>
  <w:style w:type="paragraph" w:styleId="List2">
    <w:name w:val="List 2"/>
    <w:basedOn w:val="BodyText"/>
    <w:rsid w:val="00822414"/>
    <w:pPr>
      <w:tabs>
        <w:tab w:val="left" w:pos="680"/>
      </w:tabs>
      <w:spacing w:before="60" w:after="60"/>
      <w:ind w:left="680" w:hanging="340"/>
    </w:pPr>
  </w:style>
  <w:style w:type="paragraph" w:styleId="List3">
    <w:name w:val="List 3"/>
    <w:basedOn w:val="BodyText"/>
    <w:rsid w:val="00822414"/>
    <w:pPr>
      <w:tabs>
        <w:tab w:val="left" w:pos="1021"/>
      </w:tabs>
      <w:spacing w:before="60" w:after="60"/>
      <w:ind w:left="1020" w:hanging="340"/>
    </w:pPr>
  </w:style>
  <w:style w:type="paragraph" w:styleId="List4">
    <w:name w:val="List 4"/>
    <w:basedOn w:val="BodyText"/>
    <w:rsid w:val="00822414"/>
    <w:pPr>
      <w:tabs>
        <w:tab w:val="left" w:pos="1361"/>
      </w:tabs>
      <w:spacing w:before="60" w:after="60"/>
      <w:ind w:left="1361" w:hanging="340"/>
    </w:pPr>
  </w:style>
  <w:style w:type="paragraph" w:styleId="List5">
    <w:name w:val="List 5"/>
    <w:basedOn w:val="BodyText"/>
    <w:rsid w:val="00822414"/>
    <w:pPr>
      <w:tabs>
        <w:tab w:val="left" w:pos="1701"/>
      </w:tabs>
      <w:spacing w:before="60" w:after="60"/>
      <w:ind w:left="1701" w:hanging="340"/>
    </w:pPr>
  </w:style>
  <w:style w:type="paragraph" w:styleId="ListBullet3">
    <w:name w:val="List Bullet 3"/>
    <w:basedOn w:val="List3"/>
    <w:rsid w:val="00822414"/>
    <w:pPr>
      <w:numPr>
        <w:numId w:val="15"/>
      </w:numPr>
      <w:tabs>
        <w:tab w:val="clear" w:pos="1021"/>
      </w:tabs>
      <w:ind w:left="1037" w:hanging="357"/>
    </w:pPr>
  </w:style>
  <w:style w:type="paragraph" w:styleId="ListBullet4">
    <w:name w:val="List Bullet 4"/>
    <w:basedOn w:val="List4"/>
    <w:rsid w:val="00822414"/>
    <w:pPr>
      <w:numPr>
        <w:numId w:val="3"/>
      </w:numPr>
    </w:pPr>
  </w:style>
  <w:style w:type="paragraph" w:styleId="ListBullet5">
    <w:name w:val="List Bullet 5"/>
    <w:basedOn w:val="List5"/>
    <w:rsid w:val="00822414"/>
    <w:pPr>
      <w:numPr>
        <w:numId w:val="4"/>
      </w:numPr>
    </w:pPr>
  </w:style>
  <w:style w:type="paragraph" w:styleId="ListContinue2">
    <w:name w:val="List Continue 2"/>
    <w:basedOn w:val="List2"/>
    <w:rsid w:val="00822414"/>
    <w:pPr>
      <w:ind w:firstLine="0"/>
    </w:pPr>
  </w:style>
  <w:style w:type="paragraph" w:styleId="ListContinue3">
    <w:name w:val="List Continue 3"/>
    <w:basedOn w:val="List3"/>
    <w:rsid w:val="00822414"/>
    <w:pPr>
      <w:ind w:left="1021" w:firstLine="0"/>
    </w:pPr>
  </w:style>
  <w:style w:type="paragraph" w:styleId="ListContinue4">
    <w:name w:val="List Continue 4"/>
    <w:basedOn w:val="List4"/>
    <w:rsid w:val="00822414"/>
    <w:pPr>
      <w:ind w:firstLine="0"/>
    </w:pPr>
  </w:style>
  <w:style w:type="paragraph" w:styleId="ListContinue5">
    <w:name w:val="List Continue 5"/>
    <w:basedOn w:val="List5"/>
    <w:rsid w:val="00822414"/>
    <w:pPr>
      <w:ind w:firstLine="0"/>
    </w:pPr>
  </w:style>
  <w:style w:type="paragraph" w:styleId="ListNumber3">
    <w:name w:val="List Number 3"/>
    <w:basedOn w:val="List3"/>
    <w:rsid w:val="00822414"/>
    <w:pPr>
      <w:numPr>
        <w:numId w:val="5"/>
      </w:numPr>
    </w:pPr>
  </w:style>
  <w:style w:type="paragraph" w:styleId="ListNumber4">
    <w:name w:val="List Number 4"/>
    <w:basedOn w:val="List4"/>
    <w:rsid w:val="00822414"/>
    <w:pPr>
      <w:numPr>
        <w:numId w:val="6"/>
      </w:numPr>
    </w:pPr>
  </w:style>
  <w:style w:type="paragraph" w:styleId="ListNumber5">
    <w:name w:val="List Number 5"/>
    <w:basedOn w:val="List5"/>
    <w:rsid w:val="00822414"/>
    <w:pPr>
      <w:numPr>
        <w:numId w:val="7"/>
      </w:numPr>
    </w:pPr>
  </w:style>
  <w:style w:type="paragraph" w:styleId="BlockText">
    <w:name w:val="Block Text"/>
    <w:basedOn w:val="Normal"/>
    <w:rsid w:val="00822414"/>
    <w:pPr>
      <w:spacing w:after="120"/>
      <w:ind w:left="1440" w:right="1440"/>
    </w:pPr>
  </w:style>
  <w:style w:type="character" w:customStyle="1" w:styleId="Subscript">
    <w:name w:val="Subscript"/>
    <w:basedOn w:val="DefaultParagraphFont"/>
    <w:rsid w:val="00822414"/>
    <w:rPr>
      <w:sz w:val="16"/>
      <w:vertAlign w:val="subscript"/>
    </w:rPr>
  </w:style>
  <w:style w:type="character" w:customStyle="1" w:styleId="Superscript">
    <w:name w:val="Superscript"/>
    <w:basedOn w:val="DefaultParagraphFont"/>
    <w:rsid w:val="00822414"/>
    <w:rPr>
      <w:sz w:val="16"/>
      <w:vertAlign w:val="superscript"/>
    </w:rPr>
  </w:style>
  <w:style w:type="character" w:customStyle="1" w:styleId="Symbols">
    <w:name w:val="Symbols"/>
    <w:basedOn w:val="DefaultParagraphFont"/>
    <w:rsid w:val="00822414"/>
    <w:rPr>
      <w:rFonts w:ascii="Symbol" w:hAnsi="Symbol"/>
    </w:rPr>
  </w:style>
  <w:style w:type="character" w:customStyle="1" w:styleId="MenuOptions">
    <w:name w:val="Menu Options"/>
    <w:basedOn w:val="DefaultParagraphFont"/>
    <w:rsid w:val="00822414"/>
    <w:rPr>
      <w:rFonts w:ascii="Arial Narrow" w:hAnsi="Arial Narrow"/>
      <w:smallCaps/>
    </w:rPr>
  </w:style>
  <w:style w:type="character" w:customStyle="1" w:styleId="Buttons">
    <w:name w:val="Buttons"/>
    <w:basedOn w:val="DefaultParagraphFont"/>
    <w:rsid w:val="00822414"/>
    <w:rPr>
      <w:b/>
    </w:rPr>
  </w:style>
  <w:style w:type="character" w:customStyle="1" w:styleId="Underlined">
    <w:name w:val="Underlined"/>
    <w:basedOn w:val="DefaultParagraphFont"/>
    <w:rsid w:val="00822414"/>
    <w:rPr>
      <w:u w:val="single"/>
    </w:rPr>
  </w:style>
  <w:style w:type="paragraph" w:customStyle="1" w:styleId="TableBodyTextRight">
    <w:name w:val="Table Body Text Right"/>
    <w:basedOn w:val="TableBodyText"/>
    <w:rsid w:val="00822414"/>
    <w:pPr>
      <w:widowControl w:val="0"/>
      <w:autoSpaceDE w:val="0"/>
      <w:autoSpaceDN w:val="0"/>
      <w:adjustRightInd w:val="0"/>
      <w:jc w:val="right"/>
    </w:pPr>
    <w:rPr>
      <w:rFonts w:cs="Arial"/>
      <w:szCs w:val="18"/>
    </w:rPr>
  </w:style>
  <w:style w:type="paragraph" w:customStyle="1" w:styleId="CopyrightText">
    <w:name w:val="Copyright Text"/>
    <w:basedOn w:val="BodyText"/>
    <w:rsid w:val="00822414"/>
    <w:rPr>
      <w:sz w:val="18"/>
    </w:rPr>
  </w:style>
  <w:style w:type="paragraph" w:customStyle="1" w:styleId="BodySmallRight">
    <w:name w:val="Body Small Right"/>
    <w:basedOn w:val="BodyTextRight"/>
    <w:rsid w:val="00822414"/>
    <w:rPr>
      <w:sz w:val="18"/>
      <w:szCs w:val="18"/>
    </w:rPr>
  </w:style>
  <w:style w:type="paragraph" w:customStyle="1" w:styleId="MarginEdition">
    <w:name w:val="Margin Edition"/>
    <w:basedOn w:val="MarginNote"/>
    <w:rsid w:val="00822414"/>
    <w:pPr>
      <w:spacing w:before="0" w:after="0"/>
    </w:pPr>
    <w:rPr>
      <w:rFonts w:ascii="Times New Roman" w:hAnsi="Times New Roman"/>
      <w:color w:val="999999"/>
    </w:rPr>
  </w:style>
  <w:style w:type="paragraph" w:customStyle="1" w:styleId="Spacer">
    <w:name w:val="Spacer"/>
    <w:basedOn w:val="Normal"/>
    <w:rsid w:val="00822414"/>
    <w:rPr>
      <w:sz w:val="2"/>
      <w:szCs w:val="2"/>
    </w:rPr>
  </w:style>
  <w:style w:type="character" w:customStyle="1" w:styleId="Small">
    <w:name w:val="Small"/>
    <w:basedOn w:val="DefaultParagraphFont"/>
    <w:rsid w:val="00822414"/>
    <w:rPr>
      <w:sz w:val="16"/>
    </w:rPr>
  </w:style>
  <w:style w:type="paragraph" w:customStyle="1" w:styleId="WideTable">
    <w:name w:val="Wide Table"/>
    <w:basedOn w:val="Normal"/>
    <w:rsid w:val="00822414"/>
    <w:pPr>
      <w:ind w:left="-1418"/>
    </w:pPr>
    <w:rPr>
      <w:sz w:val="2"/>
      <w:szCs w:val="2"/>
    </w:rPr>
  </w:style>
  <w:style w:type="character" w:styleId="PageNumber">
    <w:name w:val="page number"/>
    <w:basedOn w:val="DefaultParagraphFont"/>
    <w:rsid w:val="00822414"/>
  </w:style>
  <w:style w:type="paragraph" w:styleId="Quote">
    <w:name w:val="Quote"/>
    <w:basedOn w:val="Heading1"/>
    <w:link w:val="QuoteChar"/>
    <w:qFormat/>
    <w:rsid w:val="00822414"/>
    <w:rPr>
      <w:b w:val="0"/>
      <w:sz w:val="72"/>
      <w:szCs w:val="72"/>
      <w:lang w:val="en-NZ"/>
    </w:rPr>
  </w:style>
  <w:style w:type="character" w:customStyle="1" w:styleId="QuoteChar">
    <w:name w:val="Quote Char"/>
    <w:basedOn w:val="DefaultParagraphFont"/>
    <w:link w:val="Quote"/>
    <w:rsid w:val="00822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414"/>
    <w:pPr>
      <w:pageBreakBefore/>
    </w:pPr>
  </w:style>
  <w:style w:type="paragraph" w:customStyle="1" w:styleId="Border">
    <w:name w:val="Border"/>
    <w:basedOn w:val="Normal"/>
    <w:qFormat/>
    <w:rsid w:val="00822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414"/>
    <w:rPr>
      <w:b/>
      <w:bCs/>
      <w:i/>
      <w:iCs/>
      <w:color w:val="auto"/>
    </w:rPr>
  </w:style>
  <w:style w:type="paragraph" w:styleId="IntenseQuote">
    <w:name w:val="Intense Quote"/>
    <w:basedOn w:val="Normal"/>
    <w:next w:val="Normal"/>
    <w:link w:val="IntenseQuoteChar"/>
    <w:uiPriority w:val="30"/>
    <w:qFormat/>
    <w:rsid w:val="00822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414"/>
    <w:rPr>
      <w:smallCaps/>
      <w:color w:val="auto"/>
      <w:u w:val="single"/>
    </w:rPr>
  </w:style>
  <w:style w:type="character" w:styleId="IntenseReference">
    <w:name w:val="Intense Reference"/>
    <w:basedOn w:val="DefaultParagraphFont"/>
    <w:uiPriority w:val="32"/>
    <w:qFormat/>
    <w:rsid w:val="00822414"/>
    <w:rPr>
      <w:b/>
      <w:bCs/>
      <w:smallCaps/>
      <w:color w:val="auto"/>
      <w:spacing w:val="5"/>
      <w:u w:val="single"/>
    </w:rPr>
  </w:style>
  <w:style w:type="paragraph" w:customStyle="1" w:styleId="2ColumnHeading">
    <w:name w:val="2Column Heading"/>
    <w:basedOn w:val="BodyText"/>
    <w:qFormat/>
    <w:rsid w:val="00822414"/>
    <w:pPr>
      <w:spacing w:after="60"/>
      <w:ind w:left="-2268"/>
    </w:pPr>
    <w:rPr>
      <w:b/>
    </w:rPr>
  </w:style>
  <w:style w:type="paragraph" w:customStyle="1" w:styleId="Heading1TOC">
    <w:name w:val="Heading1 TOC"/>
    <w:basedOn w:val="Normal"/>
    <w:qFormat/>
    <w:rsid w:val="00822414"/>
    <w:pPr>
      <w:spacing w:before="240" w:after="120"/>
    </w:pPr>
    <w:rPr>
      <w:rFonts w:ascii="Times New Roman" w:hAnsi="Times New Roman"/>
      <w:b/>
      <w:sz w:val="32"/>
    </w:rPr>
  </w:style>
  <w:style w:type="paragraph" w:customStyle="1" w:styleId="Heading2TOC">
    <w:name w:val="Heading2 TOC"/>
    <w:basedOn w:val="Normal"/>
    <w:qFormat/>
    <w:rsid w:val="00822414"/>
    <w:pPr>
      <w:spacing w:before="240" w:after="60"/>
    </w:pPr>
    <w:rPr>
      <w:rFonts w:ascii="Times New Roman" w:hAnsi="Times New Roman"/>
      <w:b/>
      <w:sz w:val="28"/>
    </w:rPr>
  </w:style>
  <w:style w:type="character" w:customStyle="1" w:styleId="Underline">
    <w:name w:val="Underline"/>
    <w:basedOn w:val="DefaultParagraphFont"/>
    <w:qFormat/>
    <w:rsid w:val="00822414"/>
    <w:rPr>
      <w:u w:val="single"/>
    </w:rPr>
  </w:style>
  <w:style w:type="character" w:customStyle="1" w:styleId="BoldandItalics">
    <w:name w:val="Bold and Italics"/>
    <w:qFormat/>
    <w:rsid w:val="00822414"/>
    <w:rPr>
      <w:b/>
      <w:i/>
      <w:u w:val="none"/>
    </w:rPr>
  </w:style>
  <w:style w:type="paragraph" w:styleId="BalloonText">
    <w:name w:val="Balloon Text"/>
    <w:basedOn w:val="Normal"/>
    <w:link w:val="BalloonTextChar"/>
    <w:rsid w:val="00822414"/>
    <w:rPr>
      <w:rFonts w:ascii="Tahoma" w:hAnsi="Tahoma" w:cs="Tahoma"/>
      <w:sz w:val="16"/>
      <w:szCs w:val="16"/>
    </w:rPr>
  </w:style>
  <w:style w:type="character" w:customStyle="1" w:styleId="BalloonTextChar">
    <w:name w:val="Balloon Text Char"/>
    <w:basedOn w:val="DefaultParagraphFont"/>
    <w:link w:val="BalloonText"/>
    <w:rsid w:val="00822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5974</Characters>
  <Application>Microsoft Office Word</Application>
  <DocSecurity>0</DocSecurity>
  <Lines>223</Lines>
  <Paragraphs>98</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CHCCM504D Promote high quality case management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2012-05-26T22:52:00Z</dcterms:created>
  <dcterms:modified xsi:type="dcterms:W3CDTF">2012-05-26T22:52:00Z</dcterms:modified>
</cp:coreProperties>
</file>