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6E71" w:rsidP="001C6E71">
      <w:pPr>
        <w:pStyle w:val="Title"/>
      </w:pPr>
      <w:r>
        <w:fldChar w:fldCharType="begin"/>
      </w:r>
      <w:r>
        <w:instrText xml:space="preserve"> TITLE   \* MERGEFORMAT </w:instrText>
      </w:r>
      <w:r>
        <w:fldChar w:fldCharType="separate"/>
      </w:r>
      <w:r>
        <w:t>CHCCH413A Manage tenancy rent, charges and rental arrears</w:t>
      </w:r>
      <w:r>
        <w:fldChar w:fldCharType="end"/>
      </w:r>
    </w:p>
    <w:p w:rsidR="001C6E71" w:rsidP="001C6E71">
      <w:pPr>
        <w:pStyle w:val="Version"/>
        <w:sectPr w:rsidSect="007328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2883" w:rsidP="00732883">
      <w:pPr>
        <w:pStyle w:val="SuperHeading"/>
      </w:pPr>
      <w:r w:rsidRPr="00732883">
        <w:t>CHCCH413A Manage tenancy rent, charges and rental arrears</w:t>
      </w:r>
    </w:p>
    <w:p w:rsidR="00000000" w:rsidRPr="00732883" w:rsidP="00732883">
      <w:pPr>
        <w:pStyle w:val="Heading1"/>
      </w:pPr>
      <w:bookmarkStart w:id="1" w:name="O_268891"/>
      <w:bookmarkEnd w:id="1"/>
      <w:r w:rsidRPr="00732883">
        <w:t>Modification History</w:t>
      </w:r>
    </w:p>
    <w:p w:rsidR="00000000" w:rsidRPr="00732883" w:rsidP="00732883">
      <w:pPr>
        <w:pStyle w:val="BodyText"/>
      </w:pPr>
      <w:r w:rsidRPr="00732883">
        <w:t>Not Applicable</w:t>
      </w:r>
    </w:p>
    <w:p w:rsidR="00000000" w:rsidRPr="00732883" w:rsidP="00732883">
      <w:pPr>
        <w:pStyle w:val="AllowPageBreak"/>
      </w:pPr>
    </w:p>
    <w:p w:rsidR="00000000" w:rsidRPr="00732883" w:rsidP="00732883">
      <w:pPr>
        <w:pStyle w:val="Heading1"/>
      </w:pPr>
      <w:bookmarkStart w:id="2" w:name="O_195100"/>
      <w:bookmarkEnd w:id="2"/>
      <w:r w:rsidRPr="00732883">
        <w:t>Unit Descriptor</w:t>
      </w:r>
    </w:p>
    <w:tbl>
      <w:tblPr>
        <w:tblW w:w="0" w:type="auto"/>
        <w:tblLayout w:type="fixed"/>
        <w:tblCellMar>
          <w:left w:w="62" w:type="dxa"/>
          <w:right w:w="62" w:type="dxa"/>
        </w:tblCellMar>
        <w:tblLook w:val="0000"/>
      </w:tblPr>
      <w:tblGrid>
        <w:gridCol w:w="3339"/>
        <w:gridCol w:w="5217"/>
      </w:tblGrid>
      <w:tr w:rsidTr="001C6E7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32883">
            <w:pPr>
              <w:pStyle w:val="BodyText"/>
              <w:rPr>
                <w:lang w:val="en-NZ"/>
              </w:rPr>
            </w:pPr>
            <w:r w:rsidRPr="0073288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32883" w:rsidP="00732883">
            <w:pPr>
              <w:pStyle w:val="BodyText"/>
            </w:pPr>
            <w:r w:rsidRPr="00732883">
              <w:t>This unit describes the knowledge and skills required to manage all aspects of tenancy rent and ot</w:t>
            </w:r>
            <w:r w:rsidRPr="00732883">
              <w:t>her tenancy related charges</w:t>
            </w:r>
          </w:p>
        </w:tc>
      </w:tr>
    </w:tbl>
    <w:p w:rsidR="001C6E71" w:rsidP="00732883">
      <w:pPr>
        <w:pStyle w:val="BodyText"/>
      </w:pPr>
    </w:p>
    <w:p w:rsidR="001C6E71" w:rsidP="00732883">
      <w:pPr>
        <w:pStyle w:val="BodyText"/>
      </w:pPr>
    </w:p>
    <w:p w:rsidR="00000000" w:rsidRPr="00732883" w:rsidP="00732883">
      <w:pPr>
        <w:pStyle w:val="Heading1"/>
      </w:pPr>
      <w:bookmarkStart w:id="3" w:name="O_195102"/>
      <w:bookmarkEnd w:id="3"/>
      <w:r w:rsidRPr="00732883">
        <w:t>Application of the Unit</w:t>
      </w:r>
    </w:p>
    <w:tbl>
      <w:tblPr>
        <w:tblW w:w="0" w:type="auto"/>
        <w:tblLayout w:type="fixed"/>
        <w:tblCellMar>
          <w:left w:w="62" w:type="dxa"/>
          <w:right w:w="62" w:type="dxa"/>
        </w:tblCellMar>
        <w:tblLook w:val="0000"/>
      </w:tblPr>
      <w:tblGrid>
        <w:gridCol w:w="3349"/>
        <w:gridCol w:w="5207"/>
      </w:tblGrid>
      <w:tr w:rsidTr="001C6E7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32883">
            <w:pPr>
              <w:pStyle w:val="BodyText"/>
              <w:rPr>
                <w:lang w:val="en-NZ"/>
              </w:rPr>
            </w:pPr>
            <w:r w:rsidRPr="00732883">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732883" w:rsidP="00732883">
            <w:pPr>
              <w:pStyle w:val="BodyText"/>
            </w:pPr>
            <w:r w:rsidRPr="00732883">
              <w:t>This unit may be applied in the social housing context of community services work</w:t>
            </w:r>
          </w:p>
        </w:tc>
      </w:tr>
    </w:tbl>
    <w:p w:rsidR="001C6E71" w:rsidP="00732883">
      <w:pPr>
        <w:pStyle w:val="BodyText"/>
      </w:pPr>
    </w:p>
    <w:p w:rsidR="001C6E71" w:rsidP="00732883">
      <w:pPr>
        <w:pStyle w:val="BodyText"/>
      </w:pPr>
    </w:p>
    <w:p w:rsidR="00000000" w:rsidRPr="00732883" w:rsidP="00732883">
      <w:pPr>
        <w:pStyle w:val="Heading1"/>
      </w:pPr>
      <w:bookmarkStart w:id="4" w:name="O_277151"/>
      <w:bookmarkEnd w:id="4"/>
      <w:r w:rsidRPr="00732883">
        <w:t>Licensing/Regulatory Information</w:t>
      </w:r>
    </w:p>
    <w:p w:rsidR="00000000" w:rsidRPr="00732883" w:rsidP="00732883">
      <w:pPr>
        <w:pStyle w:val="BodyText"/>
      </w:pPr>
      <w:r w:rsidRPr="00732883">
        <w:t>Not Applicable</w:t>
      </w:r>
    </w:p>
    <w:p w:rsidR="00000000" w:rsidRPr="00732883" w:rsidP="00732883">
      <w:pPr>
        <w:pStyle w:val="AllowPageBreak"/>
      </w:pPr>
    </w:p>
    <w:p w:rsidR="00000000" w:rsidRPr="00732883" w:rsidP="00732883">
      <w:pPr>
        <w:pStyle w:val="Heading1"/>
      </w:pPr>
      <w:bookmarkStart w:id="5" w:name="O_283009"/>
      <w:bookmarkEnd w:id="5"/>
      <w:r w:rsidRPr="00732883">
        <w:t>Pre-Requisites</w:t>
      </w:r>
    </w:p>
    <w:p w:rsidR="00000000" w:rsidRPr="00732883" w:rsidP="00732883">
      <w:pPr>
        <w:pStyle w:val="BodyText"/>
      </w:pPr>
      <w:r w:rsidRPr="00732883">
        <w:t>Not Applicable</w:t>
      </w:r>
    </w:p>
    <w:p w:rsidR="00000000" w:rsidRPr="00732883" w:rsidP="00732883">
      <w:pPr>
        <w:pStyle w:val="AllowPageBreak"/>
      </w:pPr>
    </w:p>
    <w:p w:rsidR="00000000" w:rsidRPr="00732883" w:rsidP="00732883">
      <w:pPr>
        <w:pStyle w:val="Heading1"/>
      </w:pPr>
      <w:bookmarkStart w:id="6" w:name="O_195101"/>
      <w:bookmarkEnd w:id="6"/>
      <w:r w:rsidRPr="00732883">
        <w:t>Employability Skills Information</w:t>
      </w:r>
    </w:p>
    <w:tbl>
      <w:tblPr>
        <w:tblW w:w="0" w:type="auto"/>
        <w:tblLayout w:type="fixed"/>
        <w:tblCellMar>
          <w:left w:w="62" w:type="dxa"/>
          <w:right w:w="62" w:type="dxa"/>
        </w:tblCellMar>
        <w:tblLook w:val="0000"/>
      </w:tblPr>
      <w:tblGrid>
        <w:gridCol w:w="3320"/>
        <w:gridCol w:w="5236"/>
      </w:tblGrid>
      <w:tr w:rsidTr="001C6E7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32883">
            <w:pPr>
              <w:pStyle w:val="BodyText"/>
              <w:rPr>
                <w:lang w:val="en-NZ"/>
              </w:rPr>
            </w:pPr>
            <w:r w:rsidRPr="0073288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32883" w:rsidP="00732883">
            <w:pPr>
              <w:pStyle w:val="BodyText"/>
            </w:pPr>
            <w:r w:rsidRPr="00732883">
              <w:t>This unit contains Employability Skills</w:t>
            </w:r>
          </w:p>
        </w:tc>
      </w:tr>
    </w:tbl>
    <w:p w:rsidR="001C6E71" w:rsidP="00732883">
      <w:pPr>
        <w:pStyle w:val="BodyText"/>
      </w:pPr>
    </w:p>
    <w:p w:rsidR="001C6E71" w:rsidP="00732883">
      <w:pPr>
        <w:pStyle w:val="BodyText"/>
      </w:pPr>
    </w:p>
    <w:p w:rsidR="00000000" w:rsidRPr="00732883" w:rsidP="00732883">
      <w:pPr>
        <w:pStyle w:val="Heading1"/>
      </w:pPr>
      <w:bookmarkStart w:id="7" w:name="O_286937"/>
      <w:bookmarkEnd w:id="7"/>
      <w:r w:rsidRPr="00732883">
        <w:t>Elements and Performance Criteria Pre-Content</w:t>
      </w:r>
    </w:p>
    <w:tbl>
      <w:tblPr>
        <w:tblW w:w="0" w:type="auto"/>
        <w:tblLayout w:type="fixed"/>
        <w:tblCellMar>
          <w:left w:w="62" w:type="dxa"/>
          <w:right w:w="62" w:type="dxa"/>
        </w:tblCellMar>
        <w:tblLook w:val="0000"/>
      </w:tblPr>
      <w:tblGrid>
        <w:gridCol w:w="3369"/>
        <w:gridCol w:w="5702"/>
      </w:tblGrid>
      <w:tr w:rsidTr="001C6E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32883">
            <w:pPr>
              <w:pStyle w:val="BodyText"/>
              <w:rPr>
                <w:lang w:val="en-NZ"/>
              </w:rPr>
            </w:pPr>
            <w:r w:rsidRPr="00732883">
              <w:t xml:space="preserve">Elements define the essential outcomes of a unit </w:t>
            </w:r>
            <w:r w:rsidRPr="00732883">
              <w:t>of competency.</w:t>
            </w:r>
          </w:p>
        </w:tc>
        <w:tc>
          <w:tcPr>
            <w:tcW w:w="5702" w:type="dxa"/>
            <w:tcBorders>
              <w:top w:val="nil"/>
              <w:left w:val="nil"/>
              <w:bottom w:val="nil"/>
              <w:right w:val="nil"/>
            </w:tcBorders>
            <w:tcMar>
              <w:top w:w="0" w:type="dxa"/>
              <w:left w:w="62" w:type="dxa"/>
              <w:bottom w:w="0" w:type="dxa"/>
              <w:right w:w="62" w:type="dxa"/>
            </w:tcMar>
          </w:tcPr>
          <w:p w:rsidR="00000000" w:rsidRPr="00732883" w:rsidP="00732883">
            <w:pPr>
              <w:pStyle w:val="BodyText"/>
            </w:pPr>
            <w:r w:rsidRPr="00732883">
              <w:t xml:space="preserve">The Performance Criteria specify the level of performance required to demonstrate achievement of the Element. Terms in italics are elaborated in the Range Statement. </w:t>
            </w:r>
          </w:p>
        </w:tc>
      </w:tr>
    </w:tbl>
    <w:p w:rsidR="00000000" w:rsidRPr="00732883" w:rsidP="00732883">
      <w:pPr>
        <w:pStyle w:val="BodyText"/>
      </w:pPr>
    </w:p>
    <w:p w:rsidR="00000000" w:rsidRPr="00732883" w:rsidP="00732883">
      <w:pPr>
        <w:pStyle w:val="AllowPageBreak"/>
      </w:pPr>
    </w:p>
    <w:p w:rsidR="00000000" w:rsidRPr="00732883" w:rsidP="00732883">
      <w:pPr>
        <w:pStyle w:val="Heading1"/>
      </w:pPr>
      <w:bookmarkStart w:id="8" w:name="O_233604"/>
      <w:bookmarkEnd w:id="8"/>
      <w:r w:rsidRPr="00732883">
        <w:t>Elements and Performance Criteria</w:t>
      </w:r>
    </w:p>
    <w:tbl>
      <w:tblPr>
        <w:tblW w:w="0" w:type="auto"/>
        <w:tblLayout w:type="fixed"/>
        <w:tblCellMar>
          <w:left w:w="62" w:type="dxa"/>
          <w:right w:w="62" w:type="dxa"/>
        </w:tblCellMar>
        <w:tblLook w:val="0000"/>
      </w:tblPr>
      <w:tblGrid>
        <w:gridCol w:w="3369"/>
        <w:gridCol w:w="5702"/>
      </w:tblGrid>
      <w:tr w:rsidTr="001C6E7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32883" w:rsidP="00732883">
            <w:pPr>
              <w:pStyle w:val="BodyText"/>
            </w:pPr>
            <w:r w:rsidRPr="0073288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32883">
            <w:pPr>
              <w:pStyle w:val="BodyText"/>
              <w:rPr>
                <w:lang w:val="en-NZ"/>
              </w:rPr>
            </w:pPr>
            <w:r w:rsidRPr="00732883">
              <w:rPr>
                <w:rStyle w:val="SpecialBold"/>
              </w:rPr>
              <w:t>PERFORMANCE CRITERIA</w:t>
            </w:r>
          </w:p>
        </w:tc>
      </w:tr>
      <w:tr w:rsidTr="001C6E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32883">
            <w:pPr>
              <w:pStyle w:val="List"/>
              <w:rPr>
                <w:lang w:val="en-NZ"/>
              </w:rPr>
            </w:pPr>
            <w:r w:rsidRPr="00732883">
              <w:t>1.</w:t>
            </w:r>
            <w:r w:rsidRPr="00732883">
              <w:tab/>
              <w:t>Implement organisation policy and procedures re rental management</w:t>
            </w:r>
          </w:p>
        </w:tc>
        <w:tc>
          <w:tcPr>
            <w:tcW w:w="5702" w:type="dxa"/>
            <w:tcBorders>
              <w:top w:val="nil"/>
              <w:left w:val="nil"/>
              <w:bottom w:val="nil"/>
              <w:right w:val="nil"/>
            </w:tcBorders>
            <w:tcMar>
              <w:top w:w="0" w:type="dxa"/>
              <w:left w:w="62" w:type="dxa"/>
              <w:bottom w:w="0" w:type="dxa"/>
              <w:right w:w="62" w:type="dxa"/>
            </w:tcMar>
          </w:tcPr>
          <w:p w:rsidR="00000000" w:rsidRPr="00732883" w:rsidP="00732883">
            <w:pPr>
              <w:pStyle w:val="BodyText"/>
            </w:pPr>
            <w:r w:rsidRPr="00732883">
              <w:t>1.1</w:t>
            </w:r>
            <w:r w:rsidRPr="00732883">
              <w:tab/>
              <w:t>Calculate rents using organisation procedures and appropriate computer information systems</w:t>
            </w:r>
          </w:p>
          <w:p w:rsidR="00000000" w:rsidRPr="00732883" w:rsidP="00732883">
            <w:pPr>
              <w:pStyle w:val="BodyText"/>
            </w:pPr>
            <w:r w:rsidRPr="00732883">
              <w:t>1.2</w:t>
            </w:r>
            <w:r w:rsidRPr="00732883">
              <w:tab/>
              <w:t xml:space="preserve">Conduct rent reviews using organisation procedures and fulfilling </w:t>
            </w:r>
            <w:r w:rsidRPr="00732883">
              <w:rPr>
                <w:rStyle w:val="Emphasis"/>
              </w:rPr>
              <w:t>legal requirements</w:t>
            </w:r>
          </w:p>
          <w:p w:rsidR="00000000" w:rsidRPr="00732883" w:rsidP="00732883">
            <w:pPr>
              <w:pStyle w:val="BodyText"/>
            </w:pPr>
            <w:r w:rsidRPr="00732883">
              <w:t>1.3</w:t>
            </w:r>
            <w:r w:rsidRPr="00732883">
              <w:tab/>
              <w:t>Discuss rent calculations and rent reviews with relevant parties/tenants as appropriate</w:t>
            </w:r>
          </w:p>
          <w:p w:rsidR="00000000" w:rsidP="00732883">
            <w:pPr>
              <w:pStyle w:val="BodyText"/>
              <w:rPr>
                <w:lang w:val="en-NZ"/>
              </w:rPr>
            </w:pPr>
            <w:r w:rsidRPr="00732883">
              <w:t>1.4</w:t>
            </w:r>
            <w:r w:rsidRPr="00732883">
              <w:tab/>
              <w:t>Document actions as required</w:t>
            </w:r>
          </w:p>
        </w:tc>
      </w:tr>
      <w:tr w:rsidTr="001C6E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32883">
            <w:pPr>
              <w:pStyle w:val="BodyText"/>
              <w:rPr>
                <w:lang w:val="en-NZ"/>
              </w:rPr>
            </w:pPr>
          </w:p>
        </w:tc>
      </w:tr>
      <w:tr w:rsidTr="001C6E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32883">
            <w:pPr>
              <w:pStyle w:val="List"/>
              <w:rPr>
                <w:lang w:val="en-NZ"/>
              </w:rPr>
            </w:pPr>
            <w:r w:rsidRPr="00732883">
              <w:t>2.</w:t>
            </w:r>
            <w:r w:rsidRPr="00732883">
              <w:tab/>
              <w:t xml:space="preserve">Implement organisation policy and procedures re arrears and rental management </w:t>
            </w:r>
          </w:p>
        </w:tc>
        <w:tc>
          <w:tcPr>
            <w:tcW w:w="5702" w:type="dxa"/>
            <w:tcBorders>
              <w:top w:val="nil"/>
              <w:left w:val="nil"/>
              <w:bottom w:val="nil"/>
              <w:right w:val="nil"/>
            </w:tcBorders>
            <w:tcMar>
              <w:top w:w="0" w:type="dxa"/>
              <w:left w:w="62" w:type="dxa"/>
              <w:bottom w:w="0" w:type="dxa"/>
              <w:right w:w="62" w:type="dxa"/>
            </w:tcMar>
          </w:tcPr>
          <w:p w:rsidR="00000000" w:rsidRPr="00732883" w:rsidP="00732883">
            <w:pPr>
              <w:pStyle w:val="BodyText"/>
            </w:pPr>
            <w:r w:rsidRPr="00732883">
              <w:t>2.1</w:t>
            </w:r>
            <w:r w:rsidRPr="00732883">
              <w:tab/>
            </w:r>
            <w:r w:rsidRPr="00732883">
              <w:t>Regularly update rental account and tenant charge systems to maintain currency and accuracy</w:t>
            </w:r>
          </w:p>
          <w:p w:rsidR="00000000" w:rsidP="00732883">
            <w:pPr>
              <w:pStyle w:val="BodyText"/>
              <w:rPr>
                <w:lang w:val="en-NZ"/>
              </w:rPr>
            </w:pPr>
            <w:r w:rsidRPr="00732883">
              <w:t>2.2</w:t>
            </w:r>
            <w:r w:rsidRPr="00732883">
              <w:tab/>
              <w:t>Discuss rental accounts in arrears and tenant debts with relevant parties/tenants and negotiate arrears and/or debt agreement/offers with tenant</w:t>
            </w:r>
          </w:p>
        </w:tc>
      </w:tr>
      <w:tr w:rsidTr="001C6E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32883">
            <w:pPr>
              <w:pStyle w:val="BodyText"/>
              <w:rPr>
                <w:lang w:val="en-NZ"/>
              </w:rPr>
            </w:pPr>
          </w:p>
        </w:tc>
      </w:tr>
      <w:tr w:rsidTr="001C6E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32883">
            <w:pPr>
              <w:pStyle w:val="List"/>
              <w:rPr>
                <w:lang w:val="en-NZ"/>
              </w:rPr>
            </w:pPr>
            <w:r w:rsidRPr="00732883">
              <w:t>3.</w:t>
            </w:r>
            <w:r w:rsidRPr="00732883">
              <w:tab/>
              <w:t>Manage a</w:t>
            </w:r>
            <w:r w:rsidRPr="00732883">
              <w:t>rrears and tenant debt procedures</w:t>
            </w:r>
          </w:p>
        </w:tc>
        <w:tc>
          <w:tcPr>
            <w:tcW w:w="5702" w:type="dxa"/>
            <w:tcBorders>
              <w:top w:val="nil"/>
              <w:left w:val="nil"/>
              <w:bottom w:val="nil"/>
              <w:right w:val="nil"/>
            </w:tcBorders>
            <w:tcMar>
              <w:top w:w="0" w:type="dxa"/>
              <w:left w:w="62" w:type="dxa"/>
              <w:bottom w:w="0" w:type="dxa"/>
              <w:right w:w="62" w:type="dxa"/>
            </w:tcMar>
          </w:tcPr>
          <w:p w:rsidR="00000000" w:rsidRPr="00732883" w:rsidP="00732883">
            <w:pPr>
              <w:pStyle w:val="BodyText"/>
            </w:pPr>
            <w:r w:rsidRPr="00732883">
              <w:t>3.1</w:t>
            </w:r>
            <w:r w:rsidRPr="00732883">
              <w:tab/>
            </w:r>
            <w:r w:rsidRPr="00732883">
              <w:rPr>
                <w:rStyle w:val="Emphasis"/>
              </w:rPr>
              <w:t>Reconcile accounts</w:t>
            </w:r>
            <w:r w:rsidRPr="00732883">
              <w:t xml:space="preserve"> taking into consideration all pending adjustments</w:t>
            </w:r>
          </w:p>
          <w:p w:rsidR="00000000" w:rsidRPr="00732883" w:rsidP="00732883">
            <w:pPr>
              <w:pStyle w:val="BodyText"/>
            </w:pPr>
            <w:r w:rsidRPr="00732883">
              <w:t>3.2</w:t>
            </w:r>
            <w:r w:rsidRPr="00732883">
              <w:tab/>
              <w:t xml:space="preserve">Prioritise accounts requiring action </w:t>
            </w:r>
          </w:p>
          <w:p w:rsidR="00000000" w:rsidRPr="00732883" w:rsidP="00732883">
            <w:pPr>
              <w:pStyle w:val="BodyText"/>
            </w:pPr>
            <w:r w:rsidRPr="00732883">
              <w:t>3.3</w:t>
            </w:r>
            <w:r w:rsidRPr="00732883">
              <w:tab/>
              <w:t>Apply early intervention strategies to maximise sustainability of tenancies</w:t>
            </w:r>
          </w:p>
          <w:p w:rsidR="00000000" w:rsidRPr="00732883" w:rsidP="00732883">
            <w:pPr>
              <w:pStyle w:val="BodyText"/>
            </w:pPr>
            <w:r w:rsidRPr="00732883">
              <w:t>3.4</w:t>
            </w:r>
            <w:r w:rsidRPr="00732883">
              <w:tab/>
              <w:t>Contact tenant when acc</w:t>
            </w:r>
            <w:r w:rsidRPr="00732883">
              <w:t>ount is in arrears</w:t>
            </w:r>
          </w:p>
          <w:p w:rsidR="00000000" w:rsidP="00732883">
            <w:pPr>
              <w:pStyle w:val="BodyText"/>
              <w:rPr>
                <w:lang w:val="en-NZ"/>
              </w:rPr>
            </w:pPr>
            <w:r w:rsidRPr="00732883">
              <w:t>3.5</w:t>
            </w:r>
            <w:r w:rsidRPr="00732883">
              <w:tab/>
              <w:t>Review systems generated arrears and/or debt letters for appropriateness, alter as necessary and issue to tenant</w:t>
            </w:r>
          </w:p>
        </w:tc>
      </w:tr>
      <w:tr w:rsidTr="001C6E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32883">
            <w:pPr>
              <w:pStyle w:val="BodyText"/>
              <w:rPr>
                <w:lang w:val="en-NZ"/>
              </w:rPr>
            </w:pPr>
          </w:p>
        </w:tc>
      </w:tr>
      <w:tr w:rsidTr="001C6E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32883">
            <w:pPr>
              <w:pStyle w:val="List"/>
              <w:rPr>
                <w:lang w:val="en-NZ"/>
              </w:rPr>
            </w:pPr>
            <w:r w:rsidRPr="00732883">
              <w:t>4.</w:t>
            </w:r>
            <w:r w:rsidRPr="00732883">
              <w:tab/>
              <w:t>Review client payment history</w:t>
            </w:r>
          </w:p>
        </w:tc>
        <w:tc>
          <w:tcPr>
            <w:tcW w:w="5702" w:type="dxa"/>
            <w:tcBorders>
              <w:top w:val="nil"/>
              <w:left w:val="nil"/>
              <w:bottom w:val="nil"/>
              <w:right w:val="nil"/>
            </w:tcBorders>
            <w:tcMar>
              <w:top w:w="0" w:type="dxa"/>
              <w:left w:w="62" w:type="dxa"/>
              <w:bottom w:w="0" w:type="dxa"/>
              <w:right w:w="62" w:type="dxa"/>
            </w:tcMar>
          </w:tcPr>
          <w:p w:rsidR="00000000" w:rsidRPr="00732883" w:rsidP="00732883">
            <w:pPr>
              <w:pStyle w:val="BodyText"/>
            </w:pPr>
            <w:r w:rsidRPr="00732883">
              <w:t>4.1</w:t>
            </w:r>
            <w:r w:rsidRPr="00732883">
              <w:tab/>
              <w:t>Access rental account and tenant charge systems to gather information on client</w:t>
            </w:r>
            <w:r w:rsidRPr="00732883">
              <w:t xml:space="preserve"> payment history</w:t>
            </w:r>
          </w:p>
          <w:p w:rsidR="00000000" w:rsidRPr="00732883" w:rsidP="00732883">
            <w:pPr>
              <w:pStyle w:val="BodyText"/>
            </w:pPr>
            <w:r w:rsidRPr="00732883">
              <w:t>4.2</w:t>
            </w:r>
            <w:r w:rsidRPr="00732883">
              <w:tab/>
              <w:t xml:space="preserve">Review client payment history </w:t>
            </w:r>
          </w:p>
          <w:p w:rsidR="00000000" w:rsidRPr="00732883" w:rsidP="00732883">
            <w:pPr>
              <w:pStyle w:val="BodyText"/>
            </w:pPr>
            <w:r w:rsidRPr="00732883">
              <w:t>4.3</w:t>
            </w:r>
            <w:r w:rsidRPr="00732883">
              <w:tab/>
              <w:t xml:space="preserve">Monitor total debt </w:t>
            </w:r>
          </w:p>
          <w:p w:rsidR="00000000" w:rsidP="00732883">
            <w:pPr>
              <w:pStyle w:val="BodyText"/>
              <w:rPr>
                <w:lang w:val="en-NZ"/>
              </w:rPr>
            </w:pPr>
            <w:r w:rsidRPr="00732883">
              <w:t>4.4</w:t>
            </w:r>
            <w:r w:rsidRPr="00732883">
              <w:tab/>
              <w:t>Take decision to terminate tenancy, only after all other options have been explored</w:t>
            </w:r>
          </w:p>
        </w:tc>
      </w:tr>
      <w:tr w:rsidTr="001C6E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32883">
            <w:pPr>
              <w:pStyle w:val="BodyText"/>
              <w:rPr>
                <w:lang w:val="en-NZ"/>
              </w:rPr>
            </w:pPr>
          </w:p>
        </w:tc>
      </w:tr>
      <w:tr w:rsidTr="001C6E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32883">
            <w:pPr>
              <w:pStyle w:val="List"/>
              <w:rPr>
                <w:lang w:val="en-NZ"/>
              </w:rPr>
            </w:pPr>
            <w:r w:rsidRPr="00732883">
              <w:t>5.</w:t>
            </w:r>
            <w:r w:rsidRPr="00732883">
              <w:tab/>
              <w:t>Analyse and interpret financial performance</w:t>
            </w:r>
          </w:p>
        </w:tc>
        <w:tc>
          <w:tcPr>
            <w:tcW w:w="5702" w:type="dxa"/>
            <w:tcBorders>
              <w:top w:val="nil"/>
              <w:left w:val="nil"/>
              <w:bottom w:val="nil"/>
              <w:right w:val="nil"/>
            </w:tcBorders>
            <w:tcMar>
              <w:top w:w="0" w:type="dxa"/>
              <w:left w:w="62" w:type="dxa"/>
              <w:bottom w:w="0" w:type="dxa"/>
              <w:right w:w="62" w:type="dxa"/>
            </w:tcMar>
          </w:tcPr>
          <w:p w:rsidR="00000000" w:rsidRPr="00732883" w:rsidP="00732883">
            <w:pPr>
              <w:pStyle w:val="BodyText"/>
            </w:pPr>
            <w:r w:rsidRPr="00732883">
              <w:t>5.1</w:t>
            </w:r>
            <w:r w:rsidRPr="00732883">
              <w:tab/>
            </w:r>
            <w:r w:rsidRPr="00732883">
              <w:t>Collect and analyse information in required timeframe</w:t>
            </w:r>
          </w:p>
          <w:p w:rsidR="00000000" w:rsidP="00732883">
            <w:pPr>
              <w:pStyle w:val="BodyText"/>
              <w:rPr>
                <w:lang w:val="en-NZ"/>
              </w:rPr>
            </w:pPr>
            <w:r w:rsidRPr="00732883">
              <w:t>5.2</w:t>
            </w:r>
            <w:r w:rsidRPr="00732883">
              <w:tab/>
              <w:t>If tenant is in arrears/debit, feasible optional identify strategies in accordance with organisation goals</w:t>
            </w:r>
          </w:p>
        </w:tc>
      </w:tr>
      <w:tr w:rsidTr="001C6E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32883">
            <w:pPr>
              <w:pStyle w:val="BodyText"/>
              <w:rPr>
                <w:lang w:val="en-NZ"/>
              </w:rPr>
            </w:pPr>
          </w:p>
        </w:tc>
      </w:tr>
      <w:tr w:rsidTr="001C6E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32883">
            <w:pPr>
              <w:pStyle w:val="List"/>
              <w:rPr>
                <w:lang w:val="en-NZ"/>
              </w:rPr>
            </w:pPr>
            <w:r w:rsidRPr="00732883">
              <w:t>6.</w:t>
            </w:r>
            <w:r w:rsidRPr="00732883">
              <w:tab/>
              <w:t xml:space="preserve">Initiate </w:t>
            </w:r>
            <w:r w:rsidRPr="00732883">
              <w:rPr>
                <w:rStyle w:val="Emphasis"/>
              </w:rPr>
              <w:t>recovery actions</w:t>
            </w:r>
            <w:r w:rsidRPr="00732883">
              <w:t xml:space="preserve"> on accounts in arrears</w:t>
            </w:r>
          </w:p>
        </w:tc>
        <w:tc>
          <w:tcPr>
            <w:tcW w:w="5702" w:type="dxa"/>
            <w:tcBorders>
              <w:top w:val="nil"/>
              <w:left w:val="nil"/>
              <w:bottom w:val="nil"/>
              <w:right w:val="nil"/>
            </w:tcBorders>
            <w:tcMar>
              <w:top w:w="0" w:type="dxa"/>
              <w:left w:w="62" w:type="dxa"/>
              <w:bottom w:w="0" w:type="dxa"/>
              <w:right w:w="62" w:type="dxa"/>
            </w:tcMar>
          </w:tcPr>
          <w:p w:rsidR="00000000" w:rsidRPr="00732883" w:rsidP="00732883">
            <w:pPr>
              <w:pStyle w:val="BodyText"/>
            </w:pPr>
            <w:r w:rsidRPr="00732883">
              <w:t>6.1</w:t>
            </w:r>
            <w:r w:rsidRPr="00732883">
              <w:tab/>
              <w:t xml:space="preserve">Carry out </w:t>
            </w:r>
            <w:r w:rsidRPr="00732883">
              <w:rPr>
                <w:rStyle w:val="Emphasis"/>
              </w:rPr>
              <w:t>recovery actions</w:t>
            </w:r>
            <w:r w:rsidRPr="00732883">
              <w:t xml:space="preserve"> on a</w:t>
            </w:r>
            <w:r w:rsidRPr="00732883">
              <w:t xml:space="preserve">ccounts in arrears </w:t>
            </w:r>
          </w:p>
          <w:p w:rsidR="00000000" w:rsidRPr="00732883" w:rsidP="00732883">
            <w:pPr>
              <w:pStyle w:val="BodyText"/>
            </w:pPr>
            <w:r w:rsidRPr="00732883">
              <w:t>6.2</w:t>
            </w:r>
            <w:r w:rsidRPr="00732883">
              <w:tab/>
              <w:t>Make referrals to other government and non government agencies (e.g. credit and debit counselling, Salvation Army etc.), as required</w:t>
            </w:r>
          </w:p>
          <w:p w:rsidR="00000000" w:rsidP="00732883">
            <w:pPr>
              <w:pStyle w:val="BodyText"/>
              <w:rPr>
                <w:lang w:val="en-NZ"/>
              </w:rPr>
            </w:pPr>
            <w:r w:rsidRPr="00732883">
              <w:t>6.3</w:t>
            </w:r>
            <w:r w:rsidRPr="00732883">
              <w:tab/>
              <w:t>Record actions taken according to organisation requirements</w:t>
            </w:r>
          </w:p>
        </w:tc>
      </w:tr>
      <w:tr w:rsidTr="001C6E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32883">
            <w:pPr>
              <w:pStyle w:val="BodyText"/>
              <w:rPr>
                <w:lang w:val="en-NZ"/>
              </w:rPr>
            </w:pPr>
          </w:p>
        </w:tc>
      </w:tr>
      <w:tr w:rsidTr="001C6E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32883">
            <w:pPr>
              <w:pStyle w:val="List"/>
              <w:rPr>
                <w:lang w:val="en-NZ"/>
              </w:rPr>
            </w:pPr>
            <w:r w:rsidRPr="00732883">
              <w:t>7.</w:t>
            </w:r>
            <w:r w:rsidRPr="00732883">
              <w:tab/>
            </w:r>
            <w:r w:rsidRPr="00732883">
              <w:t>Utilise computer software, or equivalent, relating to arrears management</w:t>
            </w:r>
          </w:p>
        </w:tc>
        <w:tc>
          <w:tcPr>
            <w:tcW w:w="5702" w:type="dxa"/>
            <w:tcBorders>
              <w:top w:val="nil"/>
              <w:left w:val="nil"/>
              <w:bottom w:val="nil"/>
              <w:right w:val="nil"/>
            </w:tcBorders>
            <w:tcMar>
              <w:top w:w="0" w:type="dxa"/>
              <w:left w:w="62" w:type="dxa"/>
              <w:bottom w:w="0" w:type="dxa"/>
              <w:right w:w="62" w:type="dxa"/>
            </w:tcMar>
          </w:tcPr>
          <w:p w:rsidR="00000000" w:rsidRPr="00732883" w:rsidP="00732883">
            <w:pPr>
              <w:pStyle w:val="BodyText"/>
            </w:pPr>
            <w:r w:rsidRPr="00732883">
              <w:t>7.1</w:t>
            </w:r>
            <w:r w:rsidRPr="00732883">
              <w:tab/>
              <w:t xml:space="preserve">Complete arrears and/or tenant debt reports which provide sufficient information to support further action </w:t>
            </w:r>
          </w:p>
          <w:p w:rsidR="00000000" w:rsidRPr="00732883" w:rsidP="00732883">
            <w:pPr>
              <w:pStyle w:val="BodyText"/>
            </w:pPr>
            <w:r w:rsidRPr="00732883">
              <w:t>7.2</w:t>
            </w:r>
            <w:r w:rsidRPr="00732883">
              <w:tab/>
              <w:t xml:space="preserve">Monitor offers to repay arrears/debts </w:t>
            </w:r>
          </w:p>
          <w:p w:rsidR="00000000" w:rsidP="00732883">
            <w:pPr>
              <w:pStyle w:val="BodyText"/>
              <w:rPr>
                <w:lang w:val="en-NZ"/>
              </w:rPr>
            </w:pPr>
            <w:r w:rsidRPr="00732883">
              <w:t>7.3</w:t>
            </w:r>
            <w:r w:rsidRPr="00732883">
              <w:tab/>
              <w:t>Update computer informat</w:t>
            </w:r>
            <w:r w:rsidRPr="00732883">
              <w:t>ion systems, or equivalent, as required</w:t>
            </w:r>
          </w:p>
        </w:tc>
      </w:tr>
      <w:tr w:rsidTr="001C6E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32883">
            <w:pPr>
              <w:pStyle w:val="BodyText"/>
              <w:rPr>
                <w:lang w:val="en-NZ"/>
              </w:rPr>
            </w:pPr>
          </w:p>
        </w:tc>
      </w:tr>
      <w:tr w:rsidTr="001C6E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32883">
            <w:pPr>
              <w:pStyle w:val="List"/>
              <w:rPr>
                <w:lang w:val="en-NZ"/>
              </w:rPr>
            </w:pPr>
            <w:r w:rsidRPr="00732883">
              <w:t>8.</w:t>
            </w:r>
            <w:r w:rsidRPr="00732883">
              <w:tab/>
              <w:t>Implement organisation/government policy/procedures re eviction process</w:t>
            </w:r>
          </w:p>
        </w:tc>
        <w:tc>
          <w:tcPr>
            <w:tcW w:w="5702" w:type="dxa"/>
            <w:tcBorders>
              <w:top w:val="nil"/>
              <w:left w:val="nil"/>
              <w:bottom w:val="nil"/>
              <w:right w:val="nil"/>
            </w:tcBorders>
            <w:tcMar>
              <w:top w:w="0" w:type="dxa"/>
              <w:left w:w="62" w:type="dxa"/>
              <w:bottom w:w="0" w:type="dxa"/>
              <w:right w:w="62" w:type="dxa"/>
            </w:tcMar>
          </w:tcPr>
          <w:p w:rsidR="00000000" w:rsidRPr="00732883" w:rsidP="00732883">
            <w:pPr>
              <w:pStyle w:val="BodyText"/>
            </w:pPr>
            <w:r w:rsidRPr="00732883">
              <w:t>8.1</w:t>
            </w:r>
            <w:r w:rsidRPr="00732883">
              <w:tab/>
              <w:t>Maintain client confidentiality within organisation policies and procedures</w:t>
            </w:r>
          </w:p>
          <w:p w:rsidR="00000000" w:rsidRPr="00732883" w:rsidP="00732883">
            <w:pPr>
              <w:pStyle w:val="BodyText"/>
            </w:pPr>
            <w:r w:rsidRPr="00732883">
              <w:t>8.2</w:t>
            </w:r>
            <w:r w:rsidRPr="00732883">
              <w:tab/>
              <w:t>Liaise with outside agencies to ensure customer is gi</w:t>
            </w:r>
            <w:r w:rsidRPr="00732883">
              <w:t>ven every opportunity for assistance</w:t>
            </w:r>
          </w:p>
          <w:p w:rsidR="00000000" w:rsidRPr="00732883" w:rsidP="00732883">
            <w:pPr>
              <w:pStyle w:val="BodyText"/>
            </w:pPr>
            <w:r w:rsidRPr="00732883">
              <w:t>8.3</w:t>
            </w:r>
            <w:r w:rsidRPr="00732883">
              <w:tab/>
              <w:t>Enlist support of outside agencies to assist in resolution of arrears</w:t>
            </w:r>
          </w:p>
          <w:p w:rsidR="00000000" w:rsidRPr="00732883" w:rsidP="00732883">
            <w:pPr>
              <w:pStyle w:val="BodyText"/>
            </w:pPr>
            <w:r w:rsidRPr="00732883">
              <w:t>8.4</w:t>
            </w:r>
            <w:r w:rsidRPr="00732883">
              <w:tab/>
              <w:t xml:space="preserve">Fulfil </w:t>
            </w:r>
            <w:r w:rsidRPr="00732883">
              <w:rPr>
                <w:rStyle w:val="Emphasis"/>
              </w:rPr>
              <w:t>legal requirements</w:t>
            </w:r>
            <w:r w:rsidRPr="00732883">
              <w:t xml:space="preserve"> in relation to termination of tenancy </w:t>
            </w:r>
          </w:p>
          <w:p w:rsidR="00000000" w:rsidRPr="00732883" w:rsidP="00732883">
            <w:pPr>
              <w:pStyle w:val="BodyText"/>
            </w:pPr>
            <w:r w:rsidRPr="00732883">
              <w:t>8.5</w:t>
            </w:r>
            <w:r w:rsidRPr="00732883">
              <w:tab/>
              <w:t xml:space="preserve">Document actions </w:t>
            </w:r>
          </w:p>
          <w:p w:rsidR="00000000" w:rsidRPr="00732883" w:rsidP="00732883">
            <w:pPr>
              <w:pStyle w:val="BodyText"/>
            </w:pPr>
            <w:r w:rsidRPr="00732883">
              <w:t>8.6</w:t>
            </w:r>
            <w:r w:rsidRPr="00732883">
              <w:tab/>
              <w:t xml:space="preserve">Consider all options available </w:t>
            </w:r>
          </w:p>
          <w:p w:rsidR="00000000" w:rsidRPr="00732883" w:rsidP="00732883">
            <w:pPr>
              <w:pStyle w:val="BodyText"/>
            </w:pPr>
            <w:r w:rsidRPr="00732883">
              <w:t>8.7</w:t>
            </w:r>
            <w:r w:rsidRPr="00732883">
              <w:tab/>
              <w:t>Negotiate tena</w:t>
            </w:r>
            <w:r w:rsidRPr="00732883">
              <w:t xml:space="preserve">nt/advocates/legal representation </w:t>
            </w:r>
          </w:p>
          <w:p w:rsidR="00000000" w:rsidP="00732883">
            <w:pPr>
              <w:pStyle w:val="BodyText"/>
              <w:rPr>
                <w:lang w:val="en-NZ"/>
              </w:rPr>
            </w:pPr>
            <w:r w:rsidRPr="00732883">
              <w:t>8.8</w:t>
            </w:r>
            <w:r w:rsidRPr="00732883">
              <w:tab/>
              <w:t xml:space="preserve">Follow eviction procedures of organisation </w:t>
            </w:r>
          </w:p>
        </w:tc>
      </w:tr>
      <w:tr w:rsidTr="001C6E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32883">
            <w:pPr>
              <w:pStyle w:val="BodyText"/>
              <w:rPr>
                <w:lang w:val="en-NZ"/>
              </w:rPr>
            </w:pPr>
          </w:p>
        </w:tc>
      </w:tr>
      <w:tr w:rsidTr="001C6E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32883">
            <w:pPr>
              <w:pStyle w:val="List"/>
              <w:rPr>
                <w:lang w:val="en-NZ"/>
              </w:rPr>
            </w:pPr>
            <w:r w:rsidRPr="00732883">
              <w:t>9.</w:t>
            </w:r>
            <w:r w:rsidRPr="00732883">
              <w:tab/>
              <w:t>Recognise/analyse client circumstances</w:t>
            </w:r>
          </w:p>
        </w:tc>
        <w:tc>
          <w:tcPr>
            <w:tcW w:w="5702" w:type="dxa"/>
            <w:tcBorders>
              <w:top w:val="nil"/>
              <w:left w:val="nil"/>
              <w:bottom w:val="nil"/>
              <w:right w:val="nil"/>
            </w:tcBorders>
            <w:tcMar>
              <w:top w:w="0" w:type="dxa"/>
              <w:left w:w="62" w:type="dxa"/>
              <w:bottom w:w="0" w:type="dxa"/>
              <w:right w:w="62" w:type="dxa"/>
            </w:tcMar>
          </w:tcPr>
          <w:p w:rsidR="00000000" w:rsidRPr="00732883" w:rsidP="00732883">
            <w:pPr>
              <w:pStyle w:val="BodyText"/>
            </w:pPr>
            <w:r w:rsidRPr="00732883">
              <w:t>9.1</w:t>
            </w:r>
            <w:r w:rsidRPr="00732883">
              <w:tab/>
              <w:t>Treat clients with consideration and respect</w:t>
            </w:r>
          </w:p>
          <w:p w:rsidR="00000000" w:rsidRPr="00732883" w:rsidP="00732883">
            <w:pPr>
              <w:pStyle w:val="BodyText"/>
            </w:pPr>
            <w:r w:rsidRPr="00732883">
              <w:t>9.2</w:t>
            </w:r>
            <w:r w:rsidRPr="00732883">
              <w:tab/>
              <w:t>Respond to customer circumstances/inquiries</w:t>
            </w:r>
          </w:p>
          <w:p w:rsidR="00000000" w:rsidRPr="00732883" w:rsidP="00732883">
            <w:pPr>
              <w:pStyle w:val="BodyText"/>
            </w:pPr>
            <w:r w:rsidRPr="00732883">
              <w:t>9.3</w:t>
            </w:r>
            <w:r w:rsidRPr="00732883">
              <w:tab/>
            </w:r>
            <w:r w:rsidRPr="00732883">
              <w:t>Undertake office/field interviews, as required</w:t>
            </w:r>
          </w:p>
          <w:p w:rsidR="00000000" w:rsidRPr="00732883" w:rsidP="00732883">
            <w:pPr>
              <w:pStyle w:val="BodyText"/>
            </w:pPr>
            <w:r w:rsidRPr="00732883">
              <w:t>9.4</w:t>
            </w:r>
            <w:r w:rsidRPr="00732883">
              <w:tab/>
              <w:t>Conduct client service visits in accordance with organisation policies and procedures</w:t>
            </w:r>
          </w:p>
          <w:p w:rsidR="00000000" w:rsidRPr="00732883" w:rsidP="00732883">
            <w:pPr>
              <w:pStyle w:val="BodyText"/>
            </w:pPr>
            <w:r w:rsidRPr="00732883">
              <w:t>9.5</w:t>
            </w:r>
            <w:r w:rsidRPr="00732883">
              <w:tab/>
              <w:t>Complete records of visits/interviews, as required</w:t>
            </w:r>
          </w:p>
        </w:tc>
      </w:tr>
    </w:tbl>
    <w:p w:rsidR="001C6E71" w:rsidP="00732883">
      <w:pPr>
        <w:pStyle w:val="BodyText"/>
      </w:pPr>
    </w:p>
    <w:p w:rsidR="001C6E71" w:rsidP="00732883">
      <w:pPr>
        <w:pStyle w:val="BodyText"/>
      </w:pPr>
    </w:p>
    <w:p w:rsidR="00000000" w:rsidRPr="00732883" w:rsidP="00732883">
      <w:pPr>
        <w:pStyle w:val="Heading1"/>
      </w:pPr>
      <w:bookmarkStart w:id="9" w:name="O_257554"/>
      <w:bookmarkEnd w:id="9"/>
      <w:r w:rsidRPr="00732883">
        <w:t>Required Skills and Knowledge</w:t>
      </w:r>
    </w:p>
    <w:tbl>
      <w:tblPr>
        <w:tblW w:w="0" w:type="auto"/>
        <w:tblLayout w:type="fixed"/>
        <w:tblCellMar>
          <w:left w:w="62" w:type="dxa"/>
          <w:right w:w="62" w:type="dxa"/>
        </w:tblCellMar>
        <w:tblLook w:val="0000"/>
      </w:tblPr>
      <w:tblGrid>
        <w:gridCol w:w="9072"/>
      </w:tblGrid>
      <w:tr w:rsidTr="001C6E7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32883">
            <w:pPr>
              <w:pStyle w:val="BodyText"/>
              <w:rPr>
                <w:lang w:val="en-NZ"/>
              </w:rPr>
            </w:pPr>
            <w:r w:rsidRPr="00732883">
              <w:rPr>
                <w:rStyle w:val="SpecialBold"/>
              </w:rPr>
              <w:t>REQUIRED SKIL</w:t>
            </w:r>
            <w:r w:rsidRPr="00732883">
              <w:rPr>
                <w:rStyle w:val="SpecialBold"/>
              </w:rPr>
              <w:t>LS AND KNOWLEDGE</w:t>
            </w:r>
          </w:p>
        </w:tc>
      </w:tr>
      <w:tr w:rsidTr="001C6E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32883">
            <w:pPr>
              <w:pStyle w:val="BodyText"/>
              <w:rPr>
                <w:lang w:val="en-NZ"/>
              </w:rPr>
            </w:pPr>
          </w:p>
        </w:tc>
      </w:tr>
      <w:tr w:rsidTr="001C6E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32883">
            <w:pPr>
              <w:pStyle w:val="BodyText"/>
              <w:rPr>
                <w:lang w:val="en-NZ"/>
              </w:rPr>
            </w:pPr>
            <w:r w:rsidRPr="00732883">
              <w:t>This describes the essential skills and knowledge and their level required for this unit.</w:t>
            </w:r>
          </w:p>
        </w:tc>
      </w:tr>
      <w:tr w:rsidTr="001C6E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32883">
            <w:pPr>
              <w:pStyle w:val="BodyText"/>
              <w:rPr>
                <w:lang w:val="en-NZ"/>
              </w:rPr>
            </w:pPr>
          </w:p>
        </w:tc>
      </w:tr>
      <w:tr w:rsidTr="001C6E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32883" w:rsidP="00732883">
            <w:pPr>
              <w:pStyle w:val="BodyText"/>
            </w:pPr>
            <w:r w:rsidRPr="00732883">
              <w:rPr>
                <w:rStyle w:val="Emphasis"/>
              </w:rPr>
              <w:t>Essential knowledge</w:t>
            </w:r>
            <w:r w:rsidRPr="00732883">
              <w:t>:</w:t>
            </w:r>
          </w:p>
          <w:p w:rsidR="00000000" w:rsidRPr="00732883" w:rsidP="00732883">
            <w:pPr>
              <w:pStyle w:val="BodyText"/>
            </w:pPr>
            <w:r w:rsidRPr="0073288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32883" w:rsidP="00732883">
            <w:pPr>
              <w:pStyle w:val="BodyText"/>
            </w:pPr>
            <w:r w:rsidRPr="00732883">
              <w:t xml:space="preserve">These include </w:t>
            </w:r>
            <w:r w:rsidRPr="00732883">
              <w:t>knowledge of:</w:t>
            </w:r>
          </w:p>
          <w:p w:rsidR="00000000" w:rsidRPr="00732883" w:rsidP="00732883">
            <w:pPr>
              <w:pStyle w:val="ListBullet"/>
            </w:pPr>
            <w:r w:rsidRPr="00732883">
              <w:t>Key elements of rental management and rent arrears management</w:t>
            </w:r>
          </w:p>
          <w:p w:rsidR="00000000" w:rsidRPr="00732883" w:rsidP="00732883">
            <w:pPr>
              <w:pStyle w:val="ListBullet"/>
            </w:pPr>
            <w:r w:rsidRPr="00732883">
              <w:t>Principles for sustaining tenancies and early intervention strategies</w:t>
            </w:r>
          </w:p>
          <w:p w:rsidR="00000000" w:rsidRPr="00732883" w:rsidP="00732883">
            <w:pPr>
              <w:pStyle w:val="ListBullet"/>
            </w:pPr>
            <w:r w:rsidRPr="00732883">
              <w:t>Factors which signal difficulties in tenancies in relation to payment of rent</w:t>
            </w:r>
          </w:p>
          <w:p w:rsidR="00000000" w:rsidRPr="00732883" w:rsidP="00732883">
            <w:pPr>
              <w:pStyle w:val="ListBullet"/>
            </w:pPr>
            <w:r w:rsidRPr="00732883">
              <w:t>Factors related to establishing clear and appropriate processes of communication with tenants in relation to rental management</w:t>
            </w:r>
          </w:p>
          <w:p w:rsidR="00000000" w:rsidRPr="00732883" w:rsidP="00732883">
            <w:pPr>
              <w:pStyle w:val="ListBullet"/>
            </w:pPr>
            <w:r w:rsidRPr="00732883">
              <w:t>Rental account system and its operation within the organisation</w:t>
            </w:r>
          </w:p>
          <w:p w:rsidR="00000000" w:rsidRPr="00732883" w:rsidP="00732883">
            <w:pPr>
              <w:pStyle w:val="ListBullet"/>
            </w:pPr>
            <w:r w:rsidRPr="00732883">
              <w:t>Computer systems used in the organisation</w:t>
            </w:r>
          </w:p>
          <w:p w:rsidR="00000000" w:rsidRPr="00732883" w:rsidP="00732883">
            <w:pPr>
              <w:pStyle w:val="ListBullet"/>
            </w:pPr>
            <w:r w:rsidRPr="00732883">
              <w:t>Client confidentiality</w:t>
            </w:r>
          </w:p>
          <w:p w:rsidR="00000000" w:rsidRPr="00732883" w:rsidP="00732883">
            <w:pPr>
              <w:pStyle w:val="ListBullet"/>
            </w:pPr>
            <w:r w:rsidRPr="00732883">
              <w:t>Eviction procedures</w:t>
            </w:r>
          </w:p>
          <w:p w:rsidR="00000000" w:rsidP="00732883">
            <w:pPr>
              <w:pStyle w:val="ListBullet"/>
              <w:rPr>
                <w:lang w:val="en-NZ"/>
              </w:rPr>
            </w:pPr>
            <w:r w:rsidRPr="00732883">
              <w:t>Legal requirements in relation to termination of tenancies</w:t>
            </w:r>
          </w:p>
        </w:tc>
      </w:tr>
      <w:tr w:rsidTr="001C6E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32883">
            <w:pPr>
              <w:pStyle w:val="BodyText"/>
              <w:rPr>
                <w:lang w:val="en-NZ"/>
              </w:rPr>
            </w:pPr>
          </w:p>
        </w:tc>
      </w:tr>
      <w:tr w:rsidTr="001C6E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32883" w:rsidP="00732883">
            <w:pPr>
              <w:pStyle w:val="BodyText"/>
            </w:pPr>
            <w:r w:rsidRPr="00732883">
              <w:rPr>
                <w:rStyle w:val="Emphasis"/>
              </w:rPr>
              <w:t>Essential skills</w:t>
            </w:r>
            <w:r w:rsidRPr="00732883">
              <w:t>:</w:t>
            </w:r>
          </w:p>
          <w:p w:rsidR="00000000" w:rsidRPr="00732883" w:rsidP="00732883">
            <w:pPr>
              <w:pStyle w:val="BodyText"/>
            </w:pPr>
            <w:r w:rsidRPr="00732883">
              <w:t>It is critical that the candidate demonstrate the ability to:</w:t>
            </w:r>
          </w:p>
          <w:p w:rsidR="00000000" w:rsidRPr="00732883" w:rsidP="00732883">
            <w:pPr>
              <w:pStyle w:val="ListBullet"/>
            </w:pPr>
            <w:r w:rsidRPr="00732883">
              <w:t>Apply policies and procedures within the organisation</w:t>
            </w:r>
          </w:p>
          <w:p w:rsidR="00000000" w:rsidRPr="00732883" w:rsidP="00732883">
            <w:pPr>
              <w:pStyle w:val="ListBullet"/>
            </w:pPr>
            <w:r w:rsidRPr="00732883">
              <w:t>Apply appropriate policies and legislat</w:t>
            </w:r>
            <w:r w:rsidRPr="00732883">
              <w:t>ive requirements at the Residential Tenancies Tribunal or equivalent</w:t>
            </w:r>
          </w:p>
          <w:p w:rsidR="00000000" w:rsidRPr="00732883" w:rsidP="00732883">
            <w:pPr>
              <w:pStyle w:val="ListBullet"/>
            </w:pPr>
            <w:r w:rsidRPr="00732883">
              <w:t>Involve stakeholders in evaluation of organisation's policies in relation to rental management</w:t>
            </w:r>
          </w:p>
          <w:p w:rsidR="00000000" w:rsidRPr="00732883" w:rsidP="00732883">
            <w:pPr>
              <w:pStyle w:val="BodyText"/>
            </w:pPr>
          </w:p>
          <w:p w:rsidR="00000000" w:rsidRPr="00732883" w:rsidP="00732883">
            <w:pPr>
              <w:pStyle w:val="BodyText"/>
            </w:pPr>
            <w:r w:rsidRPr="00732883">
              <w:t>In addition, the candidate must be able to effectively do the task outlined in elements and performance criteria of this unit, manage the task and manage contingencies in the context of the identified work role</w:t>
            </w:r>
          </w:p>
          <w:p w:rsidR="00000000" w:rsidRPr="00732883" w:rsidP="00732883">
            <w:pPr>
              <w:pStyle w:val="BodyText"/>
            </w:pPr>
            <w:r w:rsidRPr="00732883">
              <w:t>These include the ability to:</w:t>
            </w:r>
          </w:p>
          <w:p w:rsidR="00000000" w:rsidRPr="00732883" w:rsidP="00732883">
            <w:pPr>
              <w:pStyle w:val="ListBullet"/>
            </w:pPr>
            <w:r w:rsidRPr="00732883">
              <w:t xml:space="preserve">Interpret and </w:t>
            </w:r>
            <w:r w:rsidRPr="00732883">
              <w:t>analyse legislation</w:t>
            </w:r>
          </w:p>
          <w:p w:rsidR="00000000" w:rsidRPr="00732883" w:rsidP="00732883">
            <w:pPr>
              <w:pStyle w:val="ListBullet"/>
            </w:pPr>
            <w:r w:rsidRPr="00732883">
              <w:t>Calculate rents, rebates, other relevant subsidies</w:t>
            </w:r>
          </w:p>
          <w:p w:rsidR="00000000" w:rsidRPr="00732883" w:rsidP="00732883">
            <w:pPr>
              <w:pStyle w:val="ListBullet"/>
            </w:pPr>
            <w:r w:rsidRPr="00732883">
              <w:t>Demonstrate the application of skills in:</w:t>
            </w:r>
          </w:p>
          <w:p w:rsidR="00000000" w:rsidRPr="00732883" w:rsidP="00732883">
            <w:pPr>
              <w:pStyle w:val="ListBullet2"/>
            </w:pPr>
            <w:r w:rsidRPr="00732883">
              <w:t>mediation and conflict resolution</w:t>
            </w:r>
          </w:p>
          <w:p w:rsidR="00000000" w:rsidP="00732883">
            <w:pPr>
              <w:pStyle w:val="ListBullet2"/>
              <w:rPr>
                <w:lang w:val="en-NZ"/>
              </w:rPr>
            </w:pPr>
            <w:r w:rsidRPr="00732883">
              <w:t>policy development and review</w:t>
            </w:r>
          </w:p>
        </w:tc>
      </w:tr>
      <w:tr w:rsidTr="001C6E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32883" w:rsidP="00732883">
            <w:pPr>
              <w:pStyle w:val="BodyText"/>
            </w:pPr>
          </w:p>
        </w:tc>
      </w:tr>
    </w:tbl>
    <w:p w:rsidR="001C6E71" w:rsidP="00732883">
      <w:pPr>
        <w:pStyle w:val="BodyText"/>
      </w:pPr>
    </w:p>
    <w:p w:rsidR="001C6E71" w:rsidP="00732883">
      <w:pPr>
        <w:pStyle w:val="BodyText"/>
      </w:pPr>
    </w:p>
    <w:p w:rsidR="00000000" w:rsidRPr="00732883" w:rsidP="00732883">
      <w:pPr>
        <w:pStyle w:val="Heading1"/>
      </w:pPr>
      <w:bookmarkStart w:id="10" w:name="O_241588"/>
      <w:bookmarkEnd w:id="10"/>
      <w:r w:rsidRPr="00732883">
        <w:t>Evidence Guide</w:t>
      </w:r>
    </w:p>
    <w:tbl>
      <w:tblPr>
        <w:tblW w:w="0" w:type="auto"/>
        <w:tblLayout w:type="fixed"/>
        <w:tblCellMar>
          <w:left w:w="62" w:type="dxa"/>
          <w:right w:w="62" w:type="dxa"/>
        </w:tblCellMar>
        <w:tblLook w:val="0000"/>
      </w:tblPr>
      <w:tblGrid>
        <w:gridCol w:w="3402"/>
        <w:gridCol w:w="5670"/>
      </w:tblGrid>
      <w:tr w:rsidTr="001C6E7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32883">
            <w:pPr>
              <w:pStyle w:val="BodyText"/>
              <w:rPr>
                <w:lang w:val="en-NZ"/>
              </w:rPr>
            </w:pPr>
            <w:r w:rsidRPr="00732883">
              <w:rPr>
                <w:rStyle w:val="SpecialBold"/>
              </w:rPr>
              <w:t>EVIDENCE GUIDE</w:t>
            </w:r>
          </w:p>
        </w:tc>
      </w:tr>
      <w:tr w:rsidTr="001C6E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32883">
            <w:pPr>
              <w:pStyle w:val="BodyText"/>
              <w:rPr>
                <w:lang w:val="en-NZ"/>
              </w:rPr>
            </w:pPr>
          </w:p>
        </w:tc>
      </w:tr>
      <w:tr w:rsidTr="001C6E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32883">
            <w:pPr>
              <w:pStyle w:val="BodyText"/>
              <w:rPr>
                <w:lang w:val="en-NZ"/>
              </w:rPr>
            </w:pPr>
            <w:r w:rsidRPr="00732883">
              <w:t>The evidence guide provides advice on assessment and must be read in conjunction with the Performance Criteria, Required Skills and Knowledge, the Range Statement and the Assessment Guidelines for this Training Package.</w:t>
            </w:r>
          </w:p>
        </w:tc>
      </w:tr>
      <w:tr w:rsidTr="001C6E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32883">
            <w:pPr>
              <w:pStyle w:val="BodyText"/>
              <w:rPr>
                <w:lang w:val="en-NZ"/>
              </w:rPr>
            </w:pPr>
          </w:p>
        </w:tc>
      </w:tr>
      <w:tr w:rsidTr="001C6E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2883">
            <w:pPr>
              <w:pStyle w:val="BodyText"/>
              <w:rPr>
                <w:lang w:val="en-NZ"/>
              </w:rPr>
            </w:pPr>
            <w:r w:rsidRPr="00732883">
              <w:rPr>
                <w:rStyle w:val="Emphasis"/>
              </w:rPr>
              <w:t>Critical aspects for assessment</w:t>
            </w:r>
            <w:r w:rsidRPr="00732883">
              <w:rPr>
                <w:rStyle w:val="Emphasis"/>
              </w:rPr>
              <w:t xml:space="preserve"> and evidence required to demonstrate this unit of competency</w:t>
            </w:r>
            <w:r w:rsidRPr="00732883">
              <w:t xml:space="preserve">: </w:t>
            </w:r>
          </w:p>
        </w:tc>
        <w:tc>
          <w:tcPr>
            <w:tcW w:w="5670" w:type="dxa"/>
            <w:tcBorders>
              <w:top w:val="nil"/>
              <w:left w:val="nil"/>
              <w:bottom w:val="nil"/>
              <w:right w:val="nil"/>
            </w:tcBorders>
            <w:tcMar>
              <w:top w:w="0" w:type="dxa"/>
              <w:left w:w="62" w:type="dxa"/>
              <w:bottom w:w="0" w:type="dxa"/>
              <w:right w:w="62" w:type="dxa"/>
            </w:tcMar>
          </w:tcPr>
          <w:p w:rsidR="00000000" w:rsidRPr="00732883" w:rsidP="00732883">
            <w:pPr>
              <w:pStyle w:val="ListBullet"/>
            </w:pPr>
            <w:r w:rsidRPr="00732883">
              <w:t>The individual being assessed must provide evidence of specified essential knowledge as well as skills</w:t>
            </w:r>
          </w:p>
          <w:p w:rsidR="00000000" w:rsidP="00732883">
            <w:pPr>
              <w:pStyle w:val="ListBullet"/>
              <w:rPr>
                <w:lang w:val="en-NZ"/>
              </w:rPr>
            </w:pPr>
            <w:r w:rsidRPr="00732883">
              <w:t>This unit should be assessed in the workplace or through a relevant simulation</w:t>
            </w:r>
          </w:p>
        </w:tc>
      </w:tr>
      <w:tr w:rsidTr="001C6E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2883">
            <w:pPr>
              <w:pStyle w:val="BodyText"/>
              <w:rPr>
                <w:lang w:val="en-NZ"/>
              </w:rPr>
            </w:pPr>
          </w:p>
        </w:tc>
      </w:tr>
      <w:tr w:rsidTr="001C6E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2883">
            <w:pPr>
              <w:pStyle w:val="BodyText"/>
              <w:rPr>
                <w:lang w:val="en-NZ"/>
              </w:rPr>
            </w:pPr>
            <w:r w:rsidRPr="00732883">
              <w:rPr>
                <w:rStyle w:val="Emphasis"/>
              </w:rPr>
              <w:t>Access and equity considerations</w:t>
            </w:r>
            <w:r w:rsidRPr="00732883">
              <w:t>:</w:t>
            </w:r>
          </w:p>
        </w:tc>
        <w:tc>
          <w:tcPr>
            <w:tcW w:w="5670" w:type="dxa"/>
            <w:tcBorders>
              <w:top w:val="nil"/>
              <w:left w:val="nil"/>
              <w:bottom w:val="nil"/>
              <w:right w:val="nil"/>
            </w:tcBorders>
            <w:tcMar>
              <w:top w:w="0" w:type="dxa"/>
              <w:left w:w="62" w:type="dxa"/>
              <w:bottom w:w="0" w:type="dxa"/>
              <w:right w:w="62" w:type="dxa"/>
            </w:tcMar>
          </w:tcPr>
          <w:p w:rsidR="00000000" w:rsidRPr="00732883" w:rsidP="00732883">
            <w:pPr>
              <w:pStyle w:val="ListBullet"/>
            </w:pPr>
            <w:r w:rsidRPr="00732883">
              <w:t>All workers in community services should be aware of access, equity and human rights issues in relation to their own area of work</w:t>
            </w:r>
          </w:p>
          <w:p w:rsidR="00000000" w:rsidRPr="00732883" w:rsidP="00732883">
            <w:pPr>
              <w:pStyle w:val="ListBullet"/>
            </w:pPr>
            <w:r w:rsidRPr="00732883">
              <w:t xml:space="preserve">All workers should develop their ability to work in a culturally diverse environment </w:t>
            </w:r>
          </w:p>
          <w:p w:rsidR="00000000" w:rsidRPr="00732883" w:rsidP="00732883">
            <w:pPr>
              <w:pStyle w:val="ListBullet"/>
            </w:pPr>
            <w:r w:rsidRPr="00732883">
              <w:t>In re</w:t>
            </w:r>
            <w:r w:rsidRPr="00732883">
              <w:t>cognition of particular issues facing Aboriginal and Torres Strait Islander communities, workers should be aware of cultural, historical and current issues impacting on Aboriginal and Torres Strait Islander people</w:t>
            </w:r>
          </w:p>
          <w:p w:rsidR="00000000" w:rsidP="00732883">
            <w:pPr>
              <w:pStyle w:val="ListBullet"/>
              <w:rPr>
                <w:lang w:val="en-NZ"/>
              </w:rPr>
            </w:pPr>
            <w:r w:rsidRPr="00732883">
              <w:t>Assessors and trainers must take into acco</w:t>
            </w:r>
            <w:r w:rsidRPr="00732883">
              <w:t>unt relevant access and equity issues, in particular relating to factors impacting on Aboriginal and/or Torres Strait Islander clients and communities</w:t>
            </w:r>
          </w:p>
        </w:tc>
      </w:tr>
      <w:tr w:rsidTr="001C6E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2883">
            <w:pPr>
              <w:pStyle w:val="BodyText"/>
              <w:rPr>
                <w:lang w:val="en-NZ"/>
              </w:rPr>
            </w:pPr>
          </w:p>
        </w:tc>
      </w:tr>
      <w:tr w:rsidTr="001C6E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2883">
            <w:pPr>
              <w:pStyle w:val="BodyText"/>
              <w:rPr>
                <w:lang w:val="en-NZ"/>
              </w:rPr>
            </w:pPr>
            <w:r w:rsidRPr="00732883">
              <w:rPr>
                <w:rStyle w:val="Emphasis"/>
              </w:rPr>
              <w:t>Context of and specific resources for assessment</w:t>
            </w:r>
            <w:r w:rsidRPr="00732883">
              <w:t xml:space="preserve">: </w:t>
            </w:r>
          </w:p>
        </w:tc>
        <w:tc>
          <w:tcPr>
            <w:tcW w:w="5670" w:type="dxa"/>
            <w:tcBorders>
              <w:top w:val="nil"/>
              <w:left w:val="nil"/>
              <w:bottom w:val="nil"/>
              <w:right w:val="nil"/>
            </w:tcBorders>
            <w:tcMar>
              <w:top w:w="0" w:type="dxa"/>
              <w:left w:w="62" w:type="dxa"/>
              <w:bottom w:w="0" w:type="dxa"/>
              <w:right w:w="62" w:type="dxa"/>
            </w:tcMar>
          </w:tcPr>
          <w:p w:rsidR="00000000" w:rsidRPr="00732883" w:rsidP="00732883">
            <w:pPr>
              <w:pStyle w:val="ListBullet"/>
            </w:pPr>
            <w:r w:rsidRPr="00732883">
              <w:t xml:space="preserve">This unit can be assessed independently, however </w:t>
            </w:r>
            <w:r w:rsidRPr="00732883">
              <w:t>holistic assessment practice with other community services units of competency is encouraged</w:t>
            </w:r>
          </w:p>
          <w:p w:rsidR="00000000" w:rsidRPr="00732883" w:rsidP="00732883">
            <w:pPr>
              <w:pStyle w:val="ListBullet"/>
            </w:pPr>
            <w:r w:rsidRPr="00732883">
              <w:t xml:space="preserve">Resources required for assessment include access to </w:t>
            </w:r>
          </w:p>
          <w:p w:rsidR="00000000" w:rsidP="00732883">
            <w:pPr>
              <w:pStyle w:val="ListBullet2"/>
              <w:rPr>
                <w:lang w:val="en-NZ"/>
              </w:rPr>
            </w:pPr>
            <w:r w:rsidRPr="00732883">
              <w:t>a workplace where assessment can be conducted, or a realistic simulated workplace setting</w:t>
            </w:r>
          </w:p>
        </w:tc>
      </w:tr>
      <w:tr w:rsidTr="001C6E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2883">
            <w:pPr>
              <w:pStyle w:val="BodyText"/>
              <w:rPr>
                <w:lang w:val="en-NZ"/>
              </w:rPr>
            </w:pPr>
          </w:p>
        </w:tc>
      </w:tr>
      <w:tr w:rsidTr="001C6E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2883">
            <w:pPr>
              <w:pStyle w:val="BodyText"/>
              <w:rPr>
                <w:lang w:val="en-NZ"/>
              </w:rPr>
            </w:pPr>
            <w:r w:rsidRPr="00732883">
              <w:rPr>
                <w:rStyle w:val="Emphasis"/>
              </w:rPr>
              <w:t>Method of assessment</w:t>
            </w:r>
            <w:r w:rsidRPr="00732883">
              <w:t>:</w:t>
            </w:r>
          </w:p>
        </w:tc>
        <w:tc>
          <w:tcPr>
            <w:tcW w:w="5670" w:type="dxa"/>
            <w:tcBorders>
              <w:top w:val="nil"/>
              <w:left w:val="nil"/>
              <w:bottom w:val="nil"/>
              <w:right w:val="nil"/>
            </w:tcBorders>
            <w:tcMar>
              <w:top w:w="0" w:type="dxa"/>
              <w:left w:w="62" w:type="dxa"/>
              <w:bottom w:w="0" w:type="dxa"/>
              <w:right w:w="62" w:type="dxa"/>
            </w:tcMar>
          </w:tcPr>
          <w:p w:rsidR="00000000" w:rsidRPr="00732883" w:rsidP="00732883">
            <w:pPr>
              <w:pStyle w:val="ListBullet"/>
            </w:pPr>
            <w:r w:rsidRPr="00732883">
              <w:t xml:space="preserve">In cases where the learner does not have the opportunity to cover all aspects of </w:t>
            </w:r>
            <w:r w:rsidRPr="00732883">
              <w:t>the work environment, the remainder should be assessed through realistic simulations, projects, previous relevant experience or oral questioning on 'What if?' scenarios</w:t>
            </w:r>
          </w:p>
          <w:p w:rsidR="00000000" w:rsidRPr="00732883" w:rsidP="00732883">
            <w:pPr>
              <w:pStyle w:val="ListBullet"/>
            </w:pPr>
            <w:r w:rsidRPr="00732883">
              <w:t>Assessment of this unit of competence will usually include observation of processes and</w:t>
            </w:r>
            <w:r w:rsidRPr="00732883">
              <w:t xml:space="preserve"> procedures, oral and/or written questioning on Essential knowledge and skills and consideration of required attitudes</w:t>
            </w:r>
          </w:p>
          <w:p w:rsidR="00000000" w:rsidP="00732883">
            <w:pPr>
              <w:pStyle w:val="ListBullet"/>
              <w:rPr>
                <w:lang w:val="en-NZ"/>
              </w:rPr>
            </w:pPr>
            <w:r w:rsidRPr="00732883">
              <w:t>Where performance is not directly observed and/or is required to be demonstrated over a 'period of time' and/or in a 'number of locations</w:t>
            </w:r>
            <w:r w:rsidRPr="00732883">
              <w:t>', any evidence should be authenticated by colleagues, supervisors, clients or other appropriate persons</w:t>
            </w:r>
          </w:p>
        </w:tc>
      </w:tr>
      <w:tr w:rsidTr="001C6E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32883" w:rsidP="00732883">
            <w:pPr>
              <w:pStyle w:val="BodyText"/>
            </w:pPr>
          </w:p>
        </w:tc>
      </w:tr>
    </w:tbl>
    <w:p w:rsidR="001C6E71" w:rsidP="00732883">
      <w:pPr>
        <w:pStyle w:val="BodyText"/>
      </w:pPr>
    </w:p>
    <w:p w:rsidR="001C6E71" w:rsidP="00732883">
      <w:pPr>
        <w:pStyle w:val="BodyText"/>
      </w:pPr>
    </w:p>
    <w:p w:rsidR="00000000" w:rsidRPr="00732883" w:rsidP="00732883">
      <w:pPr>
        <w:pStyle w:val="Heading1"/>
      </w:pPr>
      <w:bookmarkStart w:id="11" w:name="O_249571"/>
      <w:bookmarkEnd w:id="11"/>
      <w:r w:rsidRPr="00732883">
        <w:t>Range Statement</w:t>
      </w:r>
    </w:p>
    <w:tbl>
      <w:tblPr>
        <w:tblW w:w="0" w:type="auto"/>
        <w:tblLayout w:type="fixed"/>
        <w:tblCellMar>
          <w:left w:w="62" w:type="dxa"/>
          <w:right w:w="62" w:type="dxa"/>
        </w:tblCellMar>
        <w:tblLook w:val="0000"/>
      </w:tblPr>
      <w:tblGrid>
        <w:gridCol w:w="3402"/>
        <w:gridCol w:w="5670"/>
      </w:tblGrid>
      <w:tr w:rsidTr="001C6E7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32883">
            <w:pPr>
              <w:pStyle w:val="BodyText"/>
              <w:rPr>
                <w:lang w:val="en-NZ"/>
              </w:rPr>
            </w:pPr>
            <w:r w:rsidRPr="00732883">
              <w:rPr>
                <w:rStyle w:val="SpecialBold"/>
              </w:rPr>
              <w:t>RANGE STATEMENT</w:t>
            </w:r>
          </w:p>
        </w:tc>
      </w:tr>
      <w:tr w:rsidTr="001C6E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32883">
            <w:pPr>
              <w:pStyle w:val="BodyText"/>
              <w:rPr>
                <w:lang w:val="en-NZ"/>
              </w:rPr>
            </w:pPr>
          </w:p>
        </w:tc>
      </w:tr>
      <w:tr w:rsidTr="001C6E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32883">
            <w:pPr>
              <w:pStyle w:val="BodyText"/>
              <w:rPr>
                <w:lang w:val="en-NZ"/>
              </w:rPr>
            </w:pPr>
            <w:r w:rsidRPr="00732883">
              <w:t>The Range Statement relates to the unit of competency as a whole. It allows for different work environments and situations that may affect performance. Add any essential operating conditions that may be present with training and assessment depending on the</w:t>
            </w:r>
            <w:r w:rsidRPr="00732883">
              <w:t xml:space="preserve"> work situation, needs of the candidate, accessibility of the item, and local industry and regional contexts.</w:t>
            </w:r>
          </w:p>
        </w:tc>
      </w:tr>
      <w:tr w:rsidTr="001C6E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2883">
            <w:pPr>
              <w:pStyle w:val="BodyText"/>
              <w:rPr>
                <w:lang w:val="en-NZ"/>
              </w:rPr>
            </w:pPr>
          </w:p>
        </w:tc>
      </w:tr>
      <w:tr w:rsidTr="001C6E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2883">
            <w:pPr>
              <w:pStyle w:val="BodyText"/>
              <w:rPr>
                <w:lang w:val="en-NZ"/>
              </w:rPr>
            </w:pPr>
            <w:r w:rsidRPr="00732883">
              <w:rPr>
                <w:rStyle w:val="Emphasis"/>
              </w:rPr>
              <w:t>Reconcile accounts involves</w:t>
            </w:r>
            <w:r w:rsidRPr="00732883">
              <w:t>:</w:t>
            </w:r>
          </w:p>
        </w:tc>
        <w:tc>
          <w:tcPr>
            <w:tcW w:w="5670" w:type="dxa"/>
            <w:tcBorders>
              <w:top w:val="nil"/>
              <w:left w:val="nil"/>
              <w:bottom w:val="nil"/>
              <w:right w:val="nil"/>
            </w:tcBorders>
            <w:tcMar>
              <w:top w:w="0" w:type="dxa"/>
              <w:left w:w="62" w:type="dxa"/>
              <w:bottom w:w="0" w:type="dxa"/>
              <w:right w:w="62" w:type="dxa"/>
            </w:tcMar>
          </w:tcPr>
          <w:p w:rsidR="00000000" w:rsidRPr="00732883" w:rsidP="00732883">
            <w:pPr>
              <w:pStyle w:val="ListBullet"/>
            </w:pPr>
            <w:r w:rsidRPr="00732883">
              <w:t xml:space="preserve">Appropriate assessment of rent rebate entitlements (including interpretation of </w:t>
            </w:r>
            <w:r w:rsidRPr="00732883">
              <w:t>income statements and supporting documentation)</w:t>
            </w:r>
          </w:p>
          <w:p w:rsidR="00000000" w:rsidP="00732883">
            <w:pPr>
              <w:pStyle w:val="ListBullet"/>
              <w:rPr>
                <w:lang w:val="en-NZ"/>
              </w:rPr>
            </w:pPr>
            <w:r w:rsidRPr="00732883">
              <w:t>Investigation of tenant charges</w:t>
            </w:r>
          </w:p>
        </w:tc>
      </w:tr>
      <w:tr w:rsidTr="001C6E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2883">
            <w:pPr>
              <w:pStyle w:val="BodyText"/>
              <w:rPr>
                <w:lang w:val="en-NZ"/>
              </w:rPr>
            </w:pPr>
          </w:p>
        </w:tc>
      </w:tr>
      <w:tr w:rsidTr="001C6E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2883">
            <w:pPr>
              <w:pStyle w:val="BodyText"/>
              <w:rPr>
                <w:lang w:val="en-NZ"/>
              </w:rPr>
            </w:pPr>
            <w:r w:rsidRPr="00732883">
              <w:rPr>
                <w:rStyle w:val="Emphasis"/>
              </w:rPr>
              <w:t>Recovery actions may include</w:t>
            </w:r>
            <w:r w:rsidRPr="00732883">
              <w:t>:</w:t>
            </w:r>
          </w:p>
        </w:tc>
        <w:tc>
          <w:tcPr>
            <w:tcW w:w="5670" w:type="dxa"/>
            <w:tcBorders>
              <w:top w:val="nil"/>
              <w:left w:val="nil"/>
              <w:bottom w:val="nil"/>
              <w:right w:val="nil"/>
            </w:tcBorders>
            <w:tcMar>
              <w:top w:w="0" w:type="dxa"/>
              <w:left w:w="62" w:type="dxa"/>
              <w:bottom w:w="0" w:type="dxa"/>
              <w:right w:w="62" w:type="dxa"/>
            </w:tcMar>
          </w:tcPr>
          <w:p w:rsidR="00000000" w:rsidRPr="00732883" w:rsidP="00732883">
            <w:pPr>
              <w:pStyle w:val="ListBullet"/>
            </w:pPr>
            <w:r w:rsidRPr="00732883">
              <w:t>Negotiations with tenant/s</w:t>
            </w:r>
          </w:p>
          <w:p w:rsidR="00000000" w:rsidP="00732883">
            <w:pPr>
              <w:pStyle w:val="ListBullet"/>
              <w:rPr>
                <w:lang w:val="en-NZ"/>
              </w:rPr>
            </w:pPr>
            <w:r w:rsidRPr="00732883">
              <w:t>Initiation of legal action to recover debt, if alternative forms of negotiation have been unsuccessful, as per Dep</w:t>
            </w:r>
            <w:r w:rsidRPr="00732883">
              <w:t>artment of Housing Arrears Management Strategy or equivalent</w:t>
            </w:r>
          </w:p>
        </w:tc>
      </w:tr>
      <w:tr w:rsidTr="001C6E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2883">
            <w:pPr>
              <w:pStyle w:val="BodyText"/>
              <w:rPr>
                <w:lang w:val="en-NZ"/>
              </w:rPr>
            </w:pPr>
          </w:p>
        </w:tc>
      </w:tr>
      <w:tr w:rsidTr="001C6E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2883">
            <w:pPr>
              <w:pStyle w:val="BodyText"/>
              <w:rPr>
                <w:lang w:val="en-NZ"/>
              </w:rPr>
            </w:pPr>
            <w:r w:rsidRPr="00732883">
              <w:rPr>
                <w:rStyle w:val="Emphasis"/>
              </w:rPr>
              <w:t>Legal requirements include</w:t>
            </w:r>
            <w:r w:rsidRPr="00732883">
              <w:t>:</w:t>
            </w:r>
          </w:p>
        </w:tc>
        <w:tc>
          <w:tcPr>
            <w:tcW w:w="5670" w:type="dxa"/>
            <w:tcBorders>
              <w:top w:val="nil"/>
              <w:left w:val="nil"/>
              <w:bottom w:val="nil"/>
              <w:right w:val="nil"/>
            </w:tcBorders>
            <w:tcMar>
              <w:top w:w="0" w:type="dxa"/>
              <w:left w:w="62" w:type="dxa"/>
              <w:bottom w:w="0" w:type="dxa"/>
              <w:right w:w="62" w:type="dxa"/>
            </w:tcMar>
          </w:tcPr>
          <w:p w:rsidR="00000000" w:rsidRPr="00732883" w:rsidP="00732883">
            <w:pPr>
              <w:pStyle w:val="ListBullet"/>
            </w:pPr>
            <w:r w:rsidRPr="00732883">
              <w:t>Residential Tenancies Act</w:t>
            </w:r>
          </w:p>
          <w:p w:rsidR="00000000" w:rsidP="00732883">
            <w:pPr>
              <w:pStyle w:val="ListBullet"/>
              <w:rPr>
                <w:lang w:val="en-NZ"/>
              </w:rPr>
            </w:pPr>
            <w:r w:rsidRPr="00732883">
              <w:t>Policies and procedures of Department of Housing or equivalent</w:t>
            </w:r>
          </w:p>
        </w:tc>
      </w:tr>
      <w:tr w:rsidTr="001C6E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32883" w:rsidP="00732883">
            <w:pPr>
              <w:pStyle w:val="BodyText"/>
            </w:pPr>
          </w:p>
        </w:tc>
      </w:tr>
    </w:tbl>
    <w:p w:rsidR="001C6E71" w:rsidP="00732883">
      <w:pPr>
        <w:pStyle w:val="BodyText"/>
      </w:pPr>
    </w:p>
    <w:p w:rsidR="001C6E71" w:rsidP="00732883">
      <w:pPr>
        <w:pStyle w:val="BodyText"/>
      </w:pPr>
    </w:p>
    <w:p w:rsidR="00000000" w:rsidRPr="00732883" w:rsidP="00732883">
      <w:pPr>
        <w:pStyle w:val="Heading1"/>
      </w:pPr>
      <w:bookmarkStart w:id="12" w:name="O_293876"/>
      <w:bookmarkEnd w:id="12"/>
      <w:r w:rsidRPr="00732883">
        <w:t>Unit Sector(s)</w:t>
      </w:r>
    </w:p>
    <w:p w:rsidR="00000000" w:rsidRPr="00732883" w:rsidP="00732883">
      <w:pPr>
        <w:pStyle w:val="BodyText"/>
      </w:pPr>
      <w:r w:rsidRPr="00732883">
        <w:t>Not Applicable</w:t>
      </w:r>
    </w:p>
    <w:p w:rsidR="00000000" w:rsidRPr="00732883" w:rsidP="00732883"/>
    <w:sectPr w:rsidSect="007328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8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6E71" w:rsidP="001C6E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8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E71" w:rsidP="007328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C6E71" w:rsidP="007328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C6E71" w:rsidP="007328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8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6E71" w:rsidP="001C6E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8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E71" w:rsidP="00732883">
    <w:pPr>
      <w:pStyle w:val="Header"/>
      <w:framePr w:wrap="around"/>
    </w:pPr>
    <w:r>
      <w:fldChar w:fldCharType="begin"/>
    </w:r>
    <w:r>
      <w:instrText xml:space="preserve"> TITLE   \* MERGEFORMAT </w:instrText>
    </w:r>
    <w:r>
      <w:fldChar w:fldCharType="separate"/>
    </w:r>
    <w:r>
      <w:t>CHCCH413A Manage tenancy rent, charges and rental arrears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6E71" w:rsidP="007328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CCF6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A417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4AFE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8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2883"/>
    <w:pPr>
      <w:spacing w:before="360" w:after="60"/>
      <w:outlineLvl w:val="0"/>
    </w:pPr>
    <w:rPr>
      <w:sz w:val="32"/>
    </w:rPr>
  </w:style>
  <w:style w:type="paragraph" w:styleId="Heading2">
    <w:name w:val="heading 2"/>
    <w:basedOn w:val="HeadingBase"/>
    <w:next w:val="BodyText"/>
    <w:link w:val="Heading2Char"/>
    <w:qFormat/>
    <w:rsid w:val="00732883"/>
    <w:pPr>
      <w:keepLines/>
      <w:spacing w:before="240" w:after="120"/>
      <w:outlineLvl w:val="1"/>
    </w:pPr>
    <w:rPr>
      <w:sz w:val="28"/>
      <w:szCs w:val="40"/>
    </w:rPr>
  </w:style>
  <w:style w:type="paragraph" w:styleId="Heading3">
    <w:name w:val="heading 3"/>
    <w:basedOn w:val="HeadingBase"/>
    <w:next w:val="BodyText"/>
    <w:link w:val="Heading3Char"/>
    <w:qFormat/>
    <w:rsid w:val="00732883"/>
    <w:pPr>
      <w:spacing w:before="180" w:after="120"/>
      <w:outlineLvl w:val="2"/>
    </w:pPr>
    <w:rPr>
      <w:spacing w:val="-10"/>
      <w:kern w:val="32"/>
    </w:rPr>
  </w:style>
  <w:style w:type="paragraph" w:styleId="Heading4">
    <w:name w:val="heading 4"/>
    <w:basedOn w:val="HeadingBase"/>
    <w:next w:val="BodyText"/>
    <w:link w:val="Heading4Char"/>
    <w:qFormat/>
    <w:rsid w:val="00732883"/>
    <w:pPr>
      <w:spacing w:before="160" w:after="120"/>
      <w:outlineLvl w:val="3"/>
    </w:pPr>
    <w:rPr>
      <w:sz w:val="22"/>
    </w:rPr>
  </w:style>
  <w:style w:type="paragraph" w:styleId="Heading5">
    <w:name w:val="heading 5"/>
    <w:basedOn w:val="HeadingBase"/>
    <w:next w:val="Normal"/>
    <w:link w:val="Heading5Char"/>
    <w:qFormat/>
    <w:rsid w:val="00732883"/>
    <w:pPr>
      <w:spacing w:before="80"/>
      <w:outlineLvl w:val="4"/>
    </w:pPr>
    <w:rPr>
      <w:color w:val="918585"/>
      <w:sz w:val="20"/>
    </w:rPr>
  </w:style>
  <w:style w:type="paragraph" w:styleId="Heading6">
    <w:name w:val="heading 6"/>
    <w:basedOn w:val="HeadingBase"/>
    <w:next w:val="Normal"/>
    <w:link w:val="Heading6Char"/>
    <w:qFormat/>
    <w:rsid w:val="00732883"/>
    <w:pPr>
      <w:spacing w:before="60"/>
      <w:outlineLvl w:val="5"/>
    </w:pPr>
    <w:rPr>
      <w:color w:val="918585"/>
      <w:sz w:val="20"/>
    </w:rPr>
  </w:style>
  <w:style w:type="paragraph" w:styleId="Heading7">
    <w:name w:val="heading 7"/>
    <w:basedOn w:val="Normal"/>
    <w:next w:val="Normal"/>
    <w:link w:val="Heading7Char"/>
    <w:qFormat/>
    <w:rsid w:val="00732883"/>
    <w:pPr>
      <w:ind w:left="720"/>
      <w:outlineLvl w:val="6"/>
    </w:pPr>
    <w:rPr>
      <w:i/>
    </w:rPr>
  </w:style>
  <w:style w:type="paragraph" w:styleId="Heading8">
    <w:name w:val="heading 8"/>
    <w:basedOn w:val="Normal"/>
    <w:next w:val="Normal"/>
    <w:link w:val="Heading8Char"/>
    <w:qFormat/>
    <w:rsid w:val="00732883"/>
    <w:pPr>
      <w:ind w:left="720"/>
      <w:outlineLvl w:val="7"/>
    </w:pPr>
    <w:rPr>
      <w:i/>
    </w:rPr>
  </w:style>
  <w:style w:type="paragraph" w:styleId="Heading9">
    <w:name w:val="heading 9"/>
    <w:basedOn w:val="Normal"/>
    <w:next w:val="Normal"/>
    <w:link w:val="Heading9Char"/>
    <w:qFormat/>
    <w:rsid w:val="00732883"/>
    <w:pPr>
      <w:ind w:left="720"/>
      <w:outlineLvl w:val="8"/>
    </w:pPr>
    <w:rPr>
      <w:i/>
    </w:rPr>
  </w:style>
  <w:style w:type="character" w:default="1" w:styleId="DefaultParagraphFont">
    <w:name w:val="Default Paragraph Font"/>
    <w:uiPriority w:val="1"/>
    <w:unhideWhenUsed/>
    <w:rsid w:val="007328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2883"/>
  </w:style>
  <w:style w:type="character" w:customStyle="1" w:styleId="Heading1Char">
    <w:name w:val="Heading 1 Char"/>
    <w:basedOn w:val="DefaultParagraphFont"/>
    <w:link w:val="Heading1"/>
    <w:rsid w:val="00732883"/>
    <w:rPr>
      <w:rFonts w:ascii="Times New Roman" w:eastAsia="Times New Roman" w:hAnsi="Times New Roman" w:cs="Times New Roman"/>
      <w:b/>
      <w:sz w:val="32"/>
      <w:szCs w:val="20"/>
      <w:lang w:eastAsia="en-US"/>
    </w:rPr>
  </w:style>
  <w:style w:type="paragraph" w:styleId="BodyText">
    <w:name w:val="Body Text"/>
    <w:basedOn w:val="Normal"/>
    <w:link w:val="BodyTextChar"/>
    <w:rsid w:val="007328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2883"/>
    <w:rPr>
      <w:rFonts w:ascii="Times New Roman" w:eastAsia="Times New Roman" w:hAnsi="Times New Roman" w:cs="Times New Roman"/>
      <w:sz w:val="24"/>
      <w:lang w:val="en-US" w:eastAsia="en-US"/>
    </w:rPr>
  </w:style>
  <w:style w:type="paragraph" w:styleId="Footer">
    <w:name w:val="footer"/>
    <w:basedOn w:val="Normal"/>
    <w:link w:val="FooterChar"/>
    <w:rsid w:val="007328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2883"/>
    <w:rPr>
      <w:rFonts w:ascii="Times New Roman" w:eastAsia="Times New Roman" w:hAnsi="Times New Roman" w:cs="Times New Roman"/>
      <w:sz w:val="16"/>
      <w:lang w:val="en-US" w:eastAsia="en-US"/>
    </w:rPr>
  </w:style>
  <w:style w:type="paragraph" w:styleId="List">
    <w:name w:val="List"/>
    <w:basedOn w:val="BodyText"/>
    <w:next w:val="BodyText"/>
    <w:rsid w:val="00732883"/>
    <w:pPr>
      <w:tabs>
        <w:tab w:val="left" w:pos="340"/>
      </w:tabs>
      <w:spacing w:before="60" w:after="60"/>
      <w:ind w:left="340" w:hanging="340"/>
    </w:pPr>
  </w:style>
  <w:style w:type="paragraph" w:styleId="ListBullet">
    <w:name w:val="List Bullet"/>
    <w:basedOn w:val="List"/>
    <w:rsid w:val="00732883"/>
    <w:pPr>
      <w:numPr>
        <w:numId w:val="13"/>
      </w:numPr>
      <w:tabs>
        <w:tab w:val="clear" w:pos="340"/>
      </w:tabs>
      <w:spacing w:before="40" w:after="40"/>
    </w:pPr>
  </w:style>
  <w:style w:type="character" w:customStyle="1" w:styleId="SpecialBold">
    <w:name w:val="Special Bold"/>
    <w:basedOn w:val="DefaultParagraphFont"/>
    <w:rsid w:val="00732883"/>
    <w:rPr>
      <w:b/>
      <w:spacing w:val="0"/>
    </w:rPr>
  </w:style>
  <w:style w:type="paragraph" w:styleId="ListBullet2">
    <w:name w:val="List Bullet 2"/>
    <w:basedOn w:val="List2"/>
    <w:rsid w:val="00732883"/>
    <w:pPr>
      <w:numPr>
        <w:numId w:val="14"/>
      </w:numPr>
      <w:tabs>
        <w:tab w:val="clear" w:pos="680"/>
      </w:tabs>
    </w:pPr>
  </w:style>
  <w:style w:type="paragraph" w:styleId="Header">
    <w:name w:val="header"/>
    <w:basedOn w:val="Normal"/>
    <w:link w:val="HeaderChar"/>
    <w:rsid w:val="007328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288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32883"/>
    <w:rPr>
      <w:i/>
    </w:rPr>
  </w:style>
  <w:style w:type="paragraph" w:customStyle="1" w:styleId="SuperHeading">
    <w:name w:val="SuperHeading"/>
    <w:basedOn w:val="Normal"/>
    <w:rsid w:val="00732883"/>
    <w:pPr>
      <w:spacing w:before="240" w:after="120"/>
      <w:outlineLvl w:val="0"/>
    </w:pPr>
    <w:rPr>
      <w:rFonts w:ascii="Times New Roman" w:hAnsi="Times New Roman"/>
      <w:b/>
      <w:sz w:val="28"/>
    </w:rPr>
  </w:style>
  <w:style w:type="paragraph" w:customStyle="1" w:styleId="AllowPageBreak">
    <w:name w:val="AllowPageBreak"/>
    <w:rsid w:val="007328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28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28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28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28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28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28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28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2883"/>
    <w:rPr>
      <w:rFonts w:ascii="Courier New" w:eastAsia="Times New Roman" w:hAnsi="Courier New" w:cs="Times New Roman"/>
      <w:i/>
      <w:szCs w:val="20"/>
      <w:lang w:val="en-US" w:eastAsia="en-US"/>
    </w:rPr>
  </w:style>
  <w:style w:type="paragraph" w:customStyle="1" w:styleId="HeadingBase">
    <w:name w:val="Heading Base"/>
    <w:rsid w:val="007328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2883"/>
    <w:pPr>
      <w:tabs>
        <w:tab w:val="right" w:leader="dot" w:pos="9072"/>
      </w:tabs>
      <w:ind w:left="567"/>
    </w:pPr>
    <w:rPr>
      <w:szCs w:val="22"/>
    </w:rPr>
  </w:style>
  <w:style w:type="paragraph" w:customStyle="1" w:styleId="TOCBase">
    <w:name w:val="TOC Base"/>
    <w:rsid w:val="007328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2883"/>
    <w:pPr>
      <w:tabs>
        <w:tab w:val="right" w:leader="dot" w:pos="9072"/>
      </w:tabs>
      <w:spacing w:before="40" w:after="40"/>
      <w:ind w:left="284"/>
    </w:pPr>
    <w:rPr>
      <w:rFonts w:ascii="Times New Roman" w:hAnsi="Times New Roman"/>
    </w:rPr>
  </w:style>
  <w:style w:type="paragraph" w:styleId="TOC1">
    <w:name w:val="toc 1"/>
    <w:basedOn w:val="TOCBase"/>
    <w:next w:val="Normal"/>
    <w:rsid w:val="007328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2883"/>
    <w:pPr>
      <w:spacing w:before="5040"/>
      <w:jc w:val="center"/>
    </w:pPr>
    <w:rPr>
      <w:sz w:val="48"/>
      <w:szCs w:val="72"/>
      <w:lang w:val="en-US"/>
    </w:rPr>
  </w:style>
  <w:style w:type="character" w:customStyle="1" w:styleId="TitleChar">
    <w:name w:val="Title Char"/>
    <w:basedOn w:val="DefaultParagraphFont"/>
    <w:link w:val="Title"/>
    <w:rsid w:val="007328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2883"/>
    <w:pPr>
      <w:tabs>
        <w:tab w:val="left" w:pos="3600"/>
        <w:tab w:val="left" w:pos="3958"/>
      </w:tabs>
    </w:pPr>
  </w:style>
  <w:style w:type="paragraph" w:customStyle="1" w:styleId="Note">
    <w:name w:val="Note"/>
    <w:basedOn w:val="BodyText"/>
    <w:rsid w:val="007328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2883"/>
    <w:pPr>
      <w:framePr w:wrap="auto" w:hAnchor="text" w:y="6049"/>
    </w:pPr>
    <w:rPr>
      <w:color w:val="000000"/>
      <w:sz w:val="40"/>
    </w:rPr>
  </w:style>
  <w:style w:type="paragraph" w:customStyle="1" w:styleId="TOCTitle">
    <w:name w:val="TOCTitle"/>
    <w:basedOn w:val="Heading1"/>
    <w:rsid w:val="00732883"/>
    <w:pPr>
      <w:spacing w:after="240"/>
      <w:jc w:val="center"/>
      <w:outlineLvl w:val="9"/>
    </w:pPr>
    <w:rPr>
      <w:caps/>
    </w:rPr>
  </w:style>
  <w:style w:type="paragraph" w:customStyle="1" w:styleId="Version">
    <w:name w:val="Version"/>
    <w:rsid w:val="007328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2883"/>
    <w:pPr>
      <w:keepNext w:val="0"/>
      <w:tabs>
        <w:tab w:val="right" w:pos="4176"/>
      </w:tabs>
      <w:ind w:left="198" w:hanging="198"/>
    </w:pPr>
    <w:rPr>
      <w:rFonts w:ascii="Garamond" w:hAnsi="Garamond"/>
    </w:rPr>
  </w:style>
  <w:style w:type="paragraph" w:styleId="IndexHeading">
    <w:name w:val="index heading"/>
    <w:basedOn w:val="Normal"/>
    <w:next w:val="Index1"/>
    <w:semiHidden/>
    <w:rsid w:val="00732883"/>
    <w:pPr>
      <w:spacing w:before="120" w:after="120"/>
    </w:pPr>
    <w:rPr>
      <w:rFonts w:ascii="Arial" w:hAnsi="Arial"/>
      <w:b/>
      <w:color w:val="918585"/>
      <w:sz w:val="24"/>
    </w:rPr>
  </w:style>
  <w:style w:type="paragraph" w:customStyle="1" w:styleId="Chapter">
    <w:name w:val="Chapter"/>
    <w:basedOn w:val="Normal"/>
    <w:rsid w:val="00732883"/>
    <w:pPr>
      <w:spacing w:before="240"/>
    </w:pPr>
    <w:rPr>
      <w:rFonts w:ascii="Times New Roman" w:hAnsi="Times New Roman"/>
      <w:smallCaps/>
      <w:spacing w:val="80"/>
      <w:sz w:val="28"/>
    </w:rPr>
  </w:style>
  <w:style w:type="paragraph" w:customStyle="1" w:styleId="InChapter">
    <w:name w:val="InChapter"/>
    <w:basedOn w:val="Heading3"/>
    <w:rsid w:val="00732883"/>
    <w:pPr>
      <w:spacing w:after="240"/>
      <w:outlineLvl w:val="9"/>
    </w:pPr>
    <w:rPr>
      <w:noProof/>
    </w:rPr>
  </w:style>
  <w:style w:type="paragraph" w:styleId="Index2">
    <w:name w:val="index 2"/>
    <w:basedOn w:val="Normal"/>
    <w:next w:val="Normal"/>
    <w:semiHidden/>
    <w:rsid w:val="00732883"/>
    <w:pPr>
      <w:tabs>
        <w:tab w:val="right" w:pos="4176"/>
      </w:tabs>
      <w:ind w:left="568" w:hanging="284"/>
    </w:pPr>
    <w:rPr>
      <w:rFonts w:ascii="Garamond" w:hAnsi="Garamond"/>
    </w:rPr>
  </w:style>
  <w:style w:type="paragraph" w:customStyle="1" w:styleId="Byline">
    <w:name w:val="Byline"/>
    <w:rsid w:val="007328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2883"/>
    <w:pPr>
      <w:tabs>
        <w:tab w:val="clear" w:pos="3600"/>
        <w:tab w:val="clear" w:pos="3958"/>
      </w:tabs>
      <w:jc w:val="right"/>
    </w:pPr>
  </w:style>
  <w:style w:type="paragraph" w:styleId="Caption">
    <w:name w:val="caption"/>
    <w:basedOn w:val="BodyText"/>
    <w:next w:val="Normal"/>
    <w:qFormat/>
    <w:rsid w:val="00732883"/>
    <w:pPr>
      <w:framePr w:w="2268" w:hSpace="181" w:vSpace="181" w:wrap="around" w:vAnchor="text" w:hAnchor="page" w:x="1135" w:y="285" w:anchorLock="1"/>
    </w:pPr>
    <w:rPr>
      <w:i/>
    </w:rPr>
  </w:style>
  <w:style w:type="paragraph" w:customStyle="1" w:styleId="MiniTOCTitle">
    <w:name w:val="MiniTOCTitle"/>
    <w:basedOn w:val="Heading4"/>
    <w:rsid w:val="00732883"/>
    <w:pPr>
      <w:spacing w:before="240"/>
      <w:outlineLvl w:val="9"/>
    </w:pPr>
    <w:rPr>
      <w:noProof/>
      <w:sz w:val="24"/>
    </w:rPr>
  </w:style>
  <w:style w:type="paragraph" w:customStyle="1" w:styleId="MiniTOCItem">
    <w:name w:val="MiniTOCItem"/>
    <w:basedOn w:val="ListBullet"/>
    <w:rsid w:val="00732883"/>
    <w:pPr>
      <w:numPr>
        <w:numId w:val="0"/>
      </w:numPr>
      <w:tabs>
        <w:tab w:val="right" w:leader="dot" w:pos="6521"/>
      </w:tabs>
      <w:spacing w:before="0" w:after="0"/>
    </w:pPr>
  </w:style>
  <w:style w:type="paragraph" w:customStyle="1" w:styleId="TOFTitle">
    <w:name w:val="TOFTitle"/>
    <w:basedOn w:val="TOCTitle"/>
    <w:rsid w:val="00732883"/>
  </w:style>
  <w:style w:type="paragraph" w:styleId="TableofFigures">
    <w:name w:val="table of figures"/>
    <w:basedOn w:val="Normal"/>
    <w:next w:val="Normal"/>
    <w:semiHidden/>
    <w:rsid w:val="00732883"/>
    <w:pPr>
      <w:tabs>
        <w:tab w:val="right" w:leader="dot" w:pos="9072"/>
      </w:tabs>
      <w:ind w:left="970" w:hanging="403"/>
    </w:pPr>
    <w:rPr>
      <w:rFonts w:ascii="Times New Roman" w:hAnsi="Times New Roman"/>
      <w:b/>
    </w:rPr>
  </w:style>
  <w:style w:type="paragraph" w:styleId="ListNumber">
    <w:name w:val="List Number"/>
    <w:basedOn w:val="List"/>
    <w:rsid w:val="00732883"/>
    <w:pPr>
      <w:numPr>
        <w:numId w:val="11"/>
      </w:numPr>
    </w:pPr>
  </w:style>
  <w:style w:type="character" w:customStyle="1" w:styleId="WingdingSymbols">
    <w:name w:val="Wingding Symbols"/>
    <w:rsid w:val="00732883"/>
    <w:rPr>
      <w:rFonts w:ascii="Wingdings" w:hAnsi="Wingdings"/>
    </w:rPr>
  </w:style>
  <w:style w:type="paragraph" w:customStyle="1" w:styleId="TableHeading">
    <w:name w:val="Table Heading"/>
    <w:basedOn w:val="HeadingBase"/>
    <w:rsid w:val="00732883"/>
    <w:pPr>
      <w:keepLines/>
      <w:pBdr>
        <w:bottom w:val="single" w:sz="6" w:space="1" w:color="918585"/>
      </w:pBdr>
      <w:spacing w:before="240"/>
    </w:pPr>
  </w:style>
  <w:style w:type="character" w:customStyle="1" w:styleId="HotSpot">
    <w:name w:val="HotSpot"/>
    <w:rsid w:val="00732883"/>
    <w:rPr>
      <w:color w:val="0033CC"/>
      <w:u w:val="none"/>
    </w:rPr>
  </w:style>
  <w:style w:type="paragraph" w:customStyle="1" w:styleId="BodyTextRight">
    <w:name w:val="Body Text Right"/>
    <w:basedOn w:val="BodyText"/>
    <w:rsid w:val="00732883"/>
    <w:pPr>
      <w:spacing w:before="0" w:after="0"/>
      <w:jc w:val="right"/>
    </w:pPr>
  </w:style>
  <w:style w:type="paragraph" w:styleId="Index3">
    <w:name w:val="index 3"/>
    <w:basedOn w:val="ListNumber2"/>
    <w:next w:val="Normal"/>
    <w:semiHidden/>
    <w:rsid w:val="00732883"/>
    <w:pPr>
      <w:numPr>
        <w:numId w:val="0"/>
      </w:numPr>
      <w:tabs>
        <w:tab w:val="right" w:leader="dot" w:pos="4176"/>
      </w:tabs>
    </w:pPr>
  </w:style>
  <w:style w:type="paragraph" w:styleId="ListNumber2">
    <w:name w:val="List Number 2"/>
    <w:basedOn w:val="List2"/>
    <w:rsid w:val="00732883"/>
    <w:pPr>
      <w:numPr>
        <w:numId w:val="10"/>
      </w:numPr>
      <w:tabs>
        <w:tab w:val="clear" w:pos="1060"/>
      </w:tabs>
    </w:pPr>
  </w:style>
  <w:style w:type="paragraph" w:customStyle="1" w:styleId="MarginNote">
    <w:name w:val="Margin Note"/>
    <w:basedOn w:val="BodyText"/>
    <w:rsid w:val="007328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28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28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2883"/>
    <w:rPr>
      <w:sz w:val="32"/>
    </w:rPr>
  </w:style>
  <w:style w:type="paragraph" w:customStyle="1" w:styleId="HeadingProcedure">
    <w:name w:val="Heading Procedure"/>
    <w:basedOn w:val="HeadingBase"/>
    <w:next w:val="Normal"/>
    <w:rsid w:val="00732883"/>
    <w:pPr>
      <w:tabs>
        <w:tab w:val="left" w:pos="0"/>
      </w:tabs>
      <w:spacing w:before="120" w:after="60"/>
    </w:pPr>
    <w:rPr>
      <w:i/>
      <w:color w:val="918585"/>
      <w:sz w:val="22"/>
    </w:rPr>
  </w:style>
  <w:style w:type="paragraph" w:customStyle="1" w:styleId="TableBodyText">
    <w:name w:val="Table Body Text"/>
    <w:basedOn w:val="BodyText"/>
    <w:rsid w:val="00732883"/>
    <w:pPr>
      <w:spacing w:before="60" w:after="60"/>
    </w:pPr>
  </w:style>
  <w:style w:type="paragraph" w:styleId="ListContinue">
    <w:name w:val="List Continue"/>
    <w:basedOn w:val="List"/>
    <w:rsid w:val="00732883"/>
    <w:pPr>
      <w:ind w:firstLine="0"/>
    </w:pPr>
  </w:style>
  <w:style w:type="paragraph" w:customStyle="1" w:styleId="ListNote">
    <w:name w:val="List Note"/>
    <w:basedOn w:val="List"/>
    <w:rsid w:val="00732883"/>
    <w:pPr>
      <w:pBdr>
        <w:top w:val="single" w:sz="6" w:space="2" w:color="918585"/>
        <w:bottom w:val="single" w:sz="6" w:space="2" w:color="918585"/>
      </w:pBdr>
      <w:tabs>
        <w:tab w:val="left" w:pos="1021"/>
      </w:tabs>
      <w:ind w:firstLine="0"/>
    </w:pPr>
  </w:style>
  <w:style w:type="paragraph" w:customStyle="1" w:styleId="Warning">
    <w:name w:val="Warning"/>
    <w:basedOn w:val="BodyText"/>
    <w:rsid w:val="00732883"/>
    <w:pPr>
      <w:shd w:val="clear" w:color="auto" w:fill="D9D9D9"/>
      <w:tabs>
        <w:tab w:val="left" w:pos="992"/>
      </w:tabs>
      <w:ind w:left="119" w:right="119"/>
    </w:pPr>
    <w:rPr>
      <w:sz w:val="20"/>
    </w:rPr>
  </w:style>
  <w:style w:type="paragraph" w:customStyle="1" w:styleId="MarginIcons">
    <w:name w:val="Margin Icons"/>
    <w:basedOn w:val="BodyText"/>
    <w:rsid w:val="007328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2883"/>
    <w:rPr>
      <w:rFonts w:ascii="Courier New" w:hAnsi="Courier New"/>
    </w:rPr>
  </w:style>
  <w:style w:type="paragraph" w:customStyle="1" w:styleId="NoteBullet">
    <w:name w:val="Note Bullet"/>
    <w:basedOn w:val="Note"/>
    <w:rsid w:val="00732883"/>
    <w:pPr>
      <w:tabs>
        <w:tab w:val="clear" w:pos="680"/>
      </w:tabs>
      <w:spacing w:before="60" w:after="60"/>
    </w:pPr>
  </w:style>
  <w:style w:type="paragraph" w:customStyle="1" w:styleId="SubHeading2">
    <w:name w:val="SubHeading2"/>
    <w:basedOn w:val="HeadingBase"/>
    <w:rsid w:val="00732883"/>
    <w:pPr>
      <w:spacing w:before="240" w:after="60"/>
    </w:pPr>
    <w:rPr>
      <w:sz w:val="20"/>
    </w:rPr>
  </w:style>
  <w:style w:type="paragraph" w:customStyle="1" w:styleId="SubHeading1">
    <w:name w:val="SubHeading1"/>
    <w:basedOn w:val="HeadingBase"/>
    <w:rsid w:val="00732883"/>
    <w:pPr>
      <w:spacing w:before="240" w:after="60"/>
    </w:pPr>
    <w:rPr>
      <w:color w:val="918585"/>
      <w:sz w:val="22"/>
    </w:rPr>
  </w:style>
  <w:style w:type="paragraph" w:customStyle="1" w:styleId="SideHeading">
    <w:name w:val="Side Heading"/>
    <w:basedOn w:val="HeadingBase"/>
    <w:rsid w:val="007328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2883"/>
    <w:pPr>
      <w:numPr>
        <w:numId w:val="12"/>
      </w:numPr>
    </w:pPr>
  </w:style>
  <w:style w:type="paragraph" w:styleId="PlainText">
    <w:name w:val="Plain Text"/>
    <w:basedOn w:val="Normal"/>
    <w:link w:val="PlainTextChar"/>
    <w:rsid w:val="00732883"/>
    <w:rPr>
      <w:sz w:val="20"/>
    </w:rPr>
  </w:style>
  <w:style w:type="character" w:customStyle="1" w:styleId="PlainTextChar">
    <w:name w:val="Plain Text Char"/>
    <w:basedOn w:val="DefaultParagraphFont"/>
    <w:link w:val="PlainText"/>
    <w:rsid w:val="007328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2883"/>
    <w:rPr>
      <w:b/>
      <w:smallCaps/>
    </w:rPr>
  </w:style>
  <w:style w:type="paragraph" w:customStyle="1" w:styleId="TableListNumber">
    <w:name w:val="Table List Number"/>
    <w:basedOn w:val="ListNumber"/>
    <w:rsid w:val="00732883"/>
    <w:pPr>
      <w:numPr>
        <w:numId w:val="0"/>
      </w:numPr>
    </w:pPr>
  </w:style>
  <w:style w:type="paragraph" w:styleId="TOC4">
    <w:name w:val="toc 4"/>
    <w:basedOn w:val="TOCBase"/>
    <w:next w:val="Normal"/>
    <w:semiHidden/>
    <w:rsid w:val="00732883"/>
    <w:pPr>
      <w:tabs>
        <w:tab w:val="right" w:leader="dot" w:pos="9071"/>
      </w:tabs>
      <w:ind w:left="1701"/>
    </w:pPr>
  </w:style>
  <w:style w:type="paragraph" w:customStyle="1" w:styleId="ListAlpha">
    <w:name w:val="List Alpha"/>
    <w:basedOn w:val="List"/>
    <w:rsid w:val="00732883"/>
    <w:pPr>
      <w:numPr>
        <w:numId w:val="9"/>
      </w:numPr>
    </w:pPr>
  </w:style>
  <w:style w:type="paragraph" w:customStyle="1" w:styleId="ListAlpha2">
    <w:name w:val="List Alpha 2"/>
    <w:basedOn w:val="List2"/>
    <w:rsid w:val="00732883"/>
    <w:pPr>
      <w:numPr>
        <w:numId w:val="8"/>
      </w:numPr>
    </w:pPr>
  </w:style>
  <w:style w:type="paragraph" w:styleId="List2">
    <w:name w:val="List 2"/>
    <w:basedOn w:val="BodyText"/>
    <w:rsid w:val="00732883"/>
    <w:pPr>
      <w:tabs>
        <w:tab w:val="left" w:pos="680"/>
      </w:tabs>
      <w:spacing w:before="60" w:after="60"/>
      <w:ind w:left="680" w:hanging="340"/>
    </w:pPr>
  </w:style>
  <w:style w:type="paragraph" w:styleId="List3">
    <w:name w:val="List 3"/>
    <w:basedOn w:val="BodyText"/>
    <w:rsid w:val="00732883"/>
    <w:pPr>
      <w:tabs>
        <w:tab w:val="left" w:pos="1021"/>
      </w:tabs>
      <w:spacing w:before="60" w:after="60"/>
      <w:ind w:left="1020" w:hanging="340"/>
    </w:pPr>
  </w:style>
  <w:style w:type="paragraph" w:styleId="List4">
    <w:name w:val="List 4"/>
    <w:basedOn w:val="BodyText"/>
    <w:rsid w:val="00732883"/>
    <w:pPr>
      <w:tabs>
        <w:tab w:val="left" w:pos="1361"/>
      </w:tabs>
      <w:spacing w:before="60" w:after="60"/>
      <w:ind w:left="1361" w:hanging="340"/>
    </w:pPr>
  </w:style>
  <w:style w:type="paragraph" w:styleId="List5">
    <w:name w:val="List 5"/>
    <w:basedOn w:val="BodyText"/>
    <w:rsid w:val="00732883"/>
    <w:pPr>
      <w:tabs>
        <w:tab w:val="left" w:pos="1701"/>
      </w:tabs>
      <w:spacing w:before="60" w:after="60"/>
      <w:ind w:left="1701" w:hanging="340"/>
    </w:pPr>
  </w:style>
  <w:style w:type="paragraph" w:styleId="ListBullet3">
    <w:name w:val="List Bullet 3"/>
    <w:basedOn w:val="List3"/>
    <w:rsid w:val="00732883"/>
    <w:pPr>
      <w:numPr>
        <w:numId w:val="15"/>
      </w:numPr>
      <w:tabs>
        <w:tab w:val="clear" w:pos="1021"/>
      </w:tabs>
      <w:ind w:left="1037" w:hanging="357"/>
    </w:pPr>
  </w:style>
  <w:style w:type="paragraph" w:styleId="ListBullet4">
    <w:name w:val="List Bullet 4"/>
    <w:basedOn w:val="List4"/>
    <w:rsid w:val="00732883"/>
    <w:pPr>
      <w:numPr>
        <w:numId w:val="3"/>
      </w:numPr>
    </w:pPr>
  </w:style>
  <w:style w:type="paragraph" w:styleId="ListBullet5">
    <w:name w:val="List Bullet 5"/>
    <w:basedOn w:val="List5"/>
    <w:rsid w:val="00732883"/>
    <w:pPr>
      <w:numPr>
        <w:numId w:val="4"/>
      </w:numPr>
    </w:pPr>
  </w:style>
  <w:style w:type="paragraph" w:styleId="ListContinue2">
    <w:name w:val="List Continue 2"/>
    <w:basedOn w:val="List2"/>
    <w:rsid w:val="00732883"/>
    <w:pPr>
      <w:ind w:firstLine="0"/>
    </w:pPr>
  </w:style>
  <w:style w:type="paragraph" w:styleId="ListContinue3">
    <w:name w:val="List Continue 3"/>
    <w:basedOn w:val="List3"/>
    <w:rsid w:val="00732883"/>
    <w:pPr>
      <w:ind w:left="1021" w:firstLine="0"/>
    </w:pPr>
  </w:style>
  <w:style w:type="paragraph" w:styleId="ListContinue4">
    <w:name w:val="List Continue 4"/>
    <w:basedOn w:val="List4"/>
    <w:rsid w:val="00732883"/>
    <w:pPr>
      <w:ind w:firstLine="0"/>
    </w:pPr>
  </w:style>
  <w:style w:type="paragraph" w:styleId="ListContinue5">
    <w:name w:val="List Continue 5"/>
    <w:basedOn w:val="List5"/>
    <w:rsid w:val="00732883"/>
    <w:pPr>
      <w:ind w:firstLine="0"/>
    </w:pPr>
  </w:style>
  <w:style w:type="paragraph" w:styleId="ListNumber3">
    <w:name w:val="List Number 3"/>
    <w:basedOn w:val="List3"/>
    <w:rsid w:val="00732883"/>
    <w:pPr>
      <w:numPr>
        <w:numId w:val="5"/>
      </w:numPr>
    </w:pPr>
  </w:style>
  <w:style w:type="paragraph" w:styleId="ListNumber4">
    <w:name w:val="List Number 4"/>
    <w:basedOn w:val="List4"/>
    <w:rsid w:val="00732883"/>
    <w:pPr>
      <w:numPr>
        <w:numId w:val="6"/>
      </w:numPr>
    </w:pPr>
  </w:style>
  <w:style w:type="paragraph" w:styleId="ListNumber5">
    <w:name w:val="List Number 5"/>
    <w:basedOn w:val="List5"/>
    <w:rsid w:val="00732883"/>
    <w:pPr>
      <w:numPr>
        <w:numId w:val="7"/>
      </w:numPr>
    </w:pPr>
  </w:style>
  <w:style w:type="paragraph" w:styleId="BlockText">
    <w:name w:val="Block Text"/>
    <w:basedOn w:val="Normal"/>
    <w:rsid w:val="00732883"/>
    <w:pPr>
      <w:spacing w:after="120"/>
      <w:ind w:left="1440" w:right="1440"/>
    </w:pPr>
  </w:style>
  <w:style w:type="character" w:customStyle="1" w:styleId="Subscript">
    <w:name w:val="Subscript"/>
    <w:basedOn w:val="DefaultParagraphFont"/>
    <w:rsid w:val="00732883"/>
    <w:rPr>
      <w:sz w:val="16"/>
      <w:vertAlign w:val="subscript"/>
    </w:rPr>
  </w:style>
  <w:style w:type="character" w:customStyle="1" w:styleId="Superscript">
    <w:name w:val="Superscript"/>
    <w:basedOn w:val="DefaultParagraphFont"/>
    <w:rsid w:val="00732883"/>
    <w:rPr>
      <w:sz w:val="16"/>
      <w:vertAlign w:val="superscript"/>
    </w:rPr>
  </w:style>
  <w:style w:type="character" w:customStyle="1" w:styleId="Symbols">
    <w:name w:val="Symbols"/>
    <w:basedOn w:val="DefaultParagraphFont"/>
    <w:rsid w:val="00732883"/>
    <w:rPr>
      <w:rFonts w:ascii="Symbol" w:hAnsi="Symbol"/>
    </w:rPr>
  </w:style>
  <w:style w:type="character" w:customStyle="1" w:styleId="MenuOptions">
    <w:name w:val="Menu Options"/>
    <w:basedOn w:val="DefaultParagraphFont"/>
    <w:rsid w:val="00732883"/>
    <w:rPr>
      <w:rFonts w:ascii="Arial Narrow" w:hAnsi="Arial Narrow"/>
      <w:smallCaps/>
    </w:rPr>
  </w:style>
  <w:style w:type="character" w:customStyle="1" w:styleId="Buttons">
    <w:name w:val="Buttons"/>
    <w:basedOn w:val="DefaultParagraphFont"/>
    <w:rsid w:val="00732883"/>
    <w:rPr>
      <w:b/>
    </w:rPr>
  </w:style>
  <w:style w:type="character" w:customStyle="1" w:styleId="Underlined">
    <w:name w:val="Underlined"/>
    <w:basedOn w:val="DefaultParagraphFont"/>
    <w:rsid w:val="00732883"/>
    <w:rPr>
      <w:u w:val="single"/>
    </w:rPr>
  </w:style>
  <w:style w:type="paragraph" w:customStyle="1" w:styleId="TableBodyTextRight">
    <w:name w:val="Table Body Text Right"/>
    <w:basedOn w:val="TableBodyText"/>
    <w:rsid w:val="00732883"/>
    <w:pPr>
      <w:widowControl w:val="0"/>
      <w:autoSpaceDE w:val="0"/>
      <w:autoSpaceDN w:val="0"/>
      <w:adjustRightInd w:val="0"/>
      <w:jc w:val="right"/>
    </w:pPr>
    <w:rPr>
      <w:rFonts w:cs="Arial"/>
      <w:szCs w:val="18"/>
    </w:rPr>
  </w:style>
  <w:style w:type="paragraph" w:customStyle="1" w:styleId="CopyrightText">
    <w:name w:val="Copyright Text"/>
    <w:basedOn w:val="BodyText"/>
    <w:rsid w:val="00732883"/>
    <w:rPr>
      <w:sz w:val="18"/>
    </w:rPr>
  </w:style>
  <w:style w:type="paragraph" w:customStyle="1" w:styleId="BodySmallRight">
    <w:name w:val="Body Small Right"/>
    <w:basedOn w:val="BodyTextRight"/>
    <w:rsid w:val="00732883"/>
    <w:rPr>
      <w:sz w:val="18"/>
      <w:szCs w:val="18"/>
    </w:rPr>
  </w:style>
  <w:style w:type="paragraph" w:customStyle="1" w:styleId="MarginEdition">
    <w:name w:val="Margin Edition"/>
    <w:basedOn w:val="MarginNote"/>
    <w:rsid w:val="00732883"/>
    <w:pPr>
      <w:spacing w:before="0" w:after="0"/>
    </w:pPr>
    <w:rPr>
      <w:rFonts w:ascii="Times New Roman" w:hAnsi="Times New Roman"/>
      <w:color w:val="999999"/>
    </w:rPr>
  </w:style>
  <w:style w:type="paragraph" w:customStyle="1" w:styleId="Spacer">
    <w:name w:val="Spacer"/>
    <w:basedOn w:val="Normal"/>
    <w:rsid w:val="00732883"/>
    <w:rPr>
      <w:sz w:val="2"/>
      <w:szCs w:val="2"/>
    </w:rPr>
  </w:style>
  <w:style w:type="character" w:customStyle="1" w:styleId="Small">
    <w:name w:val="Small"/>
    <w:basedOn w:val="DefaultParagraphFont"/>
    <w:rsid w:val="00732883"/>
    <w:rPr>
      <w:sz w:val="16"/>
    </w:rPr>
  </w:style>
  <w:style w:type="paragraph" w:customStyle="1" w:styleId="WideTable">
    <w:name w:val="Wide Table"/>
    <w:basedOn w:val="Normal"/>
    <w:rsid w:val="00732883"/>
    <w:pPr>
      <w:ind w:left="-1418"/>
    </w:pPr>
    <w:rPr>
      <w:sz w:val="2"/>
      <w:szCs w:val="2"/>
    </w:rPr>
  </w:style>
  <w:style w:type="character" w:styleId="PageNumber">
    <w:name w:val="page number"/>
    <w:basedOn w:val="DefaultParagraphFont"/>
    <w:rsid w:val="00732883"/>
  </w:style>
  <w:style w:type="paragraph" w:styleId="Quote">
    <w:name w:val="Quote"/>
    <w:basedOn w:val="Heading1"/>
    <w:link w:val="QuoteChar"/>
    <w:qFormat/>
    <w:rsid w:val="00732883"/>
    <w:rPr>
      <w:b w:val="0"/>
      <w:sz w:val="72"/>
      <w:szCs w:val="72"/>
      <w:lang w:val="en-NZ"/>
    </w:rPr>
  </w:style>
  <w:style w:type="character" w:customStyle="1" w:styleId="QuoteChar">
    <w:name w:val="Quote Char"/>
    <w:basedOn w:val="DefaultParagraphFont"/>
    <w:link w:val="Quote"/>
    <w:rsid w:val="007328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2883"/>
    <w:pPr>
      <w:pageBreakBefore/>
    </w:pPr>
  </w:style>
  <w:style w:type="paragraph" w:customStyle="1" w:styleId="Border">
    <w:name w:val="Border"/>
    <w:basedOn w:val="Normal"/>
    <w:qFormat/>
    <w:rsid w:val="007328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2883"/>
    <w:rPr>
      <w:b/>
      <w:bCs/>
      <w:i/>
      <w:iCs/>
      <w:color w:val="auto"/>
    </w:rPr>
  </w:style>
  <w:style w:type="paragraph" w:styleId="IntenseQuote">
    <w:name w:val="Intense Quote"/>
    <w:basedOn w:val="Normal"/>
    <w:next w:val="Normal"/>
    <w:link w:val="IntenseQuoteChar"/>
    <w:uiPriority w:val="30"/>
    <w:qFormat/>
    <w:rsid w:val="007328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28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2883"/>
    <w:rPr>
      <w:smallCaps/>
      <w:color w:val="auto"/>
      <w:u w:val="single"/>
    </w:rPr>
  </w:style>
  <w:style w:type="character" w:styleId="IntenseReference">
    <w:name w:val="Intense Reference"/>
    <w:basedOn w:val="DefaultParagraphFont"/>
    <w:uiPriority w:val="32"/>
    <w:qFormat/>
    <w:rsid w:val="00732883"/>
    <w:rPr>
      <w:b/>
      <w:bCs/>
      <w:smallCaps/>
      <w:color w:val="auto"/>
      <w:spacing w:val="5"/>
      <w:u w:val="single"/>
    </w:rPr>
  </w:style>
  <w:style w:type="paragraph" w:customStyle="1" w:styleId="2ColumnHeading">
    <w:name w:val="2Column Heading"/>
    <w:basedOn w:val="BodyText"/>
    <w:qFormat/>
    <w:rsid w:val="00732883"/>
    <w:pPr>
      <w:spacing w:after="60"/>
      <w:ind w:left="-2268"/>
    </w:pPr>
    <w:rPr>
      <w:b/>
    </w:rPr>
  </w:style>
  <w:style w:type="paragraph" w:customStyle="1" w:styleId="Heading1TOC">
    <w:name w:val="Heading1 TOC"/>
    <w:basedOn w:val="Normal"/>
    <w:qFormat/>
    <w:rsid w:val="00732883"/>
    <w:pPr>
      <w:spacing w:before="240" w:after="120"/>
    </w:pPr>
    <w:rPr>
      <w:rFonts w:ascii="Times New Roman" w:hAnsi="Times New Roman"/>
      <w:b/>
      <w:sz w:val="32"/>
    </w:rPr>
  </w:style>
  <w:style w:type="paragraph" w:customStyle="1" w:styleId="Heading2TOC">
    <w:name w:val="Heading2 TOC"/>
    <w:basedOn w:val="Normal"/>
    <w:qFormat/>
    <w:rsid w:val="00732883"/>
    <w:pPr>
      <w:spacing w:before="240" w:after="60"/>
    </w:pPr>
    <w:rPr>
      <w:rFonts w:ascii="Times New Roman" w:hAnsi="Times New Roman"/>
      <w:b/>
      <w:sz w:val="28"/>
    </w:rPr>
  </w:style>
  <w:style w:type="character" w:customStyle="1" w:styleId="Underline">
    <w:name w:val="Underline"/>
    <w:basedOn w:val="DefaultParagraphFont"/>
    <w:qFormat/>
    <w:rsid w:val="00732883"/>
    <w:rPr>
      <w:u w:val="single"/>
    </w:rPr>
  </w:style>
  <w:style w:type="character" w:customStyle="1" w:styleId="BoldandItalics">
    <w:name w:val="Bold and Italics"/>
    <w:qFormat/>
    <w:rsid w:val="00732883"/>
    <w:rPr>
      <w:b/>
      <w:i/>
      <w:u w:val="none"/>
    </w:rPr>
  </w:style>
  <w:style w:type="paragraph" w:styleId="BalloonText">
    <w:name w:val="Balloon Text"/>
    <w:basedOn w:val="Normal"/>
    <w:link w:val="BalloonTextChar"/>
    <w:rsid w:val="00732883"/>
    <w:rPr>
      <w:rFonts w:ascii="Tahoma" w:hAnsi="Tahoma" w:cs="Tahoma"/>
      <w:sz w:val="16"/>
      <w:szCs w:val="16"/>
    </w:rPr>
  </w:style>
  <w:style w:type="character" w:customStyle="1" w:styleId="BalloonTextChar">
    <w:name w:val="Balloon Text Char"/>
    <w:basedOn w:val="DefaultParagraphFont"/>
    <w:link w:val="BalloonText"/>
    <w:rsid w:val="007328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28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28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1247</Words>
  <Characters>7780</Characters>
  <Application>Microsoft Office Word</Application>
  <DocSecurity>0</DocSecurity>
  <Lines>287</Lines>
  <Paragraphs>129</Paragraphs>
  <ScaleCrop>false</ScaleCrop>
  <Company>Author-it Software Corporation Ltd.</Company>
  <LinksUpToDate>false</LinksUpToDate>
  <CharactersWithSpaces>8949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CHCCH413A Manage tenancy rent, charges and rental arrears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2012-05-26T22:50:00Z</dcterms:created>
  <dcterms:modified xsi:type="dcterms:W3CDTF">2012-05-26T22:50:00Z</dcterms:modified>
</cp:coreProperties>
</file>