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792" w:rsidP="00321792">
      <w:pPr>
        <w:pStyle w:val="Title"/>
      </w:pPr>
      <w:bookmarkStart w:id="0" w:name="_GoBack"/>
      <w:bookmarkEnd w:id="0"/>
      <w:r>
        <w:fldChar w:fldCharType="begin"/>
      </w:r>
      <w:r>
        <w:instrText xml:space="preserve"> TITLE   \* MERGEFORMAT </w:instrText>
      </w:r>
      <w:r>
        <w:fldChar w:fldCharType="separate"/>
      </w:r>
      <w:r>
        <w:t>CHCCDP401B Deliver service consistent with a career development framework</w:t>
      </w:r>
      <w:r>
        <w:fldChar w:fldCharType="end"/>
      </w:r>
    </w:p>
    <w:p w:rsidR="00321792" w:rsidP="00321792">
      <w:pPr>
        <w:pStyle w:val="Version"/>
        <w:sectPr w:rsidSect="00844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BB9" w:rsidP="00844BB9">
      <w:pPr>
        <w:pStyle w:val="SuperHeading"/>
      </w:pPr>
      <w:r w:rsidRPr="00844BB9">
        <w:t>CHCCDP401B Deliver service consistent with a career development framework</w:t>
      </w:r>
    </w:p>
    <w:p w:rsidR="00000000" w:rsidRPr="00844BB9" w:rsidP="00844BB9">
      <w:pPr>
        <w:pStyle w:val="Heading1"/>
      </w:pPr>
      <w:bookmarkStart w:id="1" w:name="O_268872"/>
      <w:bookmarkEnd w:id="1"/>
      <w:r w:rsidRPr="00844BB9">
        <w:t>Modification History</w:t>
      </w:r>
    </w:p>
    <w:p w:rsidR="00000000" w:rsidRPr="00844BB9" w:rsidP="00844BB9">
      <w:pPr>
        <w:pStyle w:val="BodyText"/>
      </w:pPr>
      <w:r w:rsidRPr="00844BB9">
        <w:t>Not Applicable</w:t>
      </w:r>
    </w:p>
    <w:p w:rsidR="00000000" w:rsidRPr="00844BB9" w:rsidP="00844BB9">
      <w:pPr>
        <w:pStyle w:val="AllowPageBreak"/>
      </w:pPr>
    </w:p>
    <w:p w:rsidR="00000000" w:rsidRPr="00844BB9" w:rsidP="00844BB9">
      <w:pPr>
        <w:pStyle w:val="Heading1"/>
      </w:pPr>
      <w:bookmarkStart w:id="2" w:name="O_195039"/>
      <w:bookmarkEnd w:id="2"/>
      <w:r w:rsidRPr="00844BB9">
        <w:t>Unit Descriptor</w:t>
      </w:r>
    </w:p>
    <w:tbl>
      <w:tblPr>
        <w:tblW w:w="0" w:type="auto"/>
        <w:tblLayout w:type="fixed"/>
        <w:tblCellMar>
          <w:left w:w="62" w:type="dxa"/>
          <w:right w:w="62" w:type="dxa"/>
        </w:tblCellMar>
        <w:tblLook w:val="0000"/>
      </w:tblPr>
      <w:tblGrid>
        <w:gridCol w:w="3264"/>
        <w:gridCol w:w="5292"/>
      </w:tblGrid>
      <w:tr w:rsidTr="00321792">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Unit De</w:t>
            </w:r>
            <w:r w:rsidRPr="00844BB9">
              <w:rPr>
                <w:rStyle w:val="SpecialBold"/>
              </w:rPr>
              <w:t>scriptor</w:t>
            </w:r>
          </w:p>
        </w:tc>
        <w:tc>
          <w:tcPr>
            <w:tcW w:w="529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This unit of competency describes the skills and knowledge required to work within a career development framework when working with a range of clients to provide services related to employment and career development</w:t>
            </w:r>
          </w:p>
        </w:tc>
      </w:tr>
    </w:tbl>
    <w:p w:rsidR="00321792" w:rsidP="00844BB9">
      <w:pPr>
        <w:pStyle w:val="BodyText"/>
      </w:pPr>
    </w:p>
    <w:p w:rsidR="00321792" w:rsidP="00844BB9">
      <w:pPr>
        <w:pStyle w:val="BodyText"/>
      </w:pPr>
    </w:p>
    <w:p w:rsidR="00000000" w:rsidRPr="00844BB9" w:rsidP="00844BB9">
      <w:pPr>
        <w:pStyle w:val="Heading1"/>
      </w:pPr>
      <w:bookmarkStart w:id="3" w:name="O_195041"/>
      <w:bookmarkEnd w:id="3"/>
      <w:r w:rsidRPr="00844BB9">
        <w:t>Application of the Unit</w:t>
      </w:r>
    </w:p>
    <w:tbl>
      <w:tblPr>
        <w:tblW w:w="0" w:type="auto"/>
        <w:tblLayout w:type="fixed"/>
        <w:tblCellMar>
          <w:left w:w="62" w:type="dxa"/>
          <w:right w:w="62" w:type="dxa"/>
        </w:tblCellMar>
        <w:tblLook w:val="0000"/>
      </w:tblPr>
      <w:tblGrid>
        <w:gridCol w:w="3342"/>
        <w:gridCol w:w="5214"/>
      </w:tblGrid>
      <w:tr w:rsidTr="00321792">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This unit of competency is intended to underpin the delivery of services and provision of information related to employment and career development</w:t>
            </w:r>
          </w:p>
          <w:p w:rsidR="00000000" w:rsidRPr="00844BB9" w:rsidP="00844BB9">
            <w:pPr>
              <w:pStyle w:val="BodyText"/>
            </w:pPr>
            <w:r w:rsidRPr="00844BB9">
              <w:t>Its application in the workplace should model the learning principles tha</w:t>
            </w:r>
            <w:r w:rsidRPr="00844BB9">
              <w:t>t underpin the Australian Blueprint for Career Development</w:t>
            </w:r>
          </w:p>
          <w:p w:rsidR="00000000" w:rsidRPr="00844BB9" w:rsidP="00844BB9">
            <w:pPr>
              <w:pStyle w:val="BodyText"/>
            </w:pPr>
            <w:r w:rsidRPr="00844BB9">
              <w:t>This unit of competency may contribute to recognition as an associate career development practitioner in line with the Career Industry Council of Australia standards</w:t>
            </w:r>
          </w:p>
        </w:tc>
      </w:tr>
    </w:tbl>
    <w:p w:rsidR="00321792" w:rsidP="00844BB9">
      <w:pPr>
        <w:pStyle w:val="BodyText"/>
      </w:pPr>
    </w:p>
    <w:p w:rsidR="00321792" w:rsidP="00844BB9">
      <w:pPr>
        <w:pStyle w:val="BodyText"/>
      </w:pPr>
    </w:p>
    <w:p w:rsidR="00000000" w:rsidRPr="00844BB9" w:rsidP="00844BB9">
      <w:pPr>
        <w:pStyle w:val="Heading1"/>
      </w:pPr>
      <w:bookmarkStart w:id="4" w:name="O_277132"/>
      <w:bookmarkEnd w:id="4"/>
      <w:r w:rsidRPr="00844BB9">
        <w:t>Licensing</w:t>
      </w:r>
      <w:r w:rsidRPr="00844BB9">
        <w:t>/Regulatory Information</w:t>
      </w:r>
    </w:p>
    <w:p w:rsidR="00000000" w:rsidRPr="00844BB9" w:rsidP="00844BB9">
      <w:pPr>
        <w:pStyle w:val="BodyText"/>
      </w:pPr>
      <w:r w:rsidRPr="00844BB9">
        <w:t>Not Applicable</w:t>
      </w:r>
    </w:p>
    <w:p w:rsidR="00000000" w:rsidRPr="00844BB9" w:rsidP="00844BB9">
      <w:pPr>
        <w:pStyle w:val="AllowPageBreak"/>
      </w:pPr>
    </w:p>
    <w:p w:rsidR="00000000" w:rsidRPr="00844BB9" w:rsidP="00844BB9">
      <w:pPr>
        <w:pStyle w:val="Heading1"/>
      </w:pPr>
      <w:bookmarkStart w:id="5" w:name="O_282994"/>
      <w:bookmarkEnd w:id="5"/>
      <w:r w:rsidRPr="00844BB9">
        <w:t>Pre-Requisites</w:t>
      </w:r>
    </w:p>
    <w:p w:rsidR="00000000" w:rsidRPr="00844BB9" w:rsidP="00844BB9">
      <w:pPr>
        <w:pStyle w:val="BodyText"/>
      </w:pPr>
      <w:r w:rsidRPr="00844BB9">
        <w:t>Not Applicable</w:t>
      </w:r>
    </w:p>
    <w:p w:rsidR="00000000" w:rsidRPr="00844BB9" w:rsidP="00844BB9">
      <w:pPr>
        <w:pStyle w:val="AllowPageBreak"/>
      </w:pPr>
    </w:p>
    <w:p w:rsidR="00000000" w:rsidRPr="00844BB9" w:rsidP="00844BB9">
      <w:pPr>
        <w:pStyle w:val="Heading1"/>
      </w:pPr>
      <w:bookmarkStart w:id="6" w:name="O_195040"/>
      <w:bookmarkEnd w:id="6"/>
      <w:r w:rsidRPr="00844BB9">
        <w:t>Employability Skills Information</w:t>
      </w:r>
    </w:p>
    <w:tbl>
      <w:tblPr>
        <w:tblW w:w="0" w:type="auto"/>
        <w:tblLayout w:type="fixed"/>
        <w:tblCellMar>
          <w:left w:w="62" w:type="dxa"/>
          <w:right w:w="62" w:type="dxa"/>
        </w:tblCellMar>
        <w:tblLook w:val="0000"/>
      </w:tblPr>
      <w:tblGrid>
        <w:gridCol w:w="3320"/>
        <w:gridCol w:w="5236"/>
      </w:tblGrid>
      <w:tr w:rsidTr="003217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This unit contains Employability Skills</w:t>
            </w:r>
          </w:p>
        </w:tc>
      </w:tr>
    </w:tbl>
    <w:p w:rsidR="00321792" w:rsidP="00844BB9">
      <w:pPr>
        <w:pStyle w:val="BodyText"/>
      </w:pPr>
    </w:p>
    <w:p w:rsidR="00321792" w:rsidP="00844BB9">
      <w:pPr>
        <w:pStyle w:val="BodyText"/>
      </w:pPr>
    </w:p>
    <w:p w:rsidR="00000000" w:rsidRPr="00844BB9" w:rsidP="00844BB9">
      <w:pPr>
        <w:pStyle w:val="Heading1"/>
      </w:pPr>
      <w:bookmarkStart w:id="7" w:name="O_286918"/>
      <w:bookmarkEnd w:id="7"/>
      <w:r w:rsidRPr="00844BB9">
        <w:t>Elements and Performance Criteria Pre-Content</w:t>
      </w:r>
    </w:p>
    <w:tbl>
      <w:tblPr>
        <w:tblW w:w="0" w:type="auto"/>
        <w:tblLayout w:type="fixed"/>
        <w:tblCellMar>
          <w:left w:w="62" w:type="dxa"/>
          <w:right w:w="62" w:type="dxa"/>
        </w:tblCellMar>
        <w:tblLook w:val="0000"/>
      </w:tblPr>
      <w:tblGrid>
        <w:gridCol w:w="3369"/>
        <w:gridCol w:w="5702"/>
      </w:tblGrid>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The Performance Criteria specify the level of performance required to demonstrate achievement of the Element. Terms in italics are elaborated in t</w:t>
            </w:r>
            <w:r w:rsidRPr="00844BB9">
              <w:t xml:space="preserve">he Range Statement. </w:t>
            </w:r>
          </w:p>
        </w:tc>
      </w:tr>
    </w:tbl>
    <w:p w:rsidR="00000000" w:rsidRPr="00844BB9" w:rsidP="00844BB9">
      <w:pPr>
        <w:pStyle w:val="BodyText"/>
      </w:pPr>
    </w:p>
    <w:p w:rsidR="00000000" w:rsidRPr="00844BB9" w:rsidP="00844BB9">
      <w:pPr>
        <w:pStyle w:val="AllowPageBreak"/>
      </w:pPr>
    </w:p>
    <w:p w:rsidR="00000000" w:rsidRPr="00844BB9" w:rsidP="00844BB9">
      <w:pPr>
        <w:pStyle w:val="Heading1"/>
      </w:pPr>
      <w:bookmarkStart w:id="8" w:name="O_233585"/>
      <w:bookmarkEnd w:id="8"/>
      <w:r w:rsidRPr="00844BB9">
        <w:t>Elements and Performance Criteria</w:t>
      </w:r>
    </w:p>
    <w:tbl>
      <w:tblPr>
        <w:tblW w:w="0" w:type="auto"/>
        <w:tblLayout w:type="fixed"/>
        <w:tblCellMar>
          <w:left w:w="62" w:type="dxa"/>
          <w:right w:w="62" w:type="dxa"/>
        </w:tblCellMar>
        <w:tblLook w:val="0000"/>
      </w:tblPr>
      <w:tblGrid>
        <w:gridCol w:w="3369"/>
        <w:gridCol w:w="5702"/>
      </w:tblGrid>
      <w:tr w:rsidTr="003217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PERFORMANCE CRITERIA</w:t>
            </w: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BB9">
            <w:pPr>
              <w:pStyle w:val="List"/>
              <w:rPr>
                <w:lang w:val="en-NZ"/>
              </w:rPr>
            </w:pPr>
            <w:r w:rsidRPr="00844BB9">
              <w:t>1.</w:t>
            </w:r>
            <w:r w:rsidRPr="00844BB9">
              <w:tab/>
              <w:t xml:space="preserve">Promote active participation of </w:t>
            </w:r>
            <w:r w:rsidRPr="00844BB9">
              <w:rPr>
                <w:rStyle w:val="Emphasis"/>
              </w:rPr>
              <w:t>clients</w:t>
            </w:r>
            <w:r w:rsidRPr="00844BB9">
              <w:t xml:space="preserve"> </w:t>
            </w: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1.1</w:t>
            </w:r>
            <w:r w:rsidRPr="00844BB9">
              <w:tab/>
              <w:t xml:space="preserve">Support </w:t>
            </w:r>
            <w:r w:rsidRPr="00844BB9">
              <w:rPr>
                <w:rStyle w:val="Emphasis"/>
              </w:rPr>
              <w:t>clients</w:t>
            </w:r>
            <w:r w:rsidRPr="00844BB9">
              <w:t xml:space="preserve"> to actively engage in </w:t>
            </w:r>
            <w:r w:rsidRPr="00844BB9">
              <w:rPr>
                <w:rStyle w:val="Emphasis"/>
              </w:rPr>
              <w:t>learning</w:t>
            </w:r>
            <w:r w:rsidRPr="00844BB9">
              <w:t xml:space="preserve"> relevant to their needs and </w:t>
            </w:r>
            <w:r w:rsidRPr="00844BB9">
              <w:rPr>
                <w:rStyle w:val="Emphasis"/>
              </w:rPr>
              <w:t>life stage</w:t>
            </w:r>
          </w:p>
          <w:p w:rsidR="00000000" w:rsidRPr="00844BB9" w:rsidP="00844BB9">
            <w:pPr>
              <w:pStyle w:val="BodyText"/>
            </w:pPr>
            <w:r w:rsidRPr="00844BB9">
              <w:t>1.2</w:t>
            </w:r>
            <w:r w:rsidRPr="00844BB9">
              <w:tab/>
            </w:r>
            <w:r w:rsidRPr="00844BB9">
              <w:t>Encourage clients to participate in planning to address their current needs, interests and aspirations</w:t>
            </w:r>
          </w:p>
          <w:p w:rsidR="00000000" w:rsidRPr="00844BB9" w:rsidP="00844BB9">
            <w:pPr>
              <w:pStyle w:val="BodyText"/>
            </w:pPr>
            <w:r w:rsidRPr="00844BB9">
              <w:t>1.3</w:t>
            </w:r>
            <w:r w:rsidRPr="00844BB9">
              <w:tab/>
              <w:t xml:space="preserve">Provide </w:t>
            </w:r>
            <w:r w:rsidRPr="00844BB9">
              <w:rPr>
                <w:rStyle w:val="Emphasis"/>
              </w:rPr>
              <w:t>support</w:t>
            </w:r>
            <w:r w:rsidRPr="00844BB9">
              <w:t xml:space="preserve"> and encouragement to clients involved in their own development</w:t>
            </w:r>
          </w:p>
          <w:p w:rsidR="00000000" w:rsidRPr="00844BB9" w:rsidP="00844BB9">
            <w:pPr>
              <w:pStyle w:val="BodyText"/>
            </w:pPr>
            <w:r w:rsidRPr="00844BB9">
              <w:t>1.4</w:t>
            </w:r>
            <w:r w:rsidRPr="00844BB9">
              <w:tab/>
              <w:t>Encourage clients to seek support from others and to provide suppo</w:t>
            </w:r>
            <w:r w:rsidRPr="00844BB9">
              <w:t>rt to others in appropriate ways</w:t>
            </w:r>
          </w:p>
          <w:p w:rsidR="00000000" w:rsidP="00844BB9">
            <w:pPr>
              <w:pStyle w:val="BodyText"/>
              <w:rPr>
                <w:lang w:val="en-NZ"/>
              </w:rPr>
            </w:pPr>
            <w:r w:rsidRPr="00844BB9">
              <w:t>1.5</w:t>
            </w:r>
            <w:r w:rsidRPr="00844BB9">
              <w:tab/>
              <w:t>Assist clients to identify a range of personal, family, social and environmental factors impacting on their career development</w:t>
            </w: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BB9">
            <w:pPr>
              <w:pStyle w:val="List"/>
              <w:rPr>
                <w:lang w:val="en-NZ"/>
              </w:rPr>
            </w:pPr>
            <w:r w:rsidRPr="00844BB9">
              <w:t>2.</w:t>
            </w:r>
            <w:r w:rsidRPr="00844BB9">
              <w:tab/>
              <w:t>Provide an environment to facilitate client learning</w:t>
            </w: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2.1</w:t>
            </w:r>
            <w:r w:rsidRPr="00844BB9">
              <w:tab/>
            </w:r>
            <w:r w:rsidRPr="00844BB9">
              <w:t>Apply an understanding of learning, adult learning and models of adult learning to facilitate client learning</w:t>
            </w:r>
          </w:p>
          <w:p w:rsidR="00000000" w:rsidRPr="00844BB9" w:rsidP="00844BB9">
            <w:pPr>
              <w:pStyle w:val="BodyText"/>
            </w:pPr>
            <w:r w:rsidRPr="00844BB9">
              <w:t>2.2</w:t>
            </w:r>
            <w:r w:rsidRPr="00844BB9">
              <w:tab/>
              <w:t>Identify appropriate learning opportunities to suit a range of learning styles</w:t>
            </w:r>
          </w:p>
          <w:p w:rsidR="00000000" w:rsidRPr="00844BB9" w:rsidP="00844BB9">
            <w:pPr>
              <w:pStyle w:val="BodyText"/>
            </w:pPr>
            <w:r w:rsidRPr="00844BB9">
              <w:t>2.3</w:t>
            </w:r>
            <w:r w:rsidRPr="00844BB9">
              <w:tab/>
              <w:t>Identify and support characteristics of individual and grou</w:t>
            </w:r>
            <w:r w:rsidRPr="00844BB9">
              <w:t>p learning</w:t>
            </w:r>
          </w:p>
          <w:p w:rsidR="00000000" w:rsidRPr="00844BB9" w:rsidP="00844BB9">
            <w:pPr>
              <w:pStyle w:val="BodyText"/>
            </w:pPr>
            <w:r w:rsidRPr="00844BB9">
              <w:t>2.4</w:t>
            </w:r>
            <w:r w:rsidRPr="00844BB9">
              <w:tab/>
              <w:t xml:space="preserve">Facilitate learning by seeking to establish an environment of trust with clients </w:t>
            </w:r>
          </w:p>
          <w:p w:rsidR="00000000" w:rsidRPr="00844BB9" w:rsidP="00844BB9">
            <w:pPr>
              <w:pStyle w:val="BodyText"/>
            </w:pPr>
            <w:r w:rsidRPr="00844BB9">
              <w:t>2.5</w:t>
            </w:r>
            <w:r w:rsidRPr="00844BB9">
              <w:tab/>
              <w:t>Facilitate learning between clients where appropriate</w:t>
            </w:r>
          </w:p>
          <w:p w:rsidR="00000000" w:rsidRPr="00844BB9" w:rsidP="00844BB9">
            <w:pPr>
              <w:pStyle w:val="BodyText"/>
            </w:pPr>
            <w:r w:rsidRPr="00844BB9">
              <w:t>2.6</w:t>
            </w:r>
            <w:r w:rsidRPr="00844BB9">
              <w:tab/>
              <w:t xml:space="preserve">Promote active learning by validating client opinions, values and experiences </w:t>
            </w:r>
          </w:p>
          <w:p w:rsidR="00000000" w:rsidP="00844BB9">
            <w:pPr>
              <w:pStyle w:val="BodyText"/>
              <w:rPr>
                <w:lang w:val="en-NZ"/>
              </w:rPr>
            </w:pPr>
            <w:r w:rsidRPr="00844BB9">
              <w:t>2.7</w:t>
            </w:r>
            <w:r w:rsidRPr="00844BB9">
              <w:tab/>
              <w:t>Encourage clie</w:t>
            </w:r>
            <w:r w:rsidRPr="00844BB9">
              <w:t>nts to share information and reflect on their learning</w:t>
            </w: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BB9">
            <w:pPr>
              <w:pStyle w:val="List"/>
              <w:rPr>
                <w:lang w:val="en-NZ"/>
              </w:rPr>
            </w:pPr>
            <w:r w:rsidRPr="00844BB9">
              <w:t>3.</w:t>
            </w:r>
            <w:r w:rsidRPr="00844BB9">
              <w:tab/>
              <w:t>Support clients to handle change</w:t>
            </w: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3.1</w:t>
            </w:r>
            <w:r w:rsidRPr="00844BB9">
              <w:tab/>
              <w:t>Clarify the ongoing nature of change and identify benefits in recognising the constancy of change</w:t>
            </w:r>
          </w:p>
          <w:p w:rsidR="00000000" w:rsidRPr="00844BB9" w:rsidP="00844BB9">
            <w:pPr>
              <w:pStyle w:val="BodyText"/>
            </w:pPr>
            <w:r w:rsidRPr="00844BB9">
              <w:t>3.2</w:t>
            </w:r>
            <w:r w:rsidRPr="00844BB9">
              <w:tab/>
              <w:t>Assist clients to understand the need for developing re</w:t>
            </w:r>
            <w:r w:rsidRPr="00844BB9">
              <w:t>silience in the face of constant change</w:t>
            </w:r>
          </w:p>
          <w:p w:rsidR="00000000" w:rsidRPr="00844BB9" w:rsidP="00844BB9">
            <w:pPr>
              <w:pStyle w:val="BodyText"/>
            </w:pPr>
            <w:r w:rsidRPr="00844BB9">
              <w:t>3.3</w:t>
            </w:r>
            <w:r w:rsidRPr="00844BB9">
              <w:tab/>
              <w:t xml:space="preserve">Identify a range of </w:t>
            </w:r>
            <w:r w:rsidRPr="00844BB9">
              <w:rPr>
                <w:rStyle w:val="Emphasis"/>
              </w:rPr>
              <w:t>strategies for managing and developing resilience</w:t>
            </w:r>
            <w:r w:rsidRPr="00844BB9">
              <w:t xml:space="preserve"> to change</w:t>
            </w:r>
          </w:p>
          <w:p w:rsidR="00000000" w:rsidP="00844BB9">
            <w:pPr>
              <w:pStyle w:val="BodyText"/>
              <w:rPr>
                <w:lang w:val="en-NZ"/>
              </w:rPr>
            </w:pPr>
            <w:r w:rsidRPr="00844BB9">
              <w:t>3.4</w:t>
            </w:r>
            <w:r w:rsidRPr="00844BB9">
              <w:tab/>
              <w:t>Assist clients to develop action plans to manage constant change</w:t>
            </w: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BB9">
            <w:pPr>
              <w:pStyle w:val="List"/>
              <w:rPr>
                <w:lang w:val="en-NZ"/>
              </w:rPr>
            </w:pPr>
            <w:r w:rsidRPr="00844BB9">
              <w:t>4.</w:t>
            </w:r>
            <w:r w:rsidRPr="00844BB9">
              <w:tab/>
              <w:t xml:space="preserve">Provide services relevant to </w:t>
            </w:r>
            <w:r w:rsidRPr="00844BB9">
              <w:rPr>
                <w:rStyle w:val="Emphasis"/>
              </w:rPr>
              <w:t>stages in</w:t>
            </w:r>
            <w:r w:rsidRPr="00844BB9">
              <w:t xml:space="preserve"> life and </w:t>
            </w:r>
            <w:r w:rsidRPr="00844BB9">
              <w:rPr>
                <w:rStyle w:val="Emphasis"/>
              </w:rPr>
              <w:t>career development</w:t>
            </w: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4.1</w:t>
            </w:r>
            <w:r w:rsidRPr="00844BB9">
              <w:tab/>
              <w:t>Identify specific characteristics relating to client's current stage of life, personal and professional development and career status</w:t>
            </w:r>
          </w:p>
          <w:p w:rsidR="00000000" w:rsidRPr="00844BB9" w:rsidP="00844BB9">
            <w:pPr>
              <w:pStyle w:val="BodyText"/>
            </w:pPr>
            <w:r w:rsidRPr="00844BB9">
              <w:t>4.2</w:t>
            </w:r>
            <w:r w:rsidRPr="00844BB9">
              <w:tab/>
              <w:t>Support client decision-making and choices in the context of career development as a lifelong j</w:t>
            </w:r>
            <w:r w:rsidRPr="00844BB9">
              <w:t>ourney</w:t>
            </w:r>
          </w:p>
          <w:p w:rsidR="00000000" w:rsidRPr="00844BB9" w:rsidP="00844BB9">
            <w:pPr>
              <w:pStyle w:val="BodyText"/>
            </w:pPr>
            <w:r w:rsidRPr="00844BB9">
              <w:t>4.3</w:t>
            </w:r>
            <w:r w:rsidRPr="00844BB9">
              <w:tab/>
              <w:t>Provide information appropriate to client's personal, professional family and social context</w:t>
            </w:r>
          </w:p>
          <w:p w:rsidR="00000000" w:rsidP="00844BB9">
            <w:pPr>
              <w:pStyle w:val="BodyText"/>
              <w:rPr>
                <w:lang w:val="en-NZ"/>
              </w:rPr>
            </w:pPr>
            <w:r w:rsidRPr="00844BB9">
              <w:t>4.4</w:t>
            </w:r>
            <w:r w:rsidRPr="00844BB9">
              <w:tab/>
              <w:t>Identify client needs in relation to development of career management competencies as specified in the Australian Blueprint for Career Development</w:t>
            </w: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BB9">
            <w:pPr>
              <w:pStyle w:val="List"/>
              <w:rPr>
                <w:lang w:val="en-NZ"/>
              </w:rPr>
            </w:pPr>
            <w:r w:rsidRPr="00844BB9">
              <w:t>5.</w:t>
            </w:r>
            <w:r w:rsidRPr="00844BB9">
              <w:tab/>
              <w:t>Follow up and evaluate services provided</w:t>
            </w: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5.1</w:t>
            </w:r>
            <w:r w:rsidRPr="00844BB9">
              <w:tab/>
              <w:t>Follow up client in line with organisation policies and procedures</w:t>
            </w:r>
          </w:p>
          <w:p w:rsidR="00000000" w:rsidRPr="00844BB9" w:rsidP="00844BB9">
            <w:pPr>
              <w:pStyle w:val="BodyText"/>
            </w:pPr>
            <w:r w:rsidRPr="00844BB9">
              <w:t>5.2</w:t>
            </w:r>
            <w:r w:rsidRPr="00844BB9">
              <w:tab/>
              <w:t>Evaluate services provided with reference to accepted career development principles and practices and organisation policies</w:t>
            </w:r>
          </w:p>
          <w:p w:rsidR="00000000" w:rsidRPr="00844BB9" w:rsidP="00844BB9">
            <w:pPr>
              <w:pStyle w:val="BodyText"/>
            </w:pPr>
            <w:r w:rsidRPr="00844BB9">
              <w:t>5.3</w:t>
            </w:r>
            <w:r w:rsidRPr="00844BB9">
              <w:tab/>
              <w:t>Identi</w:t>
            </w:r>
            <w:r w:rsidRPr="00844BB9">
              <w:t>fy issues or inequities in service delivery</w:t>
            </w:r>
          </w:p>
          <w:p w:rsidR="00000000" w:rsidRPr="00844BB9" w:rsidP="00844BB9">
            <w:pPr>
              <w:pStyle w:val="BodyText"/>
            </w:pPr>
            <w:r w:rsidRPr="00844BB9">
              <w:t>5.4</w:t>
            </w:r>
            <w:r w:rsidRPr="00844BB9">
              <w:tab/>
              <w:t>Assist to identify new or improved services where appropriate to enhance service provision and client outcomes</w:t>
            </w:r>
          </w:p>
          <w:p w:rsidR="00000000" w:rsidP="00844BB9">
            <w:pPr>
              <w:pStyle w:val="BodyText"/>
              <w:rPr>
                <w:lang w:val="en-NZ"/>
              </w:rPr>
            </w:pPr>
            <w:r w:rsidRPr="00844BB9">
              <w:t>5.5</w:t>
            </w:r>
            <w:r w:rsidRPr="00844BB9">
              <w:tab/>
              <w:t>Provide evidence to assist in service promotion and enhancement</w:t>
            </w:r>
          </w:p>
        </w:tc>
      </w:tr>
      <w:tr w:rsidTr="00321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44BB9" w:rsidP="00844BB9">
            <w:pPr>
              <w:pStyle w:val="BodyText"/>
            </w:pPr>
          </w:p>
        </w:tc>
      </w:tr>
    </w:tbl>
    <w:p w:rsidR="00321792" w:rsidP="00844BB9">
      <w:pPr>
        <w:pStyle w:val="BodyText"/>
      </w:pPr>
    </w:p>
    <w:p w:rsidR="00321792" w:rsidP="00844BB9">
      <w:pPr>
        <w:pStyle w:val="BodyText"/>
      </w:pPr>
    </w:p>
    <w:p w:rsidR="00000000" w:rsidRPr="00844BB9" w:rsidP="00844BB9">
      <w:pPr>
        <w:pStyle w:val="Heading1"/>
      </w:pPr>
      <w:bookmarkStart w:id="9" w:name="O_257535"/>
      <w:bookmarkEnd w:id="9"/>
      <w:r w:rsidRPr="00844BB9">
        <w:t>Required Skills and Knowledge</w:t>
      </w:r>
    </w:p>
    <w:tbl>
      <w:tblPr>
        <w:tblW w:w="0" w:type="auto"/>
        <w:tblLayout w:type="fixed"/>
        <w:tblCellMar>
          <w:left w:w="62" w:type="dxa"/>
          <w:right w:w="62" w:type="dxa"/>
        </w:tblCellMar>
        <w:tblLook w:val="0000"/>
      </w:tblPr>
      <w:tblGrid>
        <w:gridCol w:w="9072"/>
      </w:tblGrid>
      <w:tr w:rsidTr="003217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REQUIRED SKILLS AND KNOWLEDGE</w:t>
            </w:r>
          </w:p>
        </w:tc>
      </w:tr>
      <w:tr w:rsidTr="00321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t>This describes the essential skills and knowledge and their level required for this unit.</w:t>
            </w:r>
          </w:p>
        </w:tc>
      </w:tr>
      <w:tr w:rsidTr="00321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rPr>
                <w:rStyle w:val="Emphasis"/>
              </w:rPr>
              <w:t>Essential knowledge</w:t>
            </w:r>
            <w:r w:rsidRPr="00844BB9">
              <w:t>:</w:t>
            </w:r>
          </w:p>
          <w:p w:rsidR="00000000" w:rsidRPr="00844BB9" w:rsidP="00844BB9">
            <w:pPr>
              <w:pStyle w:val="BodyText"/>
            </w:pPr>
            <w:r w:rsidRPr="00844B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44BB9" w:rsidP="00844BB9">
            <w:pPr>
              <w:pStyle w:val="BodyText"/>
            </w:pPr>
            <w:r w:rsidRPr="00844BB9">
              <w:t>These include:</w:t>
            </w:r>
          </w:p>
          <w:p w:rsidR="00000000" w:rsidRPr="00844BB9" w:rsidP="00844BB9">
            <w:pPr>
              <w:pStyle w:val="ListBullet"/>
            </w:pPr>
            <w:r w:rsidRPr="00844BB9">
              <w:t xml:space="preserve">Broad understanding of principles and practices of career development as outlined in the </w:t>
            </w:r>
            <w:r w:rsidRPr="00844BB9">
              <w:rPr>
                <w:rStyle w:val="Emphasis"/>
              </w:rPr>
              <w:t>Australian Blueprint for Career Development</w:t>
            </w:r>
            <w:r w:rsidRPr="00844BB9">
              <w:t xml:space="preserve"> (</w:t>
            </w:r>
            <w:r w:rsidRPr="00844BB9">
              <w:rPr>
                <w:rStyle w:val="Emphasis"/>
              </w:rPr>
              <w:t>ABCD</w:t>
            </w:r>
            <w:r w:rsidRPr="00844BB9">
              <w:t>)</w:t>
            </w:r>
          </w:p>
          <w:p w:rsidR="00000000" w:rsidRPr="00844BB9" w:rsidP="00844BB9">
            <w:pPr>
              <w:pStyle w:val="ListBullet"/>
            </w:pPr>
            <w:r w:rsidRPr="00844BB9">
              <w:t>Broad understanding of key characteristics of stages of human development across the lifespan in relation to approa</w:t>
            </w:r>
            <w:r w:rsidRPr="00844BB9">
              <w:t>ching life, learning and work effectively in self-directed ways</w:t>
            </w:r>
          </w:p>
          <w:p w:rsidR="00000000" w:rsidRPr="00844BB9" w:rsidP="00844BB9">
            <w:pPr>
              <w:pStyle w:val="ListBullet"/>
            </w:pPr>
            <w:r w:rsidRPr="00844BB9">
              <w:t>Key stages in career development</w:t>
            </w:r>
          </w:p>
          <w:p w:rsidR="00000000" w:rsidRPr="00844BB9" w:rsidP="00844BB9">
            <w:pPr>
              <w:pStyle w:val="ListBullet"/>
            </w:pPr>
            <w:r w:rsidRPr="00844BB9">
              <w:t xml:space="preserve">Relevant, accurate career development resources and information </w:t>
            </w:r>
          </w:p>
          <w:p w:rsidR="00000000" w:rsidRPr="00844BB9" w:rsidP="00844BB9">
            <w:pPr>
              <w:pStyle w:val="ListBullet"/>
            </w:pPr>
            <w:r w:rsidRPr="00844BB9">
              <w:t>Strategies for managing and developing resilience to change</w:t>
            </w:r>
          </w:p>
          <w:p w:rsidR="00000000" w:rsidRPr="00844BB9" w:rsidP="00844BB9">
            <w:pPr>
              <w:pStyle w:val="ListBullet"/>
            </w:pPr>
            <w:r w:rsidRPr="00844BB9">
              <w:t>Broad understanding of the history</w:t>
            </w:r>
            <w:r w:rsidRPr="00844BB9">
              <w:t xml:space="preserve"> of career development practice and implications for current approach and practices</w:t>
            </w:r>
          </w:p>
          <w:p w:rsidR="00000000" w:rsidRPr="00844BB9" w:rsidP="00844BB9">
            <w:pPr>
              <w:pStyle w:val="ListBullet"/>
            </w:pPr>
            <w:r w:rsidRPr="00844BB9">
              <w:t>Awareness of sociological aspects of career development practice, including impact of globalisation</w:t>
            </w:r>
          </w:p>
          <w:p w:rsidR="00000000" w:rsidRPr="00844BB9" w:rsidP="00844BB9">
            <w:pPr>
              <w:pStyle w:val="ListBullet"/>
            </w:pPr>
            <w:r w:rsidRPr="00844BB9">
              <w:t>Key principles of career development, including:</w:t>
            </w:r>
          </w:p>
          <w:p w:rsidR="00000000" w:rsidRPr="00844BB9" w:rsidP="00844BB9">
            <w:pPr>
              <w:pStyle w:val="ListBullet2"/>
            </w:pPr>
            <w:r w:rsidRPr="00844BB9">
              <w:t>Focus on the journey</w:t>
            </w:r>
          </w:p>
          <w:p w:rsidR="00000000" w:rsidRPr="00844BB9" w:rsidP="00844BB9">
            <w:pPr>
              <w:pStyle w:val="ListBullet2"/>
            </w:pPr>
            <w:r w:rsidRPr="00844BB9">
              <w:t>Access your allies</w:t>
            </w:r>
          </w:p>
          <w:p w:rsidR="00000000" w:rsidRPr="00844BB9" w:rsidP="00844BB9">
            <w:pPr>
              <w:pStyle w:val="ListBullet2"/>
            </w:pPr>
            <w:r w:rsidRPr="00844BB9">
              <w:t>Lifelong learning</w:t>
            </w:r>
          </w:p>
          <w:p w:rsidR="00000000" w:rsidRPr="00844BB9" w:rsidP="00844BB9">
            <w:pPr>
              <w:pStyle w:val="ListBullet2"/>
            </w:pPr>
            <w:r w:rsidRPr="00844BB9">
              <w:t>Change is constant</w:t>
            </w:r>
          </w:p>
          <w:p w:rsidR="00000000" w:rsidRPr="00844BB9" w:rsidP="00844BB9">
            <w:pPr>
              <w:pStyle w:val="ListBullet2"/>
            </w:pPr>
            <w:r w:rsidRPr="00844BB9">
              <w:t>Chase your dream</w:t>
            </w:r>
          </w:p>
          <w:p w:rsidR="00000000" w:rsidRPr="00844BB9" w:rsidP="00844BB9">
            <w:pPr>
              <w:pStyle w:val="ListBullet2"/>
            </w:pPr>
            <w:r w:rsidRPr="00844BB9">
              <w:t>Know yourself</w:t>
            </w:r>
          </w:p>
          <w:p w:rsidR="00000000" w:rsidRPr="00844BB9" w:rsidP="00844BB9">
            <w:pPr>
              <w:pStyle w:val="ListBullet"/>
            </w:pPr>
            <w:r w:rsidRPr="00844BB9">
              <w:t>Broad understanding of learning, adult learning and models of adult learning</w:t>
            </w:r>
          </w:p>
          <w:p w:rsidR="00000000" w:rsidP="00844BB9">
            <w:pPr>
              <w:pStyle w:val="ListBullet"/>
              <w:rPr>
                <w:lang w:val="en-NZ"/>
              </w:rPr>
            </w:pPr>
            <w:r w:rsidRPr="00844BB9">
              <w:t>Culturally appropriate communication techniques</w:t>
            </w:r>
          </w:p>
        </w:tc>
      </w:tr>
      <w:tr w:rsidTr="00321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rPr>
                <w:rStyle w:val="Emphasis"/>
              </w:rPr>
              <w:t>Essential skills</w:t>
            </w:r>
            <w:r w:rsidRPr="00844BB9">
              <w:t>:</w:t>
            </w:r>
          </w:p>
          <w:p w:rsidR="00000000" w:rsidRPr="00844BB9" w:rsidP="00844BB9">
            <w:pPr>
              <w:pStyle w:val="BodyText"/>
            </w:pPr>
            <w:r w:rsidRPr="00844BB9">
              <w:t>It is critical that the candidate demonstrate the ability to:</w:t>
            </w:r>
          </w:p>
          <w:p w:rsidR="00000000" w:rsidRPr="00844BB9" w:rsidP="00844BB9">
            <w:pPr>
              <w:pStyle w:val="ListBullet"/>
            </w:pPr>
            <w:r w:rsidRPr="00844BB9">
              <w:t>Apply career development principles and practices in providing employment and career development services to individuals and groups of clients</w:t>
            </w:r>
          </w:p>
          <w:p w:rsidR="00000000" w:rsidRPr="00844BB9" w:rsidP="00844BB9">
            <w:pPr>
              <w:pStyle w:val="BodyText"/>
            </w:pPr>
          </w:p>
          <w:p w:rsidR="00000000" w:rsidRPr="00844BB9" w:rsidP="00844BB9">
            <w:pPr>
              <w:pStyle w:val="BodyText"/>
            </w:pPr>
            <w:r w:rsidRPr="00844BB9">
              <w:t>In addition, the candidate must be able to effecti</w:t>
            </w:r>
            <w:r w:rsidRPr="00844BB9">
              <w:t>vely do the task outlined in elements and performance criteria of this unit, manage the task and manage contingencies in the context of the identified work role</w:t>
            </w:r>
          </w:p>
          <w:p w:rsidR="00000000" w:rsidRPr="00844BB9" w:rsidP="00844BB9">
            <w:pPr>
              <w:pStyle w:val="BodyText"/>
            </w:pPr>
            <w:r w:rsidRPr="00844BB9">
              <w:t>These include the ability to:</w:t>
            </w:r>
          </w:p>
          <w:p w:rsidR="00000000" w:rsidRPr="00844BB9" w:rsidP="00844BB9">
            <w:pPr>
              <w:pStyle w:val="ListBullet"/>
            </w:pPr>
            <w:r w:rsidRPr="00844BB9">
              <w:t>Assist and support clients to:</w:t>
            </w:r>
          </w:p>
          <w:p w:rsidR="00000000" w:rsidRPr="00844BB9" w:rsidP="00844BB9">
            <w:pPr>
              <w:pStyle w:val="ListBullet2"/>
            </w:pPr>
            <w:r w:rsidRPr="00844BB9">
              <w:t>actively engage in own learning</w:t>
            </w:r>
          </w:p>
          <w:p w:rsidR="00000000" w:rsidRPr="00844BB9" w:rsidP="00844BB9">
            <w:pPr>
              <w:pStyle w:val="ListBullet2"/>
            </w:pPr>
            <w:r w:rsidRPr="00844BB9">
              <w:t>p</w:t>
            </w:r>
            <w:r w:rsidRPr="00844BB9">
              <w:t>articipate in planning their own development</w:t>
            </w:r>
          </w:p>
          <w:p w:rsidR="00000000" w:rsidRPr="00844BB9" w:rsidP="00844BB9">
            <w:pPr>
              <w:pStyle w:val="ListBullet2"/>
            </w:pPr>
            <w:r w:rsidRPr="00844BB9">
              <w:t>identify a range of personal, family, social and environmental factors impacting on their career development</w:t>
            </w:r>
          </w:p>
          <w:p w:rsidR="00000000" w:rsidRPr="00844BB9" w:rsidP="00844BB9">
            <w:pPr>
              <w:pStyle w:val="ListBullet2"/>
            </w:pPr>
            <w:r w:rsidRPr="00844BB9">
              <w:t>understand and accept the need for developing resilience in the face of constant change</w:t>
            </w:r>
          </w:p>
          <w:p w:rsidR="00000000" w:rsidRPr="00844BB9" w:rsidP="00844BB9">
            <w:pPr>
              <w:pStyle w:val="ListBullet2"/>
            </w:pPr>
            <w:r w:rsidRPr="00844BB9">
              <w:t>develop action</w:t>
            </w:r>
            <w:r w:rsidRPr="00844BB9">
              <w:t xml:space="preserve"> plans to manage change</w:t>
            </w:r>
          </w:p>
          <w:p w:rsidR="00000000" w:rsidRPr="00844BB9" w:rsidP="00844BB9">
            <w:pPr>
              <w:pStyle w:val="ListBullet2"/>
            </w:pPr>
            <w:r w:rsidRPr="00844BB9">
              <w:t>identify existing career competencies (e.g. as per ABCD) and areas for development</w:t>
            </w:r>
          </w:p>
          <w:p w:rsidR="00000000" w:rsidRPr="00844BB9" w:rsidP="00844BB9">
            <w:pPr>
              <w:pStyle w:val="ListBullet"/>
            </w:pPr>
            <w:r w:rsidRPr="00844BB9">
              <w:t>Facilitate client learning from a range of learning opportunities</w:t>
            </w:r>
          </w:p>
          <w:p w:rsidR="00000000" w:rsidRPr="00844BB9" w:rsidP="00844BB9">
            <w:pPr>
              <w:pStyle w:val="ListBullet"/>
            </w:pPr>
            <w:r w:rsidRPr="00844BB9">
              <w:t>Promote active learning</w:t>
            </w:r>
          </w:p>
          <w:p w:rsidR="00000000" w:rsidRPr="00844BB9" w:rsidP="00844BB9">
            <w:pPr>
              <w:pStyle w:val="ListBullet"/>
            </w:pPr>
            <w:r w:rsidRPr="00844BB9">
              <w:t>Identify specific characteristics relating to client's curr</w:t>
            </w:r>
            <w:r w:rsidRPr="00844BB9">
              <w:t>ent stage of life, personal and professional development and career status</w:t>
            </w:r>
          </w:p>
          <w:p w:rsidR="00000000" w:rsidRPr="00844BB9" w:rsidP="00844BB9">
            <w:pPr>
              <w:pStyle w:val="ListBullet"/>
            </w:pPr>
            <w:r w:rsidRPr="00844BB9">
              <w:t xml:space="preserve">Work cooperatively with colleagues, employers, individuals and the community </w:t>
            </w:r>
          </w:p>
          <w:p w:rsidR="00000000" w:rsidRPr="00844BB9" w:rsidP="00844BB9">
            <w:pPr>
              <w:pStyle w:val="ListBullet"/>
            </w:pPr>
            <w:r w:rsidRPr="00844BB9">
              <w:t>Obtain feedback on, and evaluation of, services provided</w:t>
            </w:r>
          </w:p>
          <w:p w:rsidR="00000000" w:rsidRPr="00844BB9" w:rsidP="00844BB9">
            <w:pPr>
              <w:pStyle w:val="ListBullet"/>
            </w:pPr>
            <w:r w:rsidRPr="00844BB9">
              <w:t>Maintain confidentiality</w:t>
            </w:r>
          </w:p>
          <w:p w:rsidR="00000000" w:rsidRPr="00844BB9" w:rsidP="00844BB9">
            <w:pPr>
              <w:pStyle w:val="ListBullet"/>
            </w:pPr>
            <w:r w:rsidRPr="00844BB9">
              <w:t xml:space="preserve">Evaluate and improve practice and accountability </w:t>
            </w:r>
          </w:p>
          <w:p w:rsidR="00000000" w:rsidRPr="00844BB9" w:rsidP="00844BB9">
            <w:pPr>
              <w:pStyle w:val="ListBullet"/>
            </w:pPr>
            <w:r w:rsidRPr="00844BB9">
              <w:t>Apply communication skills that take into account the culture, background and abilities of clients, while demonstrating a knowledge of communication techniques, including:</w:t>
            </w:r>
          </w:p>
          <w:p w:rsidR="00000000" w:rsidRPr="00844BB9" w:rsidP="00844BB9">
            <w:pPr>
              <w:pStyle w:val="ListBullet2"/>
            </w:pPr>
            <w:r w:rsidRPr="00844BB9">
              <w:t>listening and questioning techniq</w:t>
            </w:r>
            <w:r w:rsidRPr="00844BB9">
              <w:t>ues</w:t>
            </w:r>
          </w:p>
          <w:p w:rsidR="00000000" w:rsidRPr="00844BB9" w:rsidP="00844BB9">
            <w:pPr>
              <w:pStyle w:val="ListBullet2"/>
            </w:pPr>
            <w:r w:rsidRPr="00844BB9">
              <w:t>verbal and non-verbal communication skills</w:t>
            </w:r>
          </w:p>
        </w:tc>
      </w:tr>
    </w:tbl>
    <w:p w:rsidR="00321792" w:rsidP="00844BB9">
      <w:pPr>
        <w:pStyle w:val="BodyText"/>
      </w:pPr>
    </w:p>
    <w:p w:rsidR="00321792" w:rsidP="00844BB9">
      <w:pPr>
        <w:pStyle w:val="BodyText"/>
      </w:pPr>
    </w:p>
    <w:p w:rsidR="00000000" w:rsidRPr="00844BB9" w:rsidP="00844BB9">
      <w:pPr>
        <w:pStyle w:val="Heading1"/>
      </w:pPr>
      <w:bookmarkStart w:id="10" w:name="O_241569"/>
      <w:bookmarkEnd w:id="10"/>
      <w:r w:rsidRPr="00844BB9">
        <w:t>Evidence Guide</w:t>
      </w:r>
    </w:p>
    <w:tbl>
      <w:tblPr>
        <w:tblW w:w="0" w:type="auto"/>
        <w:tblLayout w:type="fixed"/>
        <w:tblCellMar>
          <w:left w:w="62" w:type="dxa"/>
          <w:right w:w="62" w:type="dxa"/>
        </w:tblCellMar>
        <w:tblLook w:val="0000"/>
      </w:tblPr>
      <w:tblGrid>
        <w:gridCol w:w="3402"/>
        <w:gridCol w:w="5670"/>
      </w:tblGrid>
      <w:tr w:rsidTr="003217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EVIDENCE GUIDE</w:t>
            </w:r>
          </w:p>
        </w:tc>
      </w:tr>
      <w:tr w:rsidTr="00321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t xml:space="preserve">The evidence guide provides advice on assessment and must be read in conjunction with the Performance Criteria, Required Skills and Knowledge, </w:t>
            </w:r>
            <w:r w:rsidRPr="00844BB9">
              <w:t>the Range Statement and the Assessment Guidelines for this Training Package.</w:t>
            </w:r>
          </w:p>
        </w:tc>
      </w:tr>
      <w:tr w:rsidTr="00321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Critical aspects for assessment and evidence required to demonstrate this unit of competency</w:t>
            </w:r>
            <w:r w:rsidRPr="00844BB9">
              <w:t xml:space="preserve">: </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 xml:space="preserve">The person being assessed must provide evidence of Essential Knowledge as well </w:t>
            </w:r>
            <w:r w:rsidRPr="00844BB9">
              <w:t>as Essential Skills specified in this unit</w:t>
            </w:r>
          </w:p>
          <w:p w:rsidR="00000000" w:rsidRPr="00844BB9" w:rsidP="00844BB9">
            <w:pPr>
              <w:pStyle w:val="ListBullet"/>
            </w:pPr>
            <w:r w:rsidRPr="00844BB9">
              <w:t>This unit is most appropriately assessed in the workplace or a simulated workplace environment under the normal range of work conditions</w:t>
            </w:r>
          </w:p>
          <w:p w:rsidR="00000000" w:rsidRPr="00844BB9" w:rsidP="00844BB9">
            <w:pPr>
              <w:pStyle w:val="ListBullet"/>
            </w:pPr>
            <w:r w:rsidRPr="00844BB9">
              <w:t>Assessment should be conducted on more than one occasion to cover a variety of circumstances to establish consistency</w:t>
            </w:r>
          </w:p>
          <w:p w:rsidR="00000000" w:rsidP="00844BB9">
            <w:pPr>
              <w:pStyle w:val="ListBullet"/>
              <w:rPr>
                <w:lang w:val="en-NZ"/>
              </w:rPr>
            </w:pPr>
            <w:r w:rsidRPr="00844BB9">
              <w:t>Holistic assessment of this unit of competency is encouraged, to ensure application of these skills in conjunction with specific work func</w:t>
            </w:r>
            <w:r w:rsidRPr="00844BB9">
              <w:t>tions. However, the unit may be delivered and assessed independently</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Access and equity considerations</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All workers in community services should be aware of access, equity and human rights issues in relation to their own area of work</w:t>
            </w:r>
          </w:p>
          <w:p w:rsidR="00000000" w:rsidRPr="00844BB9" w:rsidP="00844BB9">
            <w:pPr>
              <w:pStyle w:val="ListBullet"/>
            </w:pPr>
            <w:r w:rsidRPr="00844BB9">
              <w:t xml:space="preserve">All workers should </w:t>
            </w:r>
            <w:r w:rsidRPr="00844BB9">
              <w:t xml:space="preserve">develop their ability to work in a culturally diverse environment </w:t>
            </w:r>
          </w:p>
          <w:p w:rsidR="00000000" w:rsidRPr="00844BB9" w:rsidP="00844BB9">
            <w:pPr>
              <w:pStyle w:val="ListBullet"/>
            </w:pPr>
            <w:r w:rsidRPr="00844BB9">
              <w:t xml:space="preserve">In recognition of particular issues facing Aboriginal and Torres Strait Islander communities, workers should be aware of cultural, historical and current issues impacting on Aboriginal and </w:t>
            </w:r>
            <w:r w:rsidRPr="00844BB9">
              <w:t>Torres Strait Islander people</w:t>
            </w:r>
          </w:p>
          <w:p w:rsidR="00000000" w:rsidP="00844BB9">
            <w:pPr>
              <w:pStyle w:val="ListBullet"/>
              <w:rPr>
                <w:lang w:val="en-NZ"/>
              </w:rPr>
            </w:pPr>
            <w:r w:rsidRPr="00844BB9">
              <w:t>Assessors and trainers must take into account relevant access and equity issues, in particular relating to factors impacting on Aboriginal and/or Torres Strait Islander clients and communities</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Context of and specific resou</w:t>
            </w:r>
            <w:r w:rsidRPr="00844BB9">
              <w:rPr>
                <w:rStyle w:val="Emphasis"/>
              </w:rPr>
              <w:t>rces for assessment</w:t>
            </w:r>
            <w:r w:rsidRPr="00844BB9">
              <w:t xml:space="preserve">: </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This unit can be assessed independently, however holistic assessment practice with other community services units of competency is encouraged</w:t>
            </w:r>
          </w:p>
          <w:p w:rsidR="00000000" w:rsidRPr="00844BB9" w:rsidP="00844BB9">
            <w:pPr>
              <w:pStyle w:val="ListBullet"/>
            </w:pPr>
            <w:r w:rsidRPr="00844BB9">
              <w:t>Resources required for assessment include access to:</w:t>
            </w:r>
          </w:p>
          <w:p w:rsidR="00000000" w:rsidP="00844BB9">
            <w:pPr>
              <w:pStyle w:val="ListBullet2"/>
              <w:rPr>
                <w:lang w:val="en-NZ"/>
              </w:rPr>
            </w:pPr>
            <w:r w:rsidRPr="00844BB9">
              <w:t>an appropriate workplace or simulation that realistically reflects the work environment</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Method of assessment</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In cases where the learner does not have the opportunity to cover all relevant aspects in the work environment, the remainder should be assess</w:t>
            </w:r>
            <w:r w:rsidRPr="00844BB9">
              <w:t>ed through realistic simulations, projects, previous relevant experience or oral questioning on 'What if?' scenarios</w:t>
            </w:r>
          </w:p>
          <w:p w:rsidR="00000000" w:rsidRPr="00844BB9" w:rsidP="00844BB9">
            <w:pPr>
              <w:pStyle w:val="ListBullet"/>
            </w:pPr>
            <w:r w:rsidRPr="00844BB9">
              <w:t>Assessment of this unit of competence will usually include observation of processes and procedures, oral and/or written questioning on Esse</w:t>
            </w:r>
            <w:r w:rsidRPr="00844BB9">
              <w:t>ntial knowledge and skills and consideration of required attitudes</w:t>
            </w:r>
          </w:p>
          <w:p w:rsidR="00000000" w:rsidP="00844BB9">
            <w:pPr>
              <w:pStyle w:val="ListBullet"/>
              <w:rPr>
                <w:lang w:val="en-NZ"/>
              </w:rPr>
            </w:pPr>
            <w:r w:rsidRPr="00844BB9">
              <w:t>Where performance is not directly observed and/or is required to be demonstrated over a 'period of time' and/or in a 'number of locations', any evidence should be authenticated by colleague</w:t>
            </w:r>
            <w:r w:rsidRPr="00844BB9">
              <w:t>s, supervisors, clients or other appropriate persons</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Related units</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BodyText"/>
            </w:pPr>
            <w:r w:rsidRPr="00844BB9">
              <w:t>This unit is recommended to be assessed in conjunction with other units related to provision of services, such as:</w:t>
            </w:r>
          </w:p>
          <w:p w:rsidR="00000000" w:rsidRPr="00844BB9" w:rsidP="00844BB9">
            <w:pPr>
              <w:pStyle w:val="ListBullet"/>
            </w:pPr>
            <w:r w:rsidRPr="00844BB9">
              <w:t>CHCCDP402B Assist clients to plan and access career pathways</w:t>
            </w:r>
          </w:p>
          <w:p w:rsidR="00000000" w:rsidRPr="00844BB9" w:rsidP="00844BB9">
            <w:pPr>
              <w:pStyle w:val="ListBullet"/>
            </w:pPr>
            <w:r w:rsidRPr="00844BB9">
              <w:t>CHCCDP403B Analyse and apply education and training information</w:t>
            </w:r>
          </w:p>
          <w:p w:rsidR="00000000" w:rsidRPr="00844BB9" w:rsidP="00844BB9">
            <w:pPr>
              <w:pStyle w:val="ListBullet"/>
            </w:pPr>
            <w:r w:rsidRPr="00844BB9">
              <w:t>CHCCAR501B Conduct career guidance interview</w:t>
            </w:r>
          </w:p>
          <w:p w:rsidR="00000000" w:rsidP="00844BB9">
            <w:pPr>
              <w:pStyle w:val="ListBullet"/>
              <w:rPr>
                <w:lang w:val="en-NZ"/>
              </w:rPr>
            </w:pPr>
            <w:r w:rsidRPr="00844BB9">
              <w:t>CHCES411A Collect, analyse and apply labour market information</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BodyText"/>
            </w:pPr>
          </w:p>
        </w:tc>
      </w:tr>
    </w:tbl>
    <w:p w:rsidR="00321792" w:rsidP="00844BB9">
      <w:pPr>
        <w:pStyle w:val="BodyText"/>
      </w:pPr>
    </w:p>
    <w:p w:rsidR="00321792" w:rsidP="00844BB9">
      <w:pPr>
        <w:pStyle w:val="BodyText"/>
      </w:pPr>
    </w:p>
    <w:p w:rsidR="00000000" w:rsidRPr="00844BB9" w:rsidP="00844BB9">
      <w:pPr>
        <w:pStyle w:val="Heading1"/>
      </w:pPr>
      <w:bookmarkStart w:id="11" w:name="O_249552"/>
      <w:bookmarkEnd w:id="11"/>
      <w:r w:rsidRPr="00844BB9">
        <w:t>Range Statement</w:t>
      </w:r>
    </w:p>
    <w:tbl>
      <w:tblPr>
        <w:tblW w:w="0" w:type="auto"/>
        <w:tblLayout w:type="fixed"/>
        <w:tblCellMar>
          <w:left w:w="62" w:type="dxa"/>
          <w:right w:w="62" w:type="dxa"/>
        </w:tblCellMar>
        <w:tblLook w:val="0000"/>
      </w:tblPr>
      <w:tblGrid>
        <w:gridCol w:w="3402"/>
        <w:gridCol w:w="5670"/>
      </w:tblGrid>
      <w:tr w:rsidTr="003217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SpecialBold"/>
              </w:rPr>
              <w:t>RANGE STATEMENT</w:t>
            </w:r>
          </w:p>
        </w:tc>
      </w:tr>
      <w:tr w:rsidTr="00321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t>The Range Statement relates to the unit of competency as a whole.  It allows for different work environments and situations that may affect performance.  Add any essential operating conditions that may be present with training and assessment depending on t</w:t>
            </w:r>
            <w:r w:rsidRPr="00844BB9">
              <w:t>he work situation, needs of the candidate, accessibility of the item, and local industry and regional contexts.</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Life stage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 xml:space="preserve">Childhood </w:t>
            </w:r>
          </w:p>
          <w:p w:rsidR="00000000" w:rsidRPr="00844BB9" w:rsidP="00844BB9">
            <w:pPr>
              <w:pStyle w:val="ListBullet"/>
            </w:pPr>
            <w:r w:rsidRPr="00844BB9">
              <w:t>Adolescence</w:t>
            </w:r>
          </w:p>
          <w:p w:rsidR="00000000" w:rsidRPr="00844BB9" w:rsidP="00844BB9">
            <w:pPr>
              <w:pStyle w:val="ListBullet"/>
            </w:pPr>
            <w:r w:rsidRPr="00844BB9">
              <w:t xml:space="preserve">Adulthood </w:t>
            </w:r>
          </w:p>
          <w:p w:rsidR="00000000" w:rsidP="00844BB9">
            <w:pPr>
              <w:pStyle w:val="ListBullet"/>
              <w:rPr>
                <w:lang w:val="en-NZ"/>
              </w:rPr>
            </w:pPr>
            <w:r w:rsidRPr="00844BB9">
              <w:t>Post-retirement</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Stages in career development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Transition from school to work</w:t>
            </w:r>
          </w:p>
          <w:p w:rsidR="00000000" w:rsidRPr="00844BB9" w:rsidP="00844BB9">
            <w:pPr>
              <w:pStyle w:val="ListBullet"/>
            </w:pPr>
            <w:r w:rsidRPr="00844BB9">
              <w:t xml:space="preserve">Promotion </w:t>
            </w:r>
          </w:p>
          <w:p w:rsidR="00000000" w:rsidRPr="00844BB9" w:rsidP="00844BB9">
            <w:pPr>
              <w:pStyle w:val="ListBullet"/>
            </w:pPr>
            <w:r w:rsidRPr="00844BB9">
              <w:t>Changing career direction</w:t>
            </w:r>
          </w:p>
          <w:p w:rsidR="00000000" w:rsidRPr="00844BB9" w:rsidP="00844BB9">
            <w:pPr>
              <w:pStyle w:val="ListBullet"/>
            </w:pPr>
            <w:r w:rsidRPr="00844BB9">
              <w:t>Periods of unemployment and return to work</w:t>
            </w:r>
          </w:p>
          <w:p w:rsidR="00000000" w:rsidRPr="00844BB9" w:rsidP="00844BB9">
            <w:pPr>
              <w:pStyle w:val="ListBullet"/>
            </w:pPr>
            <w:r w:rsidRPr="00844BB9">
              <w:t>Impacts of differing levels and types and reasons for of underemployment, unemployment, redeployment and redundancy</w:t>
            </w:r>
          </w:p>
          <w:p w:rsidR="00000000" w:rsidRPr="00844BB9" w:rsidP="00844BB9">
            <w:pPr>
              <w:pStyle w:val="ListBullet"/>
            </w:pPr>
            <w:r w:rsidRPr="00844BB9">
              <w:t xml:space="preserve">Retirement </w:t>
            </w:r>
          </w:p>
          <w:p w:rsidR="00000000" w:rsidP="00844BB9">
            <w:pPr>
              <w:pStyle w:val="ListBullet"/>
              <w:rPr>
                <w:lang w:val="en-NZ"/>
              </w:rPr>
            </w:pPr>
            <w:r w:rsidRPr="00844BB9">
              <w:t>Post-retirement e</w:t>
            </w:r>
            <w:r w:rsidRPr="00844BB9">
              <w:t>mployment</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Strategies for managing and developing resilience to change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Recognition of ongoing nature of change</w:t>
            </w:r>
          </w:p>
          <w:p w:rsidR="00000000" w:rsidRPr="00844BB9" w:rsidP="00844BB9">
            <w:pPr>
              <w:pStyle w:val="ListBullet"/>
            </w:pPr>
            <w:r w:rsidRPr="00844BB9">
              <w:t xml:space="preserve">Enhancing work/life balance </w:t>
            </w:r>
          </w:p>
          <w:p w:rsidR="00000000" w:rsidRPr="00844BB9" w:rsidP="00844BB9">
            <w:pPr>
              <w:pStyle w:val="ListBullet"/>
            </w:pPr>
            <w:r w:rsidRPr="00844BB9">
              <w:t>Develop understanding of reasons for and potential outcomes of change</w:t>
            </w:r>
          </w:p>
          <w:p w:rsidR="00000000" w:rsidRPr="00844BB9" w:rsidP="00844BB9">
            <w:pPr>
              <w:pStyle w:val="ListBullet"/>
            </w:pPr>
            <w:r w:rsidRPr="00844BB9">
              <w:t>Identifying benefits of change as well as potential issues</w:t>
            </w:r>
          </w:p>
          <w:p w:rsidR="00000000" w:rsidP="00844BB9">
            <w:pPr>
              <w:pStyle w:val="ListBullet"/>
              <w:rPr>
                <w:lang w:val="en-NZ"/>
              </w:rPr>
            </w:pPr>
            <w:r w:rsidRPr="00844BB9">
              <w:t>Planning to address potential issues</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Employment and career development services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Workplaces</w:t>
            </w:r>
          </w:p>
          <w:p w:rsidR="00000000" w:rsidRPr="00844BB9" w:rsidP="00844BB9">
            <w:pPr>
              <w:pStyle w:val="ListBullet"/>
            </w:pPr>
            <w:r w:rsidRPr="00844BB9">
              <w:t>Vocational rehabilitation settings</w:t>
            </w:r>
          </w:p>
          <w:p w:rsidR="00000000" w:rsidRPr="00844BB9" w:rsidP="00844BB9">
            <w:pPr>
              <w:pStyle w:val="ListBullet"/>
            </w:pPr>
            <w:r w:rsidRPr="00844BB9">
              <w:t>Career information centres</w:t>
            </w:r>
          </w:p>
          <w:p w:rsidR="00000000" w:rsidRPr="00844BB9" w:rsidP="00844BB9">
            <w:pPr>
              <w:pStyle w:val="ListBullet"/>
            </w:pPr>
            <w:r w:rsidRPr="00844BB9">
              <w:t>Adult and community educati</w:t>
            </w:r>
            <w:r w:rsidRPr="00844BB9">
              <w:t>on centres</w:t>
            </w:r>
          </w:p>
          <w:p w:rsidR="00000000" w:rsidRPr="00844BB9" w:rsidP="00844BB9">
            <w:pPr>
              <w:pStyle w:val="ListBullet"/>
            </w:pPr>
            <w:r w:rsidRPr="00844BB9">
              <w:t>Recruitment agencies</w:t>
            </w:r>
          </w:p>
          <w:p w:rsidR="00000000" w:rsidRPr="00844BB9" w:rsidP="00844BB9">
            <w:pPr>
              <w:pStyle w:val="ListBullet"/>
            </w:pPr>
            <w:r w:rsidRPr="00844BB9">
              <w:t>Curriculum development units</w:t>
            </w:r>
          </w:p>
          <w:p w:rsidR="00000000" w:rsidRPr="00844BB9" w:rsidP="00844BB9">
            <w:pPr>
              <w:pStyle w:val="ListBullet"/>
            </w:pPr>
            <w:r w:rsidRPr="00844BB9">
              <w:t>Outplace service settings</w:t>
            </w:r>
          </w:p>
          <w:p w:rsidR="00000000" w:rsidRPr="00844BB9" w:rsidP="00844BB9">
            <w:pPr>
              <w:pStyle w:val="ListBullet"/>
            </w:pPr>
            <w:r w:rsidRPr="00844BB9">
              <w:t>Career development service settings</w:t>
            </w:r>
          </w:p>
          <w:p w:rsidR="00000000" w:rsidRPr="00844BB9" w:rsidP="00844BB9">
            <w:pPr>
              <w:pStyle w:val="ListBullet"/>
            </w:pPr>
            <w:r w:rsidRPr="00844BB9">
              <w:t>Employment service agents</w:t>
            </w:r>
          </w:p>
          <w:p w:rsidR="00000000" w:rsidRPr="00844BB9" w:rsidP="00844BB9">
            <w:pPr>
              <w:pStyle w:val="ListBullet"/>
            </w:pPr>
            <w:r w:rsidRPr="00844BB9">
              <w:t>Schools</w:t>
            </w:r>
          </w:p>
          <w:p w:rsidR="00000000" w:rsidRPr="00844BB9" w:rsidP="00844BB9">
            <w:pPr>
              <w:pStyle w:val="ListBullet"/>
            </w:pPr>
            <w:r w:rsidRPr="00844BB9">
              <w:t>TAFEs</w:t>
            </w:r>
          </w:p>
          <w:p w:rsidR="00000000" w:rsidRPr="00844BB9" w:rsidP="00844BB9">
            <w:pPr>
              <w:pStyle w:val="ListBullet"/>
            </w:pPr>
            <w:r w:rsidRPr="00844BB9">
              <w:t>Universities</w:t>
            </w:r>
          </w:p>
          <w:p w:rsidR="00000000" w:rsidP="00844BB9">
            <w:pPr>
              <w:pStyle w:val="ListBullet"/>
              <w:rPr>
                <w:lang w:val="en-NZ"/>
              </w:rPr>
            </w:pPr>
            <w:r w:rsidRPr="00844BB9">
              <w:t>Human resource departments</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Clients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 xml:space="preserve">Individuals </w:t>
            </w:r>
          </w:p>
          <w:p w:rsidR="00000000" w:rsidP="00844BB9">
            <w:pPr>
              <w:pStyle w:val="ListBullet"/>
              <w:rPr>
                <w:lang w:val="en-NZ"/>
              </w:rPr>
            </w:pPr>
            <w:r w:rsidRPr="00844BB9">
              <w:t>Groups</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Learning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Formal training and education</w:t>
            </w:r>
          </w:p>
          <w:p w:rsidR="00000000" w:rsidRPr="00844BB9" w:rsidP="00844BB9">
            <w:pPr>
              <w:pStyle w:val="ListBullet"/>
            </w:pPr>
            <w:r w:rsidRPr="00844BB9">
              <w:t>Informal on-the-job learning</w:t>
            </w:r>
          </w:p>
          <w:p w:rsidR="00000000" w:rsidP="00844BB9">
            <w:pPr>
              <w:pStyle w:val="ListBullet"/>
              <w:rPr>
                <w:lang w:val="en-NZ"/>
              </w:rPr>
            </w:pPr>
            <w:r w:rsidRPr="00844BB9">
              <w:t>Informal life learning</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BB9">
            <w:pPr>
              <w:pStyle w:val="BodyText"/>
              <w:rPr>
                <w:lang w:val="en-NZ"/>
              </w:rPr>
            </w:pPr>
            <w:r w:rsidRPr="00844BB9">
              <w:rPr>
                <w:rStyle w:val="Emphasis"/>
              </w:rPr>
              <w:t>Support may include</w:t>
            </w:r>
            <w:r w:rsidRPr="00844BB9">
              <w:t>:</w:t>
            </w: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ListBullet"/>
            </w:pPr>
            <w:r w:rsidRPr="00844BB9">
              <w:t>Facilitating client access to relevant information, networks and expertise</w:t>
            </w:r>
          </w:p>
          <w:p w:rsidR="00000000" w:rsidRPr="00844BB9" w:rsidP="00844BB9">
            <w:pPr>
              <w:pStyle w:val="ListBullet"/>
            </w:pPr>
            <w:r w:rsidRPr="00844BB9">
              <w:t>Provision of information</w:t>
            </w:r>
          </w:p>
          <w:p w:rsidR="00000000" w:rsidRPr="00844BB9" w:rsidP="00844BB9">
            <w:pPr>
              <w:pStyle w:val="ListBullet"/>
            </w:pPr>
            <w:r w:rsidRPr="00844BB9">
              <w:t>Initiating and pursuing discussion of relevant issues</w:t>
            </w:r>
          </w:p>
          <w:p w:rsidR="00000000" w:rsidRPr="00844BB9" w:rsidP="00844BB9">
            <w:pPr>
              <w:pStyle w:val="ListBullet"/>
            </w:pPr>
            <w:r w:rsidRPr="00844BB9">
              <w:t>Questioning appropriately</w:t>
            </w:r>
          </w:p>
          <w:p w:rsidR="00000000" w:rsidP="00844BB9">
            <w:pPr>
              <w:pStyle w:val="ListBullet"/>
              <w:rPr>
                <w:lang w:val="en-NZ"/>
              </w:rPr>
            </w:pPr>
            <w:r w:rsidRPr="00844BB9">
              <w:t xml:space="preserve">Appropriate referral </w:t>
            </w:r>
          </w:p>
        </w:tc>
      </w:tr>
      <w:tr w:rsidTr="00321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4BB9" w:rsidP="00844BB9">
            <w:pPr>
              <w:pStyle w:val="BodyText"/>
            </w:pPr>
          </w:p>
        </w:tc>
      </w:tr>
    </w:tbl>
    <w:p w:rsidR="00321792" w:rsidP="00844BB9">
      <w:pPr>
        <w:pStyle w:val="BodyText"/>
      </w:pPr>
    </w:p>
    <w:p w:rsidR="00321792" w:rsidP="00844BB9">
      <w:pPr>
        <w:pStyle w:val="BodyText"/>
      </w:pPr>
    </w:p>
    <w:p w:rsidR="00000000" w:rsidRPr="00844BB9" w:rsidP="00844BB9">
      <w:pPr>
        <w:pStyle w:val="Heading1"/>
      </w:pPr>
      <w:bookmarkStart w:id="12" w:name="O_293857"/>
      <w:bookmarkEnd w:id="12"/>
      <w:r w:rsidRPr="00844BB9">
        <w:t>Unit Sector(s)</w:t>
      </w:r>
    </w:p>
    <w:p w:rsidR="00000000" w:rsidRPr="00844BB9" w:rsidP="00844BB9">
      <w:pPr>
        <w:pStyle w:val="BodyText"/>
      </w:pPr>
      <w:r w:rsidRPr="00844BB9">
        <w:t>Not Applicable</w:t>
      </w:r>
    </w:p>
    <w:p w:rsidR="00000000" w:rsidRPr="00844BB9" w:rsidP="00844BB9"/>
    <w:sectPr w:rsidSect="00844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792" w:rsidP="003217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2" w:rsidP="00844B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1792" w:rsidP="00844B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1792" w:rsidP="00844B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B9" w:rsidRPr="00321792" w:rsidP="003217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92" w:rsidRPr="002D2AF8" w:rsidP="00844BB9">
    <w:pPr>
      <w:pStyle w:val="Header"/>
      <w:framePr w:wrap="around"/>
    </w:pPr>
    <w:r>
      <w:fldChar w:fldCharType="begin"/>
    </w:r>
    <w:r>
      <w:instrText xml:space="preserve"> TITLE   \* MERGEFORMAT </w:instrText>
    </w:r>
    <w:r>
      <w:fldChar w:fldCharType="separate"/>
    </w:r>
    <w:r>
      <w:t>CHCCDP401B Deliver service consistent with a career development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21792" w:rsidP="00844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C6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946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84B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BB9"/>
    <w:pPr>
      <w:spacing w:before="360" w:after="60"/>
      <w:outlineLvl w:val="0"/>
    </w:pPr>
    <w:rPr>
      <w:sz w:val="32"/>
    </w:rPr>
  </w:style>
  <w:style w:type="paragraph" w:styleId="Heading2">
    <w:name w:val="heading 2"/>
    <w:basedOn w:val="HeadingBase"/>
    <w:next w:val="BodyText"/>
    <w:link w:val="Heading2Char"/>
    <w:qFormat/>
    <w:rsid w:val="00844BB9"/>
    <w:pPr>
      <w:keepLines/>
      <w:spacing w:before="240" w:after="120"/>
      <w:outlineLvl w:val="1"/>
    </w:pPr>
    <w:rPr>
      <w:sz w:val="28"/>
      <w:szCs w:val="40"/>
    </w:rPr>
  </w:style>
  <w:style w:type="paragraph" w:styleId="Heading3">
    <w:name w:val="heading 3"/>
    <w:basedOn w:val="HeadingBase"/>
    <w:next w:val="BodyText"/>
    <w:link w:val="Heading3Char"/>
    <w:qFormat/>
    <w:rsid w:val="00844BB9"/>
    <w:pPr>
      <w:spacing w:before="180" w:after="120"/>
      <w:outlineLvl w:val="2"/>
    </w:pPr>
    <w:rPr>
      <w:spacing w:val="-10"/>
      <w:kern w:val="32"/>
    </w:rPr>
  </w:style>
  <w:style w:type="paragraph" w:styleId="Heading4">
    <w:name w:val="heading 4"/>
    <w:basedOn w:val="HeadingBase"/>
    <w:next w:val="BodyText"/>
    <w:link w:val="Heading4Char"/>
    <w:qFormat/>
    <w:rsid w:val="00844BB9"/>
    <w:pPr>
      <w:spacing w:before="160" w:after="120"/>
      <w:outlineLvl w:val="3"/>
    </w:pPr>
    <w:rPr>
      <w:sz w:val="22"/>
    </w:rPr>
  </w:style>
  <w:style w:type="paragraph" w:styleId="Heading5">
    <w:name w:val="heading 5"/>
    <w:basedOn w:val="HeadingBase"/>
    <w:next w:val="Normal"/>
    <w:link w:val="Heading5Char"/>
    <w:qFormat/>
    <w:rsid w:val="00844BB9"/>
    <w:pPr>
      <w:spacing w:before="80"/>
      <w:outlineLvl w:val="4"/>
    </w:pPr>
    <w:rPr>
      <w:color w:val="918585"/>
      <w:sz w:val="20"/>
    </w:rPr>
  </w:style>
  <w:style w:type="paragraph" w:styleId="Heading6">
    <w:name w:val="heading 6"/>
    <w:basedOn w:val="HeadingBase"/>
    <w:next w:val="Normal"/>
    <w:link w:val="Heading6Char"/>
    <w:qFormat/>
    <w:rsid w:val="00844BB9"/>
    <w:pPr>
      <w:spacing w:before="60"/>
      <w:outlineLvl w:val="5"/>
    </w:pPr>
    <w:rPr>
      <w:color w:val="918585"/>
      <w:sz w:val="20"/>
    </w:rPr>
  </w:style>
  <w:style w:type="paragraph" w:styleId="Heading7">
    <w:name w:val="heading 7"/>
    <w:basedOn w:val="Normal"/>
    <w:next w:val="Normal"/>
    <w:link w:val="Heading7Char"/>
    <w:qFormat/>
    <w:rsid w:val="00844BB9"/>
    <w:pPr>
      <w:ind w:left="720"/>
      <w:outlineLvl w:val="6"/>
    </w:pPr>
    <w:rPr>
      <w:i/>
    </w:rPr>
  </w:style>
  <w:style w:type="paragraph" w:styleId="Heading8">
    <w:name w:val="heading 8"/>
    <w:basedOn w:val="Normal"/>
    <w:next w:val="Normal"/>
    <w:link w:val="Heading8Char"/>
    <w:qFormat/>
    <w:rsid w:val="00844BB9"/>
    <w:pPr>
      <w:ind w:left="720"/>
      <w:outlineLvl w:val="7"/>
    </w:pPr>
    <w:rPr>
      <w:i/>
    </w:rPr>
  </w:style>
  <w:style w:type="paragraph" w:styleId="Heading9">
    <w:name w:val="heading 9"/>
    <w:basedOn w:val="Normal"/>
    <w:next w:val="Normal"/>
    <w:link w:val="Heading9Char"/>
    <w:qFormat/>
    <w:rsid w:val="00844BB9"/>
    <w:pPr>
      <w:ind w:left="720"/>
      <w:outlineLvl w:val="8"/>
    </w:pPr>
    <w:rPr>
      <w:i/>
    </w:rPr>
  </w:style>
  <w:style w:type="character" w:default="1" w:styleId="DefaultParagraphFont">
    <w:name w:val="Default Paragraph Font"/>
    <w:uiPriority w:val="1"/>
    <w:unhideWhenUsed/>
    <w:rsid w:val="0084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BB9"/>
  </w:style>
  <w:style w:type="character" w:customStyle="1" w:styleId="Heading1Char">
    <w:name w:val="Heading 1 Char"/>
    <w:basedOn w:val="DefaultParagraphFont"/>
    <w:link w:val="Heading1"/>
    <w:rsid w:val="00844BB9"/>
    <w:rPr>
      <w:rFonts w:ascii="Times New Roman" w:eastAsia="Times New Roman" w:hAnsi="Times New Roman" w:cs="Times New Roman"/>
      <w:b/>
      <w:sz w:val="32"/>
      <w:szCs w:val="20"/>
      <w:lang w:eastAsia="en-US"/>
    </w:rPr>
  </w:style>
  <w:style w:type="paragraph" w:styleId="BodyText">
    <w:name w:val="Body Text"/>
    <w:basedOn w:val="Normal"/>
    <w:link w:val="BodyTextChar"/>
    <w:rsid w:val="00844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BB9"/>
    <w:rPr>
      <w:rFonts w:ascii="Times New Roman" w:eastAsia="Times New Roman" w:hAnsi="Times New Roman" w:cs="Times New Roman"/>
      <w:sz w:val="24"/>
      <w:lang w:eastAsia="en-US"/>
    </w:rPr>
  </w:style>
  <w:style w:type="paragraph" w:styleId="Footer">
    <w:name w:val="footer"/>
    <w:basedOn w:val="Normal"/>
    <w:link w:val="FooterChar"/>
    <w:rsid w:val="0084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BB9"/>
    <w:rPr>
      <w:rFonts w:ascii="Times New Roman" w:eastAsia="Times New Roman" w:hAnsi="Times New Roman" w:cs="Times New Roman"/>
      <w:sz w:val="16"/>
      <w:lang w:eastAsia="en-US"/>
    </w:rPr>
  </w:style>
  <w:style w:type="paragraph" w:styleId="List">
    <w:name w:val="List"/>
    <w:basedOn w:val="BodyText"/>
    <w:next w:val="BodyText"/>
    <w:rsid w:val="00844BB9"/>
    <w:pPr>
      <w:tabs>
        <w:tab w:val="left" w:pos="340"/>
      </w:tabs>
      <w:spacing w:before="60" w:after="60"/>
      <w:ind w:left="340" w:hanging="340"/>
    </w:pPr>
  </w:style>
  <w:style w:type="paragraph" w:styleId="ListBullet">
    <w:name w:val="List Bullet"/>
    <w:basedOn w:val="List"/>
    <w:rsid w:val="00844BB9"/>
    <w:pPr>
      <w:numPr>
        <w:numId w:val="13"/>
      </w:numPr>
      <w:tabs>
        <w:tab w:val="clear" w:pos="340"/>
      </w:tabs>
      <w:spacing w:before="40" w:after="40"/>
    </w:pPr>
  </w:style>
  <w:style w:type="character" w:customStyle="1" w:styleId="SpecialBold">
    <w:name w:val="Special Bold"/>
    <w:basedOn w:val="DefaultParagraphFont"/>
    <w:rsid w:val="00844BB9"/>
    <w:rPr>
      <w:b/>
      <w:spacing w:val="0"/>
    </w:rPr>
  </w:style>
  <w:style w:type="paragraph" w:styleId="ListBullet2">
    <w:name w:val="List Bullet 2"/>
    <w:basedOn w:val="List2"/>
    <w:rsid w:val="00844BB9"/>
    <w:pPr>
      <w:numPr>
        <w:numId w:val="14"/>
      </w:numPr>
      <w:tabs>
        <w:tab w:val="clear" w:pos="680"/>
      </w:tabs>
    </w:pPr>
  </w:style>
  <w:style w:type="character" w:styleId="Emphasis">
    <w:name w:val="Emphasis"/>
    <w:basedOn w:val="DefaultParagraphFont"/>
    <w:qFormat/>
    <w:rsid w:val="00844BB9"/>
    <w:rPr>
      <w:i/>
    </w:rPr>
  </w:style>
  <w:style w:type="paragraph" w:customStyle="1" w:styleId="SuperHeading">
    <w:name w:val="SuperHeading"/>
    <w:basedOn w:val="Normal"/>
    <w:rsid w:val="00844BB9"/>
    <w:pPr>
      <w:spacing w:before="240" w:after="120"/>
      <w:outlineLvl w:val="0"/>
    </w:pPr>
    <w:rPr>
      <w:rFonts w:ascii="Times New Roman" w:hAnsi="Times New Roman"/>
      <w:b/>
      <w:sz w:val="28"/>
    </w:rPr>
  </w:style>
  <w:style w:type="paragraph" w:customStyle="1" w:styleId="AllowPageBreak">
    <w:name w:val="AllowPageBreak"/>
    <w:rsid w:val="00844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BB9"/>
    <w:rPr>
      <w:rFonts w:ascii="Courier New" w:eastAsia="Times New Roman" w:hAnsi="Courier New" w:cs="Times New Roman"/>
      <w:i/>
      <w:szCs w:val="20"/>
      <w:lang w:eastAsia="en-US"/>
    </w:rPr>
  </w:style>
  <w:style w:type="paragraph" w:customStyle="1" w:styleId="HeadingBase">
    <w:name w:val="Heading Base"/>
    <w:rsid w:val="0084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BB9"/>
    <w:pPr>
      <w:tabs>
        <w:tab w:val="right" w:leader="dot" w:pos="9072"/>
      </w:tabs>
      <w:ind w:left="567"/>
    </w:pPr>
    <w:rPr>
      <w:szCs w:val="22"/>
    </w:rPr>
  </w:style>
  <w:style w:type="paragraph" w:customStyle="1" w:styleId="TOCBase">
    <w:name w:val="TOC Base"/>
    <w:rsid w:val="0084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BB9"/>
    <w:pPr>
      <w:tabs>
        <w:tab w:val="right" w:leader="dot" w:pos="9072"/>
      </w:tabs>
      <w:spacing w:before="40" w:after="40"/>
      <w:ind w:left="284"/>
    </w:pPr>
    <w:rPr>
      <w:rFonts w:ascii="Times New Roman" w:hAnsi="Times New Roman"/>
    </w:rPr>
  </w:style>
  <w:style w:type="paragraph" w:styleId="TOC1">
    <w:name w:val="toc 1"/>
    <w:basedOn w:val="TOCBase"/>
    <w:next w:val="Normal"/>
    <w:rsid w:val="00844B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BB9"/>
    <w:pPr>
      <w:spacing w:before="5040"/>
      <w:jc w:val="center"/>
    </w:pPr>
    <w:rPr>
      <w:sz w:val="48"/>
      <w:szCs w:val="72"/>
      <w:lang w:val="en-US"/>
    </w:rPr>
  </w:style>
  <w:style w:type="character" w:customStyle="1" w:styleId="TitleChar">
    <w:name w:val="Title Char"/>
    <w:basedOn w:val="DefaultParagraphFont"/>
    <w:link w:val="Title"/>
    <w:rsid w:val="0084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BB9"/>
    <w:pPr>
      <w:tabs>
        <w:tab w:val="left" w:pos="3600"/>
        <w:tab w:val="left" w:pos="3958"/>
      </w:tabs>
    </w:pPr>
  </w:style>
  <w:style w:type="paragraph" w:customStyle="1" w:styleId="Note">
    <w:name w:val="Note"/>
    <w:basedOn w:val="BodyText"/>
    <w:rsid w:val="0084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BB9"/>
    <w:pPr>
      <w:framePr w:wrap="auto" w:hAnchor="text" w:y="6049"/>
    </w:pPr>
    <w:rPr>
      <w:color w:val="000000"/>
      <w:sz w:val="40"/>
    </w:rPr>
  </w:style>
  <w:style w:type="paragraph" w:customStyle="1" w:styleId="TOCTitle">
    <w:name w:val="TOCTitle"/>
    <w:basedOn w:val="Heading1"/>
    <w:rsid w:val="00844BB9"/>
    <w:pPr>
      <w:spacing w:after="240"/>
      <w:jc w:val="center"/>
      <w:outlineLvl w:val="9"/>
    </w:pPr>
    <w:rPr>
      <w:caps/>
    </w:rPr>
  </w:style>
  <w:style w:type="paragraph" w:customStyle="1" w:styleId="Version">
    <w:name w:val="Version"/>
    <w:rsid w:val="00844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BB9"/>
    <w:pPr>
      <w:keepNext w:val="0"/>
      <w:tabs>
        <w:tab w:val="right" w:pos="4176"/>
      </w:tabs>
      <w:ind w:left="198" w:hanging="198"/>
    </w:pPr>
    <w:rPr>
      <w:rFonts w:ascii="Garamond" w:hAnsi="Garamond"/>
    </w:rPr>
  </w:style>
  <w:style w:type="paragraph" w:styleId="IndexHeading">
    <w:name w:val="index heading"/>
    <w:basedOn w:val="Normal"/>
    <w:next w:val="Index1"/>
    <w:semiHidden/>
    <w:rsid w:val="00844BB9"/>
    <w:pPr>
      <w:spacing w:before="120" w:after="120"/>
    </w:pPr>
    <w:rPr>
      <w:rFonts w:ascii="Arial" w:hAnsi="Arial"/>
      <w:b/>
      <w:color w:val="918585"/>
      <w:sz w:val="24"/>
    </w:rPr>
  </w:style>
  <w:style w:type="paragraph" w:styleId="Header">
    <w:name w:val="header"/>
    <w:basedOn w:val="Normal"/>
    <w:link w:val="HeaderChar"/>
    <w:rsid w:val="0084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BB9"/>
    <w:rPr>
      <w:rFonts w:ascii="Times New Roman" w:eastAsia="Times New Roman" w:hAnsi="Times New Roman" w:cs="Times New Roman"/>
      <w:sz w:val="16"/>
      <w:szCs w:val="20"/>
      <w:lang w:val="en-GB" w:eastAsia="en-US"/>
    </w:rPr>
  </w:style>
  <w:style w:type="paragraph" w:customStyle="1" w:styleId="Chapter">
    <w:name w:val="Chapter"/>
    <w:basedOn w:val="Normal"/>
    <w:rsid w:val="00844BB9"/>
    <w:pPr>
      <w:spacing w:before="240"/>
    </w:pPr>
    <w:rPr>
      <w:rFonts w:ascii="Times New Roman" w:hAnsi="Times New Roman"/>
      <w:smallCaps/>
      <w:spacing w:val="80"/>
      <w:sz w:val="28"/>
    </w:rPr>
  </w:style>
  <w:style w:type="paragraph" w:customStyle="1" w:styleId="InChapter">
    <w:name w:val="InChapter"/>
    <w:basedOn w:val="Heading3"/>
    <w:rsid w:val="00844BB9"/>
    <w:pPr>
      <w:spacing w:after="240"/>
      <w:outlineLvl w:val="9"/>
    </w:pPr>
    <w:rPr>
      <w:noProof/>
    </w:rPr>
  </w:style>
  <w:style w:type="paragraph" w:styleId="Index2">
    <w:name w:val="index 2"/>
    <w:basedOn w:val="Normal"/>
    <w:next w:val="Normal"/>
    <w:semiHidden/>
    <w:rsid w:val="00844BB9"/>
    <w:pPr>
      <w:tabs>
        <w:tab w:val="right" w:pos="4176"/>
      </w:tabs>
      <w:ind w:left="568" w:hanging="284"/>
    </w:pPr>
    <w:rPr>
      <w:rFonts w:ascii="Garamond" w:hAnsi="Garamond"/>
    </w:rPr>
  </w:style>
  <w:style w:type="paragraph" w:customStyle="1" w:styleId="Byline">
    <w:name w:val="Byline"/>
    <w:rsid w:val="0084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BB9"/>
    <w:pPr>
      <w:tabs>
        <w:tab w:val="clear" w:pos="3600"/>
        <w:tab w:val="clear" w:pos="3958"/>
      </w:tabs>
      <w:jc w:val="right"/>
    </w:pPr>
  </w:style>
  <w:style w:type="paragraph" w:styleId="Caption">
    <w:name w:val="caption"/>
    <w:basedOn w:val="BodyText"/>
    <w:next w:val="Normal"/>
    <w:qFormat/>
    <w:rsid w:val="00844BB9"/>
    <w:pPr>
      <w:framePr w:w="2268" w:hSpace="181" w:vSpace="181" w:wrap="around" w:vAnchor="text" w:hAnchor="page" w:x="1135" w:y="285" w:anchorLock="1"/>
    </w:pPr>
    <w:rPr>
      <w:i/>
    </w:rPr>
  </w:style>
  <w:style w:type="paragraph" w:customStyle="1" w:styleId="MiniTOCTitle">
    <w:name w:val="MiniTOCTitle"/>
    <w:basedOn w:val="Heading4"/>
    <w:rsid w:val="00844BB9"/>
    <w:pPr>
      <w:spacing w:before="240"/>
      <w:outlineLvl w:val="9"/>
    </w:pPr>
    <w:rPr>
      <w:noProof/>
      <w:sz w:val="24"/>
    </w:rPr>
  </w:style>
  <w:style w:type="paragraph" w:customStyle="1" w:styleId="MiniTOCItem">
    <w:name w:val="MiniTOCItem"/>
    <w:basedOn w:val="ListBullet"/>
    <w:rsid w:val="00844BB9"/>
    <w:pPr>
      <w:numPr>
        <w:numId w:val="0"/>
      </w:numPr>
      <w:tabs>
        <w:tab w:val="right" w:leader="dot" w:pos="6521"/>
      </w:tabs>
      <w:spacing w:before="0" w:after="0"/>
    </w:pPr>
  </w:style>
  <w:style w:type="paragraph" w:customStyle="1" w:styleId="TOFTitle">
    <w:name w:val="TOFTitle"/>
    <w:basedOn w:val="TOCTitle"/>
    <w:rsid w:val="00844BB9"/>
  </w:style>
  <w:style w:type="paragraph" w:styleId="TableofFigures">
    <w:name w:val="table of figures"/>
    <w:basedOn w:val="Normal"/>
    <w:next w:val="Normal"/>
    <w:semiHidden/>
    <w:rsid w:val="00844BB9"/>
    <w:pPr>
      <w:tabs>
        <w:tab w:val="right" w:leader="dot" w:pos="9072"/>
      </w:tabs>
      <w:ind w:left="970" w:hanging="403"/>
    </w:pPr>
    <w:rPr>
      <w:rFonts w:ascii="Times New Roman" w:hAnsi="Times New Roman"/>
      <w:b/>
    </w:rPr>
  </w:style>
  <w:style w:type="paragraph" w:styleId="ListNumber">
    <w:name w:val="List Number"/>
    <w:basedOn w:val="List"/>
    <w:rsid w:val="00844BB9"/>
    <w:pPr>
      <w:numPr>
        <w:numId w:val="11"/>
      </w:numPr>
    </w:pPr>
  </w:style>
  <w:style w:type="character" w:customStyle="1" w:styleId="WingdingSymbols">
    <w:name w:val="Wingding Symbols"/>
    <w:rsid w:val="00844BB9"/>
    <w:rPr>
      <w:rFonts w:ascii="Wingdings" w:hAnsi="Wingdings"/>
    </w:rPr>
  </w:style>
  <w:style w:type="paragraph" w:customStyle="1" w:styleId="TableHeading">
    <w:name w:val="Table Heading"/>
    <w:basedOn w:val="HeadingBase"/>
    <w:rsid w:val="00844BB9"/>
    <w:pPr>
      <w:keepLines/>
      <w:pBdr>
        <w:bottom w:val="single" w:sz="6" w:space="1" w:color="918585"/>
      </w:pBdr>
      <w:spacing w:before="240"/>
    </w:pPr>
  </w:style>
  <w:style w:type="character" w:customStyle="1" w:styleId="HotSpot">
    <w:name w:val="HotSpot"/>
    <w:rsid w:val="00844BB9"/>
    <w:rPr>
      <w:color w:val="0033CC"/>
      <w:u w:val="none"/>
    </w:rPr>
  </w:style>
  <w:style w:type="paragraph" w:customStyle="1" w:styleId="BodyTextRight">
    <w:name w:val="Body Text Right"/>
    <w:basedOn w:val="BodyText"/>
    <w:rsid w:val="00844BB9"/>
    <w:pPr>
      <w:spacing w:before="0" w:after="0"/>
      <w:jc w:val="right"/>
    </w:pPr>
  </w:style>
  <w:style w:type="paragraph" w:styleId="Index3">
    <w:name w:val="index 3"/>
    <w:basedOn w:val="ListNumber2"/>
    <w:next w:val="Normal"/>
    <w:semiHidden/>
    <w:rsid w:val="00844BB9"/>
    <w:pPr>
      <w:numPr>
        <w:numId w:val="0"/>
      </w:numPr>
      <w:tabs>
        <w:tab w:val="right" w:leader="dot" w:pos="4176"/>
      </w:tabs>
    </w:pPr>
  </w:style>
  <w:style w:type="paragraph" w:styleId="ListNumber2">
    <w:name w:val="List Number 2"/>
    <w:basedOn w:val="List2"/>
    <w:rsid w:val="00844BB9"/>
    <w:pPr>
      <w:numPr>
        <w:numId w:val="10"/>
      </w:numPr>
      <w:tabs>
        <w:tab w:val="clear" w:pos="1060"/>
      </w:tabs>
    </w:pPr>
  </w:style>
  <w:style w:type="paragraph" w:customStyle="1" w:styleId="MarginNote">
    <w:name w:val="Margin Note"/>
    <w:basedOn w:val="BodyText"/>
    <w:rsid w:val="0084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BB9"/>
    <w:rPr>
      <w:sz w:val="32"/>
    </w:rPr>
  </w:style>
  <w:style w:type="paragraph" w:customStyle="1" w:styleId="HeadingProcedure">
    <w:name w:val="Heading Procedure"/>
    <w:basedOn w:val="HeadingBase"/>
    <w:next w:val="Normal"/>
    <w:rsid w:val="00844BB9"/>
    <w:pPr>
      <w:tabs>
        <w:tab w:val="left" w:pos="0"/>
      </w:tabs>
      <w:spacing w:before="120" w:after="60"/>
    </w:pPr>
    <w:rPr>
      <w:i/>
      <w:color w:val="918585"/>
      <w:sz w:val="22"/>
    </w:rPr>
  </w:style>
  <w:style w:type="paragraph" w:customStyle="1" w:styleId="TableBodyText">
    <w:name w:val="Table Body Text"/>
    <w:basedOn w:val="BodyText"/>
    <w:rsid w:val="00844BB9"/>
    <w:pPr>
      <w:spacing w:before="60" w:after="60"/>
    </w:pPr>
  </w:style>
  <w:style w:type="paragraph" w:styleId="ListContinue">
    <w:name w:val="List Continue"/>
    <w:basedOn w:val="List"/>
    <w:rsid w:val="00844BB9"/>
    <w:pPr>
      <w:ind w:firstLine="0"/>
    </w:pPr>
  </w:style>
  <w:style w:type="paragraph" w:customStyle="1" w:styleId="ListNote">
    <w:name w:val="List Note"/>
    <w:basedOn w:val="List"/>
    <w:rsid w:val="00844BB9"/>
    <w:pPr>
      <w:pBdr>
        <w:top w:val="single" w:sz="6" w:space="2" w:color="918585"/>
        <w:bottom w:val="single" w:sz="6" w:space="2" w:color="918585"/>
      </w:pBdr>
      <w:tabs>
        <w:tab w:val="left" w:pos="1021"/>
      </w:tabs>
      <w:ind w:firstLine="0"/>
    </w:pPr>
  </w:style>
  <w:style w:type="paragraph" w:customStyle="1" w:styleId="Warning">
    <w:name w:val="Warning"/>
    <w:basedOn w:val="BodyText"/>
    <w:rsid w:val="00844BB9"/>
    <w:pPr>
      <w:shd w:val="clear" w:color="auto" w:fill="D9D9D9"/>
      <w:tabs>
        <w:tab w:val="left" w:pos="992"/>
      </w:tabs>
      <w:ind w:left="119" w:right="119"/>
    </w:pPr>
    <w:rPr>
      <w:sz w:val="20"/>
    </w:rPr>
  </w:style>
  <w:style w:type="paragraph" w:customStyle="1" w:styleId="MarginIcons">
    <w:name w:val="Margin Icons"/>
    <w:basedOn w:val="BodyText"/>
    <w:rsid w:val="0084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BB9"/>
    <w:rPr>
      <w:rFonts w:ascii="Courier New" w:hAnsi="Courier New"/>
    </w:rPr>
  </w:style>
  <w:style w:type="paragraph" w:customStyle="1" w:styleId="NoteBullet">
    <w:name w:val="Note Bullet"/>
    <w:basedOn w:val="Note"/>
    <w:rsid w:val="00844BB9"/>
    <w:pPr>
      <w:tabs>
        <w:tab w:val="clear" w:pos="680"/>
      </w:tabs>
      <w:spacing w:before="60" w:after="60"/>
    </w:pPr>
  </w:style>
  <w:style w:type="paragraph" w:customStyle="1" w:styleId="SubHeading2">
    <w:name w:val="SubHeading2"/>
    <w:basedOn w:val="HeadingBase"/>
    <w:rsid w:val="00844BB9"/>
    <w:pPr>
      <w:spacing w:before="240" w:after="60"/>
    </w:pPr>
    <w:rPr>
      <w:sz w:val="20"/>
    </w:rPr>
  </w:style>
  <w:style w:type="paragraph" w:customStyle="1" w:styleId="SubHeading1">
    <w:name w:val="SubHeading1"/>
    <w:basedOn w:val="HeadingBase"/>
    <w:rsid w:val="00844BB9"/>
    <w:pPr>
      <w:spacing w:before="240" w:after="60"/>
    </w:pPr>
    <w:rPr>
      <w:color w:val="918585"/>
      <w:sz w:val="22"/>
    </w:rPr>
  </w:style>
  <w:style w:type="paragraph" w:customStyle="1" w:styleId="SideHeading">
    <w:name w:val="Side Heading"/>
    <w:basedOn w:val="HeadingBase"/>
    <w:rsid w:val="0084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BB9"/>
    <w:pPr>
      <w:numPr>
        <w:numId w:val="12"/>
      </w:numPr>
    </w:pPr>
  </w:style>
  <w:style w:type="paragraph" w:styleId="PlainText">
    <w:name w:val="Plain Text"/>
    <w:basedOn w:val="Normal"/>
    <w:link w:val="PlainTextChar"/>
    <w:rsid w:val="00844BB9"/>
    <w:rPr>
      <w:sz w:val="20"/>
    </w:rPr>
  </w:style>
  <w:style w:type="character" w:customStyle="1" w:styleId="PlainTextChar">
    <w:name w:val="Plain Text Char"/>
    <w:basedOn w:val="DefaultParagraphFont"/>
    <w:link w:val="PlainText"/>
    <w:rsid w:val="00844BB9"/>
    <w:rPr>
      <w:rFonts w:ascii="Courier New" w:eastAsia="Times New Roman" w:hAnsi="Courier New" w:cs="Times New Roman"/>
      <w:sz w:val="20"/>
      <w:szCs w:val="20"/>
      <w:lang w:eastAsia="en-US"/>
    </w:rPr>
  </w:style>
  <w:style w:type="character" w:customStyle="1" w:styleId="MenuOption">
    <w:name w:val="Menu Option"/>
    <w:basedOn w:val="DefaultParagraphFont"/>
    <w:rsid w:val="00844BB9"/>
    <w:rPr>
      <w:b/>
      <w:smallCaps/>
    </w:rPr>
  </w:style>
  <w:style w:type="paragraph" w:customStyle="1" w:styleId="TableListNumber">
    <w:name w:val="Table List Number"/>
    <w:basedOn w:val="ListNumber"/>
    <w:rsid w:val="00844BB9"/>
    <w:pPr>
      <w:numPr>
        <w:numId w:val="0"/>
      </w:numPr>
    </w:pPr>
  </w:style>
  <w:style w:type="paragraph" w:styleId="TOC4">
    <w:name w:val="toc 4"/>
    <w:basedOn w:val="TOCBase"/>
    <w:next w:val="Normal"/>
    <w:semiHidden/>
    <w:rsid w:val="00844BB9"/>
    <w:pPr>
      <w:tabs>
        <w:tab w:val="right" w:leader="dot" w:pos="9071"/>
      </w:tabs>
      <w:ind w:left="1701"/>
    </w:pPr>
  </w:style>
  <w:style w:type="paragraph" w:customStyle="1" w:styleId="ListAlpha">
    <w:name w:val="List Alpha"/>
    <w:basedOn w:val="List"/>
    <w:rsid w:val="00844BB9"/>
    <w:pPr>
      <w:numPr>
        <w:numId w:val="9"/>
      </w:numPr>
    </w:pPr>
  </w:style>
  <w:style w:type="paragraph" w:customStyle="1" w:styleId="ListAlpha2">
    <w:name w:val="List Alpha 2"/>
    <w:basedOn w:val="List2"/>
    <w:rsid w:val="00844BB9"/>
    <w:pPr>
      <w:numPr>
        <w:numId w:val="8"/>
      </w:numPr>
    </w:pPr>
  </w:style>
  <w:style w:type="paragraph" w:styleId="List2">
    <w:name w:val="List 2"/>
    <w:basedOn w:val="BodyText"/>
    <w:rsid w:val="00844BB9"/>
    <w:pPr>
      <w:tabs>
        <w:tab w:val="left" w:pos="680"/>
      </w:tabs>
      <w:spacing w:before="60" w:after="60"/>
      <w:ind w:left="680" w:hanging="340"/>
    </w:pPr>
  </w:style>
  <w:style w:type="paragraph" w:styleId="List3">
    <w:name w:val="List 3"/>
    <w:basedOn w:val="BodyText"/>
    <w:rsid w:val="00844BB9"/>
    <w:pPr>
      <w:tabs>
        <w:tab w:val="left" w:pos="1021"/>
      </w:tabs>
      <w:spacing w:before="60" w:after="60"/>
      <w:ind w:left="1020" w:hanging="340"/>
    </w:pPr>
  </w:style>
  <w:style w:type="paragraph" w:styleId="List4">
    <w:name w:val="List 4"/>
    <w:basedOn w:val="BodyText"/>
    <w:rsid w:val="00844BB9"/>
    <w:pPr>
      <w:tabs>
        <w:tab w:val="left" w:pos="1361"/>
      </w:tabs>
      <w:spacing w:before="60" w:after="60"/>
      <w:ind w:left="1361" w:hanging="340"/>
    </w:pPr>
  </w:style>
  <w:style w:type="paragraph" w:styleId="List5">
    <w:name w:val="List 5"/>
    <w:basedOn w:val="BodyText"/>
    <w:rsid w:val="00844BB9"/>
    <w:pPr>
      <w:tabs>
        <w:tab w:val="left" w:pos="1701"/>
      </w:tabs>
      <w:spacing w:before="60" w:after="60"/>
      <w:ind w:left="1701" w:hanging="340"/>
    </w:pPr>
  </w:style>
  <w:style w:type="paragraph" w:styleId="ListBullet3">
    <w:name w:val="List Bullet 3"/>
    <w:basedOn w:val="List3"/>
    <w:rsid w:val="00844BB9"/>
    <w:pPr>
      <w:numPr>
        <w:numId w:val="15"/>
      </w:numPr>
      <w:tabs>
        <w:tab w:val="clear" w:pos="1021"/>
      </w:tabs>
      <w:ind w:left="1037" w:hanging="357"/>
    </w:pPr>
  </w:style>
  <w:style w:type="paragraph" w:styleId="ListBullet4">
    <w:name w:val="List Bullet 4"/>
    <w:basedOn w:val="List4"/>
    <w:rsid w:val="00844BB9"/>
    <w:pPr>
      <w:numPr>
        <w:numId w:val="3"/>
      </w:numPr>
    </w:pPr>
  </w:style>
  <w:style w:type="paragraph" w:styleId="ListBullet5">
    <w:name w:val="List Bullet 5"/>
    <w:basedOn w:val="List5"/>
    <w:rsid w:val="00844BB9"/>
    <w:pPr>
      <w:numPr>
        <w:numId w:val="4"/>
      </w:numPr>
    </w:pPr>
  </w:style>
  <w:style w:type="paragraph" w:styleId="ListContinue2">
    <w:name w:val="List Continue 2"/>
    <w:basedOn w:val="List2"/>
    <w:rsid w:val="00844BB9"/>
    <w:pPr>
      <w:ind w:firstLine="0"/>
    </w:pPr>
  </w:style>
  <w:style w:type="paragraph" w:styleId="ListContinue3">
    <w:name w:val="List Continue 3"/>
    <w:basedOn w:val="List3"/>
    <w:rsid w:val="00844BB9"/>
    <w:pPr>
      <w:ind w:left="1021" w:firstLine="0"/>
    </w:pPr>
  </w:style>
  <w:style w:type="paragraph" w:styleId="ListContinue4">
    <w:name w:val="List Continue 4"/>
    <w:basedOn w:val="List4"/>
    <w:rsid w:val="00844BB9"/>
    <w:pPr>
      <w:ind w:firstLine="0"/>
    </w:pPr>
  </w:style>
  <w:style w:type="paragraph" w:styleId="ListContinue5">
    <w:name w:val="List Continue 5"/>
    <w:basedOn w:val="List5"/>
    <w:rsid w:val="00844BB9"/>
    <w:pPr>
      <w:ind w:firstLine="0"/>
    </w:pPr>
  </w:style>
  <w:style w:type="paragraph" w:styleId="ListNumber3">
    <w:name w:val="List Number 3"/>
    <w:basedOn w:val="List3"/>
    <w:rsid w:val="00844BB9"/>
    <w:pPr>
      <w:numPr>
        <w:numId w:val="5"/>
      </w:numPr>
    </w:pPr>
  </w:style>
  <w:style w:type="paragraph" w:styleId="ListNumber4">
    <w:name w:val="List Number 4"/>
    <w:basedOn w:val="List4"/>
    <w:rsid w:val="00844BB9"/>
    <w:pPr>
      <w:numPr>
        <w:numId w:val="6"/>
      </w:numPr>
    </w:pPr>
  </w:style>
  <w:style w:type="paragraph" w:styleId="ListNumber5">
    <w:name w:val="List Number 5"/>
    <w:basedOn w:val="List5"/>
    <w:rsid w:val="00844BB9"/>
    <w:pPr>
      <w:numPr>
        <w:numId w:val="7"/>
      </w:numPr>
    </w:pPr>
  </w:style>
  <w:style w:type="paragraph" w:styleId="BlockText">
    <w:name w:val="Block Text"/>
    <w:basedOn w:val="Normal"/>
    <w:rsid w:val="00844BB9"/>
    <w:pPr>
      <w:spacing w:after="120"/>
      <w:ind w:left="1440" w:right="1440"/>
    </w:pPr>
  </w:style>
  <w:style w:type="character" w:customStyle="1" w:styleId="Subscript">
    <w:name w:val="Subscript"/>
    <w:basedOn w:val="DefaultParagraphFont"/>
    <w:rsid w:val="00844BB9"/>
    <w:rPr>
      <w:sz w:val="16"/>
      <w:vertAlign w:val="subscript"/>
    </w:rPr>
  </w:style>
  <w:style w:type="character" w:customStyle="1" w:styleId="Superscript">
    <w:name w:val="Superscript"/>
    <w:basedOn w:val="DefaultParagraphFont"/>
    <w:rsid w:val="00844BB9"/>
    <w:rPr>
      <w:sz w:val="16"/>
      <w:vertAlign w:val="superscript"/>
    </w:rPr>
  </w:style>
  <w:style w:type="character" w:customStyle="1" w:styleId="Symbols">
    <w:name w:val="Symbols"/>
    <w:basedOn w:val="DefaultParagraphFont"/>
    <w:rsid w:val="00844BB9"/>
    <w:rPr>
      <w:rFonts w:ascii="Symbol" w:hAnsi="Symbol"/>
    </w:rPr>
  </w:style>
  <w:style w:type="character" w:customStyle="1" w:styleId="MenuOptions">
    <w:name w:val="Menu Options"/>
    <w:basedOn w:val="DefaultParagraphFont"/>
    <w:rsid w:val="00844BB9"/>
    <w:rPr>
      <w:rFonts w:ascii="Arial Narrow" w:hAnsi="Arial Narrow"/>
      <w:smallCaps/>
    </w:rPr>
  </w:style>
  <w:style w:type="character" w:customStyle="1" w:styleId="Buttons">
    <w:name w:val="Buttons"/>
    <w:basedOn w:val="DefaultParagraphFont"/>
    <w:rsid w:val="00844BB9"/>
    <w:rPr>
      <w:b/>
    </w:rPr>
  </w:style>
  <w:style w:type="character" w:customStyle="1" w:styleId="Underlined">
    <w:name w:val="Underlined"/>
    <w:basedOn w:val="DefaultParagraphFont"/>
    <w:rsid w:val="00844BB9"/>
    <w:rPr>
      <w:u w:val="single"/>
    </w:rPr>
  </w:style>
  <w:style w:type="paragraph" w:customStyle="1" w:styleId="TableBodyTextRight">
    <w:name w:val="Table Body Text Right"/>
    <w:basedOn w:val="TableBodyText"/>
    <w:rsid w:val="00844BB9"/>
    <w:pPr>
      <w:widowControl w:val="0"/>
      <w:autoSpaceDE w:val="0"/>
      <w:autoSpaceDN w:val="0"/>
      <w:adjustRightInd w:val="0"/>
      <w:jc w:val="right"/>
    </w:pPr>
    <w:rPr>
      <w:rFonts w:cs="Arial"/>
      <w:szCs w:val="18"/>
    </w:rPr>
  </w:style>
  <w:style w:type="paragraph" w:customStyle="1" w:styleId="CopyrightText">
    <w:name w:val="Copyright Text"/>
    <w:basedOn w:val="BodyText"/>
    <w:rsid w:val="00844BB9"/>
    <w:rPr>
      <w:sz w:val="18"/>
    </w:rPr>
  </w:style>
  <w:style w:type="paragraph" w:customStyle="1" w:styleId="BodySmallRight">
    <w:name w:val="Body Small Right"/>
    <w:basedOn w:val="BodyTextRight"/>
    <w:rsid w:val="00844BB9"/>
    <w:rPr>
      <w:sz w:val="18"/>
      <w:szCs w:val="18"/>
    </w:rPr>
  </w:style>
  <w:style w:type="paragraph" w:customStyle="1" w:styleId="MarginEdition">
    <w:name w:val="Margin Edition"/>
    <w:basedOn w:val="MarginNote"/>
    <w:rsid w:val="00844BB9"/>
    <w:pPr>
      <w:spacing w:before="0" w:after="0"/>
    </w:pPr>
    <w:rPr>
      <w:rFonts w:ascii="Times New Roman" w:hAnsi="Times New Roman"/>
      <w:color w:val="999999"/>
    </w:rPr>
  </w:style>
  <w:style w:type="paragraph" w:customStyle="1" w:styleId="Spacer">
    <w:name w:val="Spacer"/>
    <w:basedOn w:val="Normal"/>
    <w:rsid w:val="00844BB9"/>
    <w:rPr>
      <w:sz w:val="2"/>
      <w:szCs w:val="2"/>
    </w:rPr>
  </w:style>
  <w:style w:type="character" w:customStyle="1" w:styleId="Small">
    <w:name w:val="Small"/>
    <w:basedOn w:val="DefaultParagraphFont"/>
    <w:rsid w:val="00844BB9"/>
    <w:rPr>
      <w:sz w:val="16"/>
    </w:rPr>
  </w:style>
  <w:style w:type="paragraph" w:customStyle="1" w:styleId="WideTable">
    <w:name w:val="Wide Table"/>
    <w:basedOn w:val="Normal"/>
    <w:rsid w:val="00844BB9"/>
    <w:pPr>
      <w:ind w:left="-1418"/>
    </w:pPr>
    <w:rPr>
      <w:sz w:val="2"/>
      <w:szCs w:val="2"/>
    </w:rPr>
  </w:style>
  <w:style w:type="character" w:styleId="PageNumber">
    <w:name w:val="page number"/>
    <w:basedOn w:val="DefaultParagraphFont"/>
    <w:rsid w:val="00844BB9"/>
  </w:style>
  <w:style w:type="paragraph" w:styleId="Quote">
    <w:name w:val="Quote"/>
    <w:basedOn w:val="Heading1"/>
    <w:link w:val="QuoteChar"/>
    <w:qFormat/>
    <w:rsid w:val="00844BB9"/>
    <w:rPr>
      <w:b w:val="0"/>
      <w:sz w:val="72"/>
      <w:szCs w:val="72"/>
      <w:lang w:val="en-NZ"/>
    </w:rPr>
  </w:style>
  <w:style w:type="character" w:customStyle="1" w:styleId="QuoteChar">
    <w:name w:val="Quote Char"/>
    <w:basedOn w:val="DefaultParagraphFont"/>
    <w:link w:val="Quote"/>
    <w:rsid w:val="0084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BB9"/>
    <w:pPr>
      <w:pageBreakBefore/>
    </w:pPr>
  </w:style>
  <w:style w:type="paragraph" w:customStyle="1" w:styleId="Border">
    <w:name w:val="Border"/>
    <w:basedOn w:val="Normal"/>
    <w:qFormat/>
    <w:rsid w:val="0084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BB9"/>
    <w:rPr>
      <w:b/>
      <w:bCs/>
      <w:i/>
      <w:iCs/>
      <w:color w:val="auto"/>
    </w:rPr>
  </w:style>
  <w:style w:type="paragraph" w:styleId="IntenseQuote">
    <w:name w:val="Intense Quote"/>
    <w:basedOn w:val="Normal"/>
    <w:next w:val="Normal"/>
    <w:link w:val="IntenseQuoteChar"/>
    <w:uiPriority w:val="30"/>
    <w:qFormat/>
    <w:rsid w:val="0084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BB9"/>
    <w:rPr>
      <w:smallCaps/>
      <w:color w:val="auto"/>
      <w:u w:val="single"/>
    </w:rPr>
  </w:style>
  <w:style w:type="character" w:styleId="IntenseReference">
    <w:name w:val="Intense Reference"/>
    <w:basedOn w:val="DefaultParagraphFont"/>
    <w:uiPriority w:val="32"/>
    <w:qFormat/>
    <w:rsid w:val="00844BB9"/>
    <w:rPr>
      <w:b/>
      <w:bCs/>
      <w:smallCaps/>
      <w:color w:val="auto"/>
      <w:spacing w:val="5"/>
      <w:u w:val="single"/>
    </w:rPr>
  </w:style>
  <w:style w:type="paragraph" w:customStyle="1" w:styleId="2ColumnHeading">
    <w:name w:val="2Column Heading"/>
    <w:basedOn w:val="BodyText"/>
    <w:qFormat/>
    <w:rsid w:val="00844BB9"/>
    <w:pPr>
      <w:spacing w:after="60"/>
      <w:ind w:left="-2268"/>
    </w:pPr>
    <w:rPr>
      <w:b/>
    </w:rPr>
  </w:style>
  <w:style w:type="paragraph" w:customStyle="1" w:styleId="Heading1TOC">
    <w:name w:val="Heading1 TOC"/>
    <w:basedOn w:val="Normal"/>
    <w:qFormat/>
    <w:rsid w:val="00844BB9"/>
    <w:pPr>
      <w:spacing w:before="240" w:after="120"/>
    </w:pPr>
    <w:rPr>
      <w:rFonts w:ascii="Times New Roman" w:hAnsi="Times New Roman"/>
      <w:b/>
      <w:sz w:val="32"/>
    </w:rPr>
  </w:style>
  <w:style w:type="paragraph" w:customStyle="1" w:styleId="Heading2TOC">
    <w:name w:val="Heading2 TOC"/>
    <w:basedOn w:val="Normal"/>
    <w:qFormat/>
    <w:rsid w:val="00844BB9"/>
    <w:pPr>
      <w:spacing w:before="240" w:after="60"/>
    </w:pPr>
    <w:rPr>
      <w:rFonts w:ascii="Times New Roman" w:hAnsi="Times New Roman"/>
      <w:b/>
      <w:sz w:val="28"/>
    </w:rPr>
  </w:style>
  <w:style w:type="character" w:customStyle="1" w:styleId="Underline">
    <w:name w:val="Underline"/>
    <w:basedOn w:val="DefaultParagraphFont"/>
    <w:qFormat/>
    <w:rsid w:val="00844BB9"/>
    <w:rPr>
      <w:u w:val="single"/>
    </w:rPr>
  </w:style>
  <w:style w:type="character" w:customStyle="1" w:styleId="BoldandItalics">
    <w:name w:val="Bold and Italics"/>
    <w:qFormat/>
    <w:rsid w:val="00844BB9"/>
    <w:rPr>
      <w:b/>
      <w:i/>
      <w:u w:val="none"/>
    </w:rPr>
  </w:style>
  <w:style w:type="paragraph" w:styleId="BalloonText">
    <w:name w:val="Balloon Text"/>
    <w:basedOn w:val="Normal"/>
    <w:link w:val="BalloonTextChar"/>
    <w:rsid w:val="00844BB9"/>
    <w:rPr>
      <w:rFonts w:ascii="Tahoma" w:hAnsi="Tahoma" w:cs="Tahoma"/>
      <w:sz w:val="16"/>
      <w:szCs w:val="16"/>
    </w:rPr>
  </w:style>
  <w:style w:type="character" w:customStyle="1" w:styleId="BalloonTextChar">
    <w:name w:val="Balloon Text Char"/>
    <w:basedOn w:val="DefaultParagraphFont"/>
    <w:link w:val="BalloonText"/>
    <w:rsid w:val="00844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BB9"/>
    <w:rPr>
      <w:b/>
      <w:color w:val="660033"/>
      <w:spacing w:val="0"/>
    </w:rPr>
  </w:style>
  <w:style w:type="paragraph" w:customStyle="1" w:styleId="Nameditemlist">
    <w:name w:val="Named item list"/>
    <w:basedOn w:val="BodyText"/>
    <w:qFormat/>
    <w:rsid w:val="00844B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1661</Words>
  <Characters>10310</Characters>
  <Application>Microsoft Office Word</Application>
  <DocSecurity>0</DocSecurity>
  <Lines>367</Lines>
  <Paragraphs>178</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CHCCDP401B Deliver service consistent with a career development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2012-10-05T17:02:00Z</dcterms:created>
  <dcterms:modified xsi:type="dcterms:W3CDTF">2012-10-05T17:02:00Z</dcterms:modified>
</cp:coreProperties>
</file>