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32B" w:rsidP="00F0732B">
      <w:pPr>
        <w:pStyle w:val="Title"/>
      </w:pPr>
      <w:r>
        <w:fldChar w:fldCharType="begin"/>
      </w:r>
      <w:r>
        <w:instrText xml:space="preserve"> TITLE   \* MERGEFORMAT </w:instrText>
      </w:r>
      <w:r>
        <w:fldChar w:fldCharType="separate"/>
      </w:r>
      <w:r>
        <w:t>CHCCD620B Develop and implement a community renewal plan</w:t>
      </w:r>
      <w:r>
        <w:fldChar w:fldCharType="end"/>
      </w:r>
    </w:p>
    <w:p w:rsidR="00F0732B" w:rsidP="00F0732B">
      <w:pPr>
        <w:pStyle w:val="Version"/>
        <w:sectPr w:rsidSect="00EE4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D08" w:rsidP="00EE4D08">
      <w:pPr>
        <w:pStyle w:val="SuperHeading"/>
      </w:pPr>
      <w:r w:rsidRPr="00EE4D08">
        <w:t>CHCCD620B Develop and implement a community renewal plan</w:t>
      </w:r>
    </w:p>
    <w:p w:rsidR="00000000" w:rsidRPr="00EE4D08" w:rsidP="00EE4D08">
      <w:pPr>
        <w:pStyle w:val="Heading1"/>
      </w:pPr>
      <w:bookmarkStart w:id="1" w:name="O_268871"/>
      <w:bookmarkEnd w:id="1"/>
      <w:r w:rsidRPr="00EE4D08">
        <w:t>Modification History</w:t>
      </w:r>
    </w:p>
    <w:p w:rsidR="00000000" w:rsidRPr="00EE4D08" w:rsidP="00EE4D08">
      <w:pPr>
        <w:pStyle w:val="BodyText"/>
      </w:pPr>
      <w:r w:rsidRPr="00EE4D08">
        <w:t>Not Applicable</w:t>
      </w:r>
    </w:p>
    <w:p w:rsidR="00000000" w:rsidRPr="00EE4D08" w:rsidP="00EE4D08">
      <w:pPr>
        <w:pStyle w:val="AllowPageBreak"/>
      </w:pPr>
    </w:p>
    <w:p w:rsidR="00000000" w:rsidRPr="00EE4D08" w:rsidP="00EE4D08">
      <w:pPr>
        <w:pStyle w:val="Heading1"/>
      </w:pPr>
      <w:bookmarkStart w:id="2" w:name="O_195036"/>
      <w:bookmarkEnd w:id="2"/>
      <w:r w:rsidRPr="00EE4D08">
        <w:t>Unit Descriptor</w:t>
      </w:r>
    </w:p>
    <w:tbl>
      <w:tblPr>
        <w:tblW w:w="0" w:type="auto"/>
        <w:tblLayout w:type="fixed"/>
        <w:tblCellMar>
          <w:left w:w="62" w:type="dxa"/>
          <w:right w:w="62" w:type="dxa"/>
        </w:tblCellMar>
        <w:tblLook w:val="0000"/>
      </w:tblPr>
      <w:tblGrid>
        <w:gridCol w:w="3339"/>
        <w:gridCol w:w="5217"/>
      </w:tblGrid>
      <w:tr w:rsidTr="00F0732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 xml:space="preserve">This unit describes the knowledge and skills required to identify, develop and implement community </w:t>
            </w:r>
            <w:r w:rsidRPr="00EE4D08">
              <w:t>renewal strategies</w:t>
            </w:r>
          </w:p>
        </w:tc>
      </w:tr>
    </w:tbl>
    <w:p w:rsidR="00F0732B" w:rsidP="00EE4D08">
      <w:pPr>
        <w:pStyle w:val="BodyText"/>
      </w:pPr>
    </w:p>
    <w:p w:rsidR="00F0732B" w:rsidP="00EE4D08">
      <w:pPr>
        <w:pStyle w:val="BodyText"/>
      </w:pPr>
    </w:p>
    <w:p w:rsidR="00000000" w:rsidRPr="00EE4D08" w:rsidP="00EE4D08">
      <w:pPr>
        <w:pStyle w:val="Heading1"/>
      </w:pPr>
      <w:bookmarkStart w:id="3" w:name="O_195038"/>
      <w:bookmarkEnd w:id="3"/>
      <w:r w:rsidRPr="00EE4D08">
        <w:t>Application of the Unit</w:t>
      </w:r>
    </w:p>
    <w:tbl>
      <w:tblPr>
        <w:tblW w:w="0" w:type="auto"/>
        <w:tblLayout w:type="fixed"/>
        <w:tblCellMar>
          <w:left w:w="62" w:type="dxa"/>
          <w:right w:w="62" w:type="dxa"/>
        </w:tblCellMar>
        <w:tblLook w:val="0000"/>
      </w:tblPr>
      <w:tblGrid>
        <w:gridCol w:w="3349"/>
        <w:gridCol w:w="5207"/>
      </w:tblGrid>
      <w:tr w:rsidTr="00F0732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This unit is intended for application within a community work or community development work context</w:t>
            </w:r>
          </w:p>
        </w:tc>
      </w:tr>
    </w:tbl>
    <w:p w:rsidR="00F0732B" w:rsidP="00EE4D08">
      <w:pPr>
        <w:pStyle w:val="BodyText"/>
      </w:pPr>
    </w:p>
    <w:p w:rsidR="00F0732B" w:rsidP="00EE4D08">
      <w:pPr>
        <w:pStyle w:val="BodyText"/>
      </w:pPr>
    </w:p>
    <w:p w:rsidR="00000000" w:rsidRPr="00EE4D08" w:rsidP="00EE4D08">
      <w:pPr>
        <w:pStyle w:val="Heading1"/>
      </w:pPr>
      <w:bookmarkStart w:id="4" w:name="O_277131"/>
      <w:bookmarkEnd w:id="4"/>
      <w:r w:rsidRPr="00EE4D08">
        <w:t>Licensing/Regulatory Information</w:t>
      </w:r>
    </w:p>
    <w:p w:rsidR="00000000" w:rsidRPr="00EE4D08" w:rsidP="00EE4D08">
      <w:pPr>
        <w:pStyle w:val="BodyText"/>
      </w:pPr>
      <w:r w:rsidRPr="00EE4D08">
        <w:t>Not Applicable</w:t>
      </w:r>
    </w:p>
    <w:p w:rsidR="00000000" w:rsidRPr="00EE4D08" w:rsidP="00EE4D08">
      <w:pPr>
        <w:pStyle w:val="AllowPageBreak"/>
      </w:pPr>
    </w:p>
    <w:p w:rsidR="00000000" w:rsidRPr="00EE4D08" w:rsidP="00EE4D08">
      <w:pPr>
        <w:pStyle w:val="Heading1"/>
      </w:pPr>
      <w:bookmarkStart w:id="5" w:name="O_282993"/>
      <w:bookmarkEnd w:id="5"/>
      <w:r w:rsidRPr="00EE4D08">
        <w:t>Pre-Requisites</w:t>
      </w:r>
    </w:p>
    <w:p w:rsidR="00000000" w:rsidRPr="00EE4D08" w:rsidP="00EE4D08">
      <w:pPr>
        <w:pStyle w:val="BodyText"/>
      </w:pPr>
      <w:r w:rsidRPr="00EE4D08">
        <w:t>Not Applicable</w:t>
      </w:r>
    </w:p>
    <w:p w:rsidR="00000000" w:rsidRPr="00EE4D08" w:rsidP="00EE4D08">
      <w:pPr>
        <w:pStyle w:val="AllowPageBreak"/>
      </w:pPr>
    </w:p>
    <w:p w:rsidR="00000000" w:rsidRPr="00EE4D08" w:rsidP="00EE4D08">
      <w:pPr>
        <w:pStyle w:val="Heading1"/>
      </w:pPr>
      <w:bookmarkStart w:id="6" w:name="O_195037"/>
      <w:bookmarkEnd w:id="6"/>
      <w:r w:rsidRPr="00EE4D08">
        <w:t>Employability Skills Information</w:t>
      </w:r>
    </w:p>
    <w:tbl>
      <w:tblPr>
        <w:tblW w:w="0" w:type="auto"/>
        <w:tblLayout w:type="fixed"/>
        <w:tblCellMar>
          <w:left w:w="62" w:type="dxa"/>
          <w:right w:w="62" w:type="dxa"/>
        </w:tblCellMar>
        <w:tblLook w:val="0000"/>
      </w:tblPr>
      <w:tblGrid>
        <w:gridCol w:w="3320"/>
        <w:gridCol w:w="5236"/>
      </w:tblGrid>
      <w:tr w:rsidTr="00F0732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This unit contains Employability Skills</w:t>
            </w:r>
          </w:p>
        </w:tc>
      </w:tr>
    </w:tbl>
    <w:p w:rsidR="00F0732B" w:rsidP="00EE4D08">
      <w:pPr>
        <w:pStyle w:val="BodyText"/>
      </w:pPr>
    </w:p>
    <w:p w:rsidR="00F0732B" w:rsidP="00EE4D08">
      <w:pPr>
        <w:pStyle w:val="BodyText"/>
      </w:pPr>
    </w:p>
    <w:p w:rsidR="00000000" w:rsidRPr="00EE4D08" w:rsidP="00EE4D08">
      <w:pPr>
        <w:pStyle w:val="Heading1"/>
      </w:pPr>
      <w:bookmarkStart w:id="7" w:name="O_286917"/>
      <w:bookmarkEnd w:id="7"/>
      <w:r w:rsidRPr="00EE4D08">
        <w:t>Elements and Performance Criteria Pre-Content</w:t>
      </w:r>
    </w:p>
    <w:tbl>
      <w:tblPr>
        <w:tblW w:w="0" w:type="auto"/>
        <w:tblLayout w:type="fixed"/>
        <w:tblCellMar>
          <w:left w:w="62" w:type="dxa"/>
          <w:right w:w="62" w:type="dxa"/>
        </w:tblCellMar>
        <w:tblLook w:val="0000"/>
      </w:tblPr>
      <w:tblGrid>
        <w:gridCol w:w="3369"/>
        <w:gridCol w:w="5702"/>
      </w:tblGrid>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t>Elements define the essential outcomes of</w:t>
            </w:r>
            <w:r w:rsidRPr="00EE4D08">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 xml:space="preserve">The Performance Criteria specify the level of performance required to demonstrate achievement of the Element. Terms in italics are elaborated in the Range Statement. </w:t>
            </w:r>
          </w:p>
        </w:tc>
      </w:tr>
    </w:tbl>
    <w:p w:rsidR="00000000" w:rsidRPr="00EE4D08" w:rsidP="00EE4D08">
      <w:pPr>
        <w:pStyle w:val="BodyText"/>
      </w:pPr>
    </w:p>
    <w:p w:rsidR="00000000" w:rsidRPr="00EE4D08" w:rsidP="00EE4D08">
      <w:pPr>
        <w:pStyle w:val="AllowPageBreak"/>
      </w:pPr>
    </w:p>
    <w:p w:rsidR="00000000" w:rsidRPr="00EE4D08" w:rsidP="00EE4D08">
      <w:pPr>
        <w:pStyle w:val="Heading1"/>
      </w:pPr>
      <w:bookmarkStart w:id="8" w:name="O_233584"/>
      <w:bookmarkEnd w:id="8"/>
      <w:r w:rsidRPr="00EE4D08">
        <w:t>Elements and Performance Criteria</w:t>
      </w:r>
    </w:p>
    <w:tbl>
      <w:tblPr>
        <w:tblW w:w="0" w:type="auto"/>
        <w:tblLayout w:type="fixed"/>
        <w:tblCellMar>
          <w:left w:w="62" w:type="dxa"/>
          <w:right w:w="62" w:type="dxa"/>
        </w:tblCellMar>
        <w:tblLook w:val="0000"/>
      </w:tblPr>
      <w:tblGrid>
        <w:gridCol w:w="3369"/>
        <w:gridCol w:w="5702"/>
      </w:tblGrid>
      <w:tr w:rsidTr="00F0732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PERFORMANCE CRITERIA</w:t>
            </w: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List"/>
              <w:rPr>
                <w:lang w:val="en-NZ"/>
              </w:rPr>
            </w:pPr>
            <w:r w:rsidRPr="00EE4D08">
              <w:t>1.</w:t>
            </w:r>
            <w:r w:rsidRPr="00EE4D08">
              <w:tab/>
              <w:t xml:space="preserve">Work with the community and other community </w:t>
            </w:r>
            <w:r w:rsidRPr="00EE4D08">
              <w:rPr>
                <w:rStyle w:val="Emphasis"/>
              </w:rPr>
              <w:t>stakeholders</w:t>
            </w:r>
            <w:r w:rsidRPr="00EE4D08">
              <w:t xml:space="preserve"> to identify </w:t>
            </w:r>
            <w:r w:rsidRPr="00EE4D08">
              <w:rPr>
                <w:rStyle w:val="Emphasis"/>
              </w:rPr>
              <w:t>community renewal</w:t>
            </w:r>
            <w:r w:rsidRPr="00EE4D08">
              <w:t xml:space="preserve"> opportunities</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1.1</w:t>
            </w:r>
            <w:r w:rsidRPr="00EE4D08">
              <w:tab/>
              <w:t xml:space="preserve">Identify </w:t>
            </w:r>
            <w:r w:rsidRPr="00EE4D08">
              <w:rPr>
                <w:rStyle w:val="Emphasis"/>
              </w:rPr>
              <w:t>stakeholders</w:t>
            </w:r>
            <w:r w:rsidRPr="00EE4D08">
              <w:t xml:space="preserve"> in the </w:t>
            </w:r>
            <w:r w:rsidRPr="00EE4D08">
              <w:rPr>
                <w:rStyle w:val="Emphasis"/>
              </w:rPr>
              <w:t>community renewal</w:t>
            </w:r>
            <w:r w:rsidRPr="00EE4D08">
              <w:t xml:space="preserve"> process </w:t>
            </w:r>
          </w:p>
          <w:p w:rsidR="00000000" w:rsidRPr="00EE4D08" w:rsidP="00EE4D08">
            <w:pPr>
              <w:pStyle w:val="BodyText"/>
            </w:pPr>
            <w:r w:rsidRPr="00EE4D08">
              <w:t>1.2</w:t>
            </w:r>
            <w:r w:rsidRPr="00EE4D08">
              <w:tab/>
              <w:t xml:space="preserve">Conduct research to identify various models of </w:t>
            </w:r>
            <w:r w:rsidRPr="00EE4D08">
              <w:rPr>
                <w:rStyle w:val="Emphasis"/>
              </w:rPr>
              <w:t>community renewal</w:t>
            </w:r>
          </w:p>
          <w:p w:rsidR="00000000" w:rsidRPr="00EE4D08" w:rsidP="00EE4D08">
            <w:pPr>
              <w:pStyle w:val="BodyText"/>
            </w:pPr>
            <w:r w:rsidRPr="00EE4D08">
              <w:t>1</w:t>
            </w:r>
            <w:r w:rsidRPr="00EE4D08">
              <w:t>.3</w:t>
            </w:r>
            <w:r w:rsidRPr="00EE4D08">
              <w:tab/>
              <w:t xml:space="preserve">Develop a community profile utilising existing relevant local </w:t>
            </w:r>
            <w:r w:rsidRPr="00EE4D08">
              <w:rPr>
                <w:rStyle w:val="Emphasis"/>
              </w:rPr>
              <w:t>resources</w:t>
            </w:r>
          </w:p>
          <w:p w:rsidR="00000000" w:rsidP="00EE4D08">
            <w:pPr>
              <w:pStyle w:val="BodyText"/>
              <w:rPr>
                <w:lang w:val="en-NZ"/>
              </w:rPr>
            </w:pPr>
            <w:r w:rsidRPr="00EE4D08">
              <w:t>1.4</w:t>
            </w:r>
            <w:r w:rsidRPr="00EE4D08">
              <w:tab/>
              <w:t xml:space="preserve">Identify the needs of the community through research and consultation </w:t>
            </w: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List"/>
              <w:rPr>
                <w:lang w:val="en-NZ"/>
              </w:rPr>
            </w:pPr>
            <w:r w:rsidRPr="00EE4D08">
              <w:t>2.</w:t>
            </w:r>
            <w:r w:rsidRPr="00EE4D08">
              <w:tab/>
              <w:t xml:space="preserve">Develop a </w:t>
            </w:r>
            <w:r w:rsidRPr="00EE4D08">
              <w:rPr>
                <w:rStyle w:val="Emphasis"/>
              </w:rPr>
              <w:t>community renewal</w:t>
            </w:r>
            <w:r w:rsidRPr="00EE4D08">
              <w:t xml:space="preserve"> strategy</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2.1</w:t>
            </w:r>
            <w:r w:rsidRPr="00EE4D08">
              <w:tab/>
              <w:t xml:space="preserve">Develop a </w:t>
            </w:r>
            <w:r w:rsidRPr="00EE4D08">
              <w:rPr>
                <w:rStyle w:val="Emphasis"/>
              </w:rPr>
              <w:t>community renewal</w:t>
            </w:r>
            <w:r w:rsidRPr="00EE4D08">
              <w:t xml:space="preserve"> strategy in accordance with the outcomes of identified need</w:t>
            </w:r>
          </w:p>
          <w:p w:rsidR="00000000" w:rsidRPr="00EE4D08" w:rsidP="00EE4D08">
            <w:pPr>
              <w:pStyle w:val="BodyText"/>
            </w:pPr>
            <w:r w:rsidRPr="00EE4D08">
              <w:t>2.2</w:t>
            </w:r>
            <w:r w:rsidRPr="00EE4D08">
              <w:tab/>
              <w:t>Establish goals and objectives for projects including criteria to evaluate projects</w:t>
            </w:r>
          </w:p>
          <w:p w:rsidR="00000000" w:rsidRPr="00EE4D08" w:rsidP="00EE4D08">
            <w:pPr>
              <w:pStyle w:val="BodyText"/>
            </w:pPr>
            <w:r w:rsidRPr="00EE4D08">
              <w:t>2.3</w:t>
            </w:r>
            <w:r w:rsidRPr="00EE4D08">
              <w:tab/>
              <w:t>Organise a range of opportunities to gain community participation</w:t>
            </w:r>
          </w:p>
          <w:p w:rsidR="00000000" w:rsidP="00EE4D08">
            <w:pPr>
              <w:pStyle w:val="BodyText"/>
              <w:rPr>
                <w:lang w:val="en-NZ"/>
              </w:rPr>
            </w:pPr>
            <w:r w:rsidRPr="00EE4D08">
              <w:t>2.4</w:t>
            </w:r>
            <w:r w:rsidRPr="00EE4D08">
              <w:tab/>
              <w:t>Identify relevant community struc</w:t>
            </w:r>
            <w:r w:rsidRPr="00EE4D08">
              <w:t xml:space="preserve">tures and utilise to maximise </w:t>
            </w:r>
            <w:r w:rsidRPr="00EE4D08">
              <w:rPr>
                <w:rStyle w:val="Emphasis"/>
              </w:rPr>
              <w:t>community renewal</w:t>
            </w:r>
            <w:r w:rsidRPr="00EE4D08">
              <w:t xml:space="preserve"> outcomes</w:t>
            </w: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List"/>
              <w:rPr>
                <w:lang w:val="en-NZ"/>
              </w:rPr>
            </w:pPr>
            <w:r w:rsidRPr="00EE4D08">
              <w:t>3.</w:t>
            </w:r>
            <w:r w:rsidRPr="00EE4D08">
              <w:tab/>
              <w:t xml:space="preserve">Identify and manage </w:t>
            </w:r>
            <w:r w:rsidRPr="00EE4D08">
              <w:rPr>
                <w:rStyle w:val="Emphasis"/>
              </w:rPr>
              <w:t>resources</w:t>
            </w:r>
            <w:r w:rsidRPr="00EE4D08">
              <w:t xml:space="preserve"> for </w:t>
            </w:r>
            <w:r w:rsidRPr="00EE4D08">
              <w:rPr>
                <w:rStyle w:val="Emphasis"/>
              </w:rPr>
              <w:t>community renewal</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3.1</w:t>
            </w:r>
            <w:r w:rsidRPr="00EE4D08">
              <w:tab/>
              <w:t xml:space="preserve">Identify and access available </w:t>
            </w:r>
            <w:r w:rsidRPr="00EE4D08">
              <w:rPr>
                <w:rStyle w:val="Emphasis"/>
              </w:rPr>
              <w:t>resources</w:t>
            </w:r>
            <w:r w:rsidRPr="00EE4D08">
              <w:t xml:space="preserve"> to ensure the success of </w:t>
            </w:r>
            <w:r w:rsidRPr="00EE4D08">
              <w:rPr>
                <w:rStyle w:val="Emphasis"/>
              </w:rPr>
              <w:t>community renewal</w:t>
            </w:r>
          </w:p>
          <w:p w:rsidR="00000000" w:rsidRPr="00EE4D08" w:rsidP="00EE4D08">
            <w:pPr>
              <w:pStyle w:val="BodyText"/>
            </w:pPr>
            <w:r w:rsidRPr="00EE4D08">
              <w:t>3.2</w:t>
            </w:r>
            <w:r w:rsidRPr="00EE4D08">
              <w:tab/>
              <w:t>Allocate resources within the organisation's budg</w:t>
            </w:r>
            <w:r w:rsidRPr="00EE4D08">
              <w:t>etary guidelines</w:t>
            </w:r>
          </w:p>
          <w:p w:rsidR="00000000" w:rsidP="00EE4D08">
            <w:pPr>
              <w:pStyle w:val="BodyText"/>
              <w:rPr>
                <w:lang w:val="en-NZ"/>
              </w:rPr>
            </w:pPr>
            <w:r w:rsidRPr="00EE4D08">
              <w:t>3.3</w:t>
            </w:r>
            <w:r w:rsidRPr="00EE4D08">
              <w:tab/>
              <w:t xml:space="preserve">Document use of resources and report to appropriate </w:t>
            </w:r>
            <w:r w:rsidRPr="00EE4D08">
              <w:rPr>
                <w:rStyle w:val="Emphasis"/>
              </w:rPr>
              <w:t>stakeholders</w:t>
            </w: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List"/>
              <w:rPr>
                <w:lang w:val="en-NZ"/>
              </w:rPr>
            </w:pPr>
            <w:r w:rsidRPr="00EE4D08">
              <w:t>4.</w:t>
            </w:r>
            <w:r w:rsidRPr="00EE4D08">
              <w:tab/>
              <w:t xml:space="preserve">Work with the community and individuals to promote </w:t>
            </w:r>
            <w:r w:rsidRPr="00EE4D08">
              <w:rPr>
                <w:rStyle w:val="Emphasis"/>
              </w:rPr>
              <w:t>community renewal</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4.1</w:t>
            </w:r>
            <w:r w:rsidRPr="00EE4D08">
              <w:tab/>
              <w:t xml:space="preserve">Develop a profile of all potential </w:t>
            </w:r>
            <w:r w:rsidRPr="00EE4D08">
              <w:rPr>
                <w:rStyle w:val="Emphasis"/>
              </w:rPr>
              <w:t>stakeholders</w:t>
            </w:r>
            <w:r w:rsidRPr="00EE4D08">
              <w:t xml:space="preserve"> in </w:t>
            </w:r>
            <w:r w:rsidRPr="00EE4D08">
              <w:rPr>
                <w:rStyle w:val="Emphasis"/>
              </w:rPr>
              <w:t>community renewal</w:t>
            </w:r>
            <w:r w:rsidRPr="00EE4D08">
              <w:t xml:space="preserve"> </w:t>
            </w:r>
          </w:p>
          <w:p w:rsidR="00000000" w:rsidRPr="00EE4D08" w:rsidP="00EE4D08">
            <w:pPr>
              <w:pStyle w:val="BodyText"/>
            </w:pPr>
            <w:r w:rsidRPr="00EE4D08">
              <w:t>4.2</w:t>
            </w:r>
            <w:r w:rsidRPr="00EE4D08">
              <w:tab/>
            </w:r>
            <w:r w:rsidRPr="00EE4D08">
              <w:t xml:space="preserve">Assess and obtain </w:t>
            </w:r>
            <w:r w:rsidRPr="00EE4D08">
              <w:rPr>
                <w:rStyle w:val="Emphasis"/>
              </w:rPr>
              <w:t>resources</w:t>
            </w:r>
            <w:r w:rsidRPr="00EE4D08">
              <w:t xml:space="preserve"> required to effectively promote </w:t>
            </w:r>
            <w:r w:rsidRPr="00EE4D08">
              <w:rPr>
                <w:rStyle w:val="Emphasis"/>
              </w:rPr>
              <w:t>community renewal</w:t>
            </w:r>
            <w:r w:rsidRPr="00EE4D08">
              <w:t xml:space="preserve"> </w:t>
            </w:r>
          </w:p>
          <w:p w:rsidR="00000000" w:rsidRPr="00EE4D08" w:rsidP="00EE4D08">
            <w:pPr>
              <w:pStyle w:val="BodyText"/>
            </w:pPr>
            <w:r w:rsidRPr="00EE4D08">
              <w:t>4.3</w:t>
            </w:r>
            <w:r w:rsidRPr="00EE4D08">
              <w:tab/>
              <w:t>Develop promotional materials and make them accessible to all target groups</w:t>
            </w:r>
          </w:p>
          <w:p w:rsidR="00000000" w:rsidRPr="00EE4D08" w:rsidP="00EE4D08">
            <w:pPr>
              <w:pStyle w:val="BodyText"/>
            </w:pPr>
            <w:r w:rsidRPr="00EE4D08">
              <w:t>4.4</w:t>
            </w:r>
            <w:r w:rsidRPr="00EE4D08">
              <w:tab/>
              <w:t xml:space="preserve">Utilise existing networks for promotion of </w:t>
            </w:r>
            <w:r w:rsidRPr="00EE4D08">
              <w:rPr>
                <w:rStyle w:val="Emphasis"/>
              </w:rPr>
              <w:t>community renewal</w:t>
            </w:r>
            <w:r w:rsidRPr="00EE4D08">
              <w:t xml:space="preserve"> and develop new ones</w:t>
            </w:r>
          </w:p>
          <w:p w:rsidR="00000000" w:rsidP="00EE4D08">
            <w:pPr>
              <w:pStyle w:val="BodyText"/>
              <w:rPr>
                <w:lang w:val="en-NZ"/>
              </w:rPr>
            </w:pPr>
            <w:r w:rsidRPr="00EE4D08">
              <w:t>4.5</w:t>
            </w:r>
            <w:r w:rsidRPr="00EE4D08">
              <w:tab/>
              <w:t>Evaluat</w:t>
            </w:r>
            <w:r w:rsidRPr="00EE4D08">
              <w:t xml:space="preserve">e and adjust </w:t>
            </w:r>
            <w:r w:rsidRPr="00EE4D08">
              <w:rPr>
                <w:rStyle w:val="Emphasis"/>
              </w:rPr>
              <w:t>promotional strategies</w:t>
            </w:r>
            <w:r w:rsidRPr="00EE4D08">
              <w:t xml:space="preserve"> as appropriate</w:t>
            </w: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List"/>
              <w:rPr>
                <w:lang w:val="en-NZ"/>
              </w:rPr>
            </w:pPr>
            <w:r w:rsidRPr="00EE4D08">
              <w:t>5.</w:t>
            </w:r>
            <w:r w:rsidRPr="00EE4D08">
              <w:tab/>
              <w:t xml:space="preserve">Implement </w:t>
            </w:r>
            <w:r w:rsidRPr="00EE4D08">
              <w:rPr>
                <w:rStyle w:val="Emphasis"/>
              </w:rPr>
              <w:t>community renewal</w:t>
            </w:r>
            <w:r w:rsidRPr="00EE4D08">
              <w:t xml:space="preserve"> strategies</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5.1</w:t>
            </w:r>
            <w:r w:rsidRPr="00EE4D08">
              <w:tab/>
              <w:t xml:space="preserve">Undertake appropriate work to implement operational arrangements which will facilitate </w:t>
            </w:r>
            <w:r w:rsidRPr="00EE4D08">
              <w:rPr>
                <w:rStyle w:val="Emphasis"/>
              </w:rPr>
              <w:t>community renewal</w:t>
            </w:r>
          </w:p>
          <w:p w:rsidR="00000000" w:rsidRPr="00EE4D08" w:rsidP="00EE4D08">
            <w:pPr>
              <w:pStyle w:val="BodyText"/>
            </w:pPr>
            <w:r w:rsidRPr="00EE4D08">
              <w:t>5.2</w:t>
            </w:r>
            <w:r w:rsidRPr="00EE4D08">
              <w:tab/>
            </w:r>
            <w:r w:rsidRPr="00EE4D08">
              <w:t xml:space="preserve">Undertake appropriate work to contribute to the development of policies and processes which will facilitate resolution of community concerns in the </w:t>
            </w:r>
            <w:r w:rsidRPr="00EE4D08">
              <w:rPr>
                <w:rStyle w:val="Emphasis"/>
              </w:rPr>
              <w:t>community renewal</w:t>
            </w:r>
            <w:r w:rsidRPr="00EE4D08">
              <w:t xml:space="preserve"> process</w:t>
            </w:r>
          </w:p>
          <w:p w:rsidR="00000000" w:rsidP="00EE4D08">
            <w:pPr>
              <w:pStyle w:val="BodyText"/>
              <w:rPr>
                <w:lang w:val="en-NZ"/>
              </w:rPr>
            </w:pPr>
            <w:r w:rsidRPr="00EE4D08">
              <w:t>5.3</w:t>
            </w:r>
            <w:r w:rsidRPr="00EE4D08">
              <w:tab/>
              <w:t>Routinely employ effective interpersonal skills to motivate groups to work coo</w:t>
            </w:r>
            <w:r w:rsidRPr="00EE4D08">
              <w:t>peratively</w:t>
            </w: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4D08">
            <w:pPr>
              <w:pStyle w:val="List"/>
              <w:rPr>
                <w:lang w:val="en-NZ"/>
              </w:rPr>
            </w:pPr>
            <w:r w:rsidRPr="00EE4D08">
              <w:t>6.</w:t>
            </w:r>
            <w:r w:rsidRPr="00EE4D08">
              <w:tab/>
              <w:t xml:space="preserve">Evaluate effectiveness of </w:t>
            </w:r>
            <w:r w:rsidRPr="00EE4D08">
              <w:rPr>
                <w:rStyle w:val="Emphasis"/>
              </w:rPr>
              <w:t>community renewal</w:t>
            </w:r>
            <w:r w:rsidRPr="00EE4D08">
              <w:t xml:space="preserve"> strategies</w:t>
            </w:r>
          </w:p>
        </w:tc>
        <w:tc>
          <w:tcPr>
            <w:tcW w:w="570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t>6.1</w:t>
            </w:r>
            <w:r w:rsidRPr="00EE4D08">
              <w:tab/>
              <w:t xml:space="preserve">Develop performance indicators for </w:t>
            </w:r>
            <w:r w:rsidRPr="00EE4D08">
              <w:rPr>
                <w:rStyle w:val="Emphasis"/>
              </w:rPr>
              <w:t>community renewal</w:t>
            </w:r>
            <w:r w:rsidRPr="00EE4D08">
              <w:t xml:space="preserve"> </w:t>
            </w:r>
          </w:p>
          <w:p w:rsidR="00000000" w:rsidRPr="00EE4D08" w:rsidP="00EE4D08">
            <w:pPr>
              <w:pStyle w:val="BodyText"/>
            </w:pPr>
            <w:r w:rsidRPr="00EE4D08">
              <w:t>6.2</w:t>
            </w:r>
            <w:r w:rsidRPr="00EE4D08">
              <w:tab/>
              <w:t xml:space="preserve">Undertake appropriate evaluation of work in consultation with relevant community </w:t>
            </w:r>
            <w:r w:rsidRPr="00EE4D08">
              <w:rPr>
                <w:rStyle w:val="Emphasis"/>
              </w:rPr>
              <w:t>stakeholders</w:t>
            </w:r>
            <w:r w:rsidRPr="00EE4D08">
              <w:t xml:space="preserve"> </w:t>
            </w:r>
          </w:p>
          <w:p w:rsidR="00000000" w:rsidRPr="00EE4D08" w:rsidP="00EE4D08">
            <w:pPr>
              <w:pStyle w:val="BodyText"/>
            </w:pPr>
            <w:r w:rsidRPr="00EE4D08">
              <w:t>6.3</w:t>
            </w:r>
            <w:r w:rsidRPr="00EE4D08">
              <w:tab/>
              <w:t>Ensure that feedback o</w:t>
            </w:r>
            <w:r w:rsidRPr="00EE4D08">
              <w:t xml:space="preserve">n the effectiveness of </w:t>
            </w:r>
            <w:r w:rsidRPr="00EE4D08">
              <w:rPr>
                <w:rStyle w:val="Emphasis"/>
              </w:rPr>
              <w:t>community renewal</w:t>
            </w:r>
            <w:r w:rsidRPr="00EE4D08">
              <w:t xml:space="preserve"> is collected and provided to the community to enable improvement and change as required</w:t>
            </w:r>
          </w:p>
          <w:p w:rsidR="00000000" w:rsidRPr="00EE4D08" w:rsidP="00EE4D08">
            <w:pPr>
              <w:pStyle w:val="BodyText"/>
            </w:pPr>
            <w:r w:rsidRPr="00EE4D08">
              <w:t>6.4</w:t>
            </w:r>
            <w:r w:rsidRPr="00EE4D08">
              <w:tab/>
              <w:t>Ensure all reporting requirements are met in accordance with organisation procedures</w:t>
            </w:r>
          </w:p>
        </w:tc>
      </w:tr>
    </w:tbl>
    <w:p w:rsidR="00F0732B" w:rsidP="00EE4D08">
      <w:pPr>
        <w:pStyle w:val="BodyText"/>
      </w:pPr>
    </w:p>
    <w:p w:rsidR="00F0732B" w:rsidP="00EE4D08">
      <w:pPr>
        <w:pStyle w:val="BodyText"/>
      </w:pPr>
    </w:p>
    <w:p w:rsidR="00000000" w:rsidRPr="00EE4D08" w:rsidP="00EE4D08">
      <w:pPr>
        <w:pStyle w:val="Heading1"/>
      </w:pPr>
      <w:bookmarkStart w:id="9" w:name="O_257534"/>
      <w:bookmarkEnd w:id="9"/>
      <w:r w:rsidRPr="00EE4D08">
        <w:t>Required Skills and Knowledge</w:t>
      </w:r>
    </w:p>
    <w:tbl>
      <w:tblPr>
        <w:tblW w:w="0" w:type="auto"/>
        <w:tblLayout w:type="fixed"/>
        <w:tblCellMar>
          <w:left w:w="62" w:type="dxa"/>
          <w:right w:w="62" w:type="dxa"/>
        </w:tblCellMar>
        <w:tblLook w:val="0000"/>
      </w:tblPr>
      <w:tblGrid>
        <w:gridCol w:w="9072"/>
      </w:tblGrid>
      <w:tr w:rsidTr="00F0732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REQUIRED SKILLS AND KNOWLEDGE</w:t>
            </w: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t>This describes the essential skills and knowledge and their level required for this unit.</w:t>
            </w: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rPr>
                <w:rStyle w:val="Emphasis"/>
              </w:rPr>
              <w:t>Essential knowledge</w:t>
            </w:r>
            <w:r w:rsidRPr="00EE4D08">
              <w:t>:</w:t>
            </w:r>
          </w:p>
          <w:p w:rsidR="00000000" w:rsidRPr="00EE4D08" w:rsidP="00EE4D08">
            <w:pPr>
              <w:pStyle w:val="BodyText"/>
            </w:pPr>
            <w:r w:rsidRPr="00EE4D0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E4D08" w:rsidP="00EE4D08">
            <w:pPr>
              <w:pStyle w:val="BodyText"/>
            </w:pPr>
            <w:r w:rsidRPr="00EE4D08">
              <w:t xml:space="preserve">These include </w:t>
            </w:r>
            <w:r w:rsidRPr="00EE4D08">
              <w:t>knowledge of:</w:t>
            </w:r>
          </w:p>
          <w:p w:rsidR="00000000" w:rsidRPr="00EE4D08" w:rsidP="00EE4D08">
            <w:pPr>
              <w:pStyle w:val="ListBullet"/>
            </w:pPr>
            <w:r w:rsidRPr="00EE4D08">
              <w:t>The aims, economic and social context of community renewal</w:t>
            </w:r>
          </w:p>
          <w:p w:rsidR="00000000" w:rsidRPr="00EE4D08" w:rsidP="00EE4D08">
            <w:pPr>
              <w:pStyle w:val="ListBullet"/>
            </w:pPr>
            <w:r w:rsidRPr="00EE4D08">
              <w:t>Community renewal principles and practices</w:t>
            </w:r>
          </w:p>
          <w:p w:rsidR="00000000" w:rsidRPr="00EE4D08" w:rsidP="00EE4D08">
            <w:pPr>
              <w:pStyle w:val="ListBullet"/>
            </w:pPr>
            <w:r w:rsidRPr="00EE4D08">
              <w:t xml:space="preserve">Impact of the cultural and community values within the community </w:t>
            </w:r>
          </w:p>
          <w:p w:rsidR="00000000" w:rsidRPr="00EE4D08" w:rsidP="00EE4D08">
            <w:pPr>
              <w:pStyle w:val="ListBullet"/>
            </w:pPr>
            <w:r w:rsidRPr="00EE4D08">
              <w:t>Community renewal as a social change strategy</w:t>
            </w:r>
          </w:p>
          <w:p w:rsidR="00000000" w:rsidRPr="00EE4D08" w:rsidP="00EE4D08">
            <w:pPr>
              <w:pStyle w:val="ListBullet"/>
            </w:pPr>
            <w:r w:rsidRPr="00EE4D08">
              <w:t>Relevant legislation and pu</w:t>
            </w:r>
            <w:r w:rsidRPr="00EE4D08">
              <w:t>blic policy</w:t>
            </w:r>
          </w:p>
          <w:p w:rsidR="00000000" w:rsidRPr="00EE4D08" w:rsidP="00EE4D08">
            <w:pPr>
              <w:pStyle w:val="ListBullet"/>
            </w:pPr>
            <w:r w:rsidRPr="00EE4D08">
              <w:t>Relevant networks, people stakeholders</w:t>
            </w:r>
          </w:p>
          <w:p w:rsidR="00000000" w:rsidP="00EE4D08">
            <w:pPr>
              <w:pStyle w:val="ListBullet"/>
              <w:rPr>
                <w:lang w:val="en-NZ"/>
              </w:rPr>
            </w:pPr>
            <w:r w:rsidRPr="00EE4D08">
              <w:t>Social housing policy</w:t>
            </w: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4D08" w:rsidP="00EE4D08">
            <w:pPr>
              <w:pStyle w:val="BodyText"/>
            </w:pPr>
            <w:r w:rsidRPr="00EE4D08">
              <w:rPr>
                <w:rStyle w:val="Emphasis"/>
              </w:rPr>
              <w:t>Essential skills</w:t>
            </w:r>
            <w:r w:rsidRPr="00EE4D08">
              <w:t>:</w:t>
            </w:r>
          </w:p>
          <w:p w:rsidR="00000000" w:rsidRPr="00EE4D08" w:rsidP="00EE4D08">
            <w:pPr>
              <w:pStyle w:val="BodyText"/>
            </w:pPr>
            <w:r w:rsidRPr="00EE4D08">
              <w:t>It is critical that the candidate demonstrate the ability to:</w:t>
            </w:r>
          </w:p>
          <w:p w:rsidR="00000000" w:rsidRPr="00EE4D08" w:rsidP="00EE4D08">
            <w:pPr>
              <w:pStyle w:val="ListBullet"/>
            </w:pPr>
            <w:r w:rsidRPr="00EE4D08">
              <w:t>Demonstrate effective management of community renewal strategies</w:t>
            </w:r>
          </w:p>
          <w:p w:rsidR="00000000" w:rsidRPr="00EE4D08" w:rsidP="00EE4D08">
            <w:pPr>
              <w:pStyle w:val="ListBullet"/>
            </w:pPr>
            <w:r w:rsidRPr="00EE4D08">
              <w:t>Demonstrate capacity to identify community concerns and develop strategies to address these concerns</w:t>
            </w:r>
          </w:p>
          <w:p w:rsidR="00000000" w:rsidRPr="00EE4D08" w:rsidP="00EE4D08">
            <w:pPr>
              <w:pStyle w:val="ListBullet"/>
            </w:pPr>
            <w:r w:rsidRPr="00EE4D08">
              <w:t>Develop and maintain public processes to address common issues</w:t>
            </w:r>
          </w:p>
          <w:p w:rsidR="00000000" w:rsidRPr="00EE4D08" w:rsidP="00EE4D08">
            <w:pPr>
              <w:pStyle w:val="BodyText"/>
            </w:pPr>
          </w:p>
          <w:p w:rsidR="00000000" w:rsidRPr="00EE4D08" w:rsidP="00EE4D08">
            <w:pPr>
              <w:pStyle w:val="BodyText"/>
            </w:pPr>
            <w:r w:rsidRPr="00EE4D08">
              <w:t>In addition, the candidate must be able to effectively do the task outlined in elements and</w:t>
            </w:r>
            <w:r w:rsidRPr="00EE4D08">
              <w:t xml:space="preserve"> performance criteria of this unit, manage the task and manage contingencies in the context of the identified work role</w:t>
            </w:r>
          </w:p>
          <w:p w:rsidR="00000000" w:rsidRPr="00EE4D08" w:rsidP="00EE4D08">
            <w:pPr>
              <w:pStyle w:val="BodyText"/>
            </w:pPr>
            <w:r w:rsidRPr="00EE4D08">
              <w:t>These include the ability to:</w:t>
            </w:r>
          </w:p>
          <w:p w:rsidR="00000000" w:rsidRPr="00EE4D08" w:rsidP="00EE4D08">
            <w:pPr>
              <w:pStyle w:val="ListBullet"/>
            </w:pPr>
            <w:r w:rsidRPr="00EE4D08">
              <w:t>Investigate local community information</w:t>
            </w:r>
          </w:p>
          <w:p w:rsidR="00000000" w:rsidRPr="00EE4D08" w:rsidP="00EE4D08">
            <w:pPr>
              <w:pStyle w:val="ListBullet"/>
            </w:pPr>
            <w:r w:rsidRPr="00EE4D08">
              <w:t>Communicate effectively with a broad range of stakeholders</w:t>
            </w:r>
          </w:p>
          <w:p w:rsidR="00000000" w:rsidRPr="00EE4D08" w:rsidP="00EE4D08">
            <w:pPr>
              <w:pStyle w:val="ListBullet"/>
            </w:pPr>
            <w:r w:rsidRPr="00EE4D08">
              <w:t>Demons</w:t>
            </w:r>
            <w:r w:rsidRPr="00EE4D08">
              <w:t>trate application of skills in:</w:t>
            </w:r>
          </w:p>
          <w:p w:rsidR="00000000" w:rsidRPr="00EE4D08" w:rsidP="00EE4D08">
            <w:pPr>
              <w:pStyle w:val="ListBullet2"/>
            </w:pPr>
            <w:r w:rsidRPr="00EE4D08">
              <w:t>research and consultation</w:t>
            </w:r>
          </w:p>
          <w:p w:rsidR="00000000" w:rsidRPr="00EE4D08" w:rsidP="00EE4D08">
            <w:pPr>
              <w:pStyle w:val="ListBullet2"/>
            </w:pPr>
            <w:r w:rsidRPr="00EE4D08">
              <w:t xml:space="preserve">communication </w:t>
            </w:r>
          </w:p>
          <w:p w:rsidR="00000000" w:rsidRPr="00EE4D08" w:rsidP="00EE4D08">
            <w:pPr>
              <w:pStyle w:val="ListBullet2"/>
            </w:pPr>
            <w:r w:rsidRPr="00EE4D08">
              <w:t>cross cultural communication and negotiation</w:t>
            </w:r>
          </w:p>
          <w:p w:rsidR="00000000" w:rsidRPr="00EE4D08" w:rsidP="00EE4D08">
            <w:pPr>
              <w:pStyle w:val="ListBullet2"/>
            </w:pPr>
            <w:r w:rsidRPr="00EE4D08">
              <w:t>analysis of information</w:t>
            </w:r>
          </w:p>
          <w:p w:rsidR="00000000" w:rsidRPr="00EE4D08" w:rsidP="00EE4D08">
            <w:pPr>
              <w:pStyle w:val="ListBullet2"/>
            </w:pPr>
            <w:r w:rsidRPr="00EE4D08">
              <w:t>literacy to prepare promotional materials</w:t>
            </w:r>
          </w:p>
          <w:p w:rsidR="00000000" w:rsidRPr="00EE4D08" w:rsidP="00EE4D08">
            <w:pPr>
              <w:pStyle w:val="ListBullet2"/>
            </w:pPr>
            <w:r w:rsidRPr="00EE4D08">
              <w:t>liaison skills between community and government</w:t>
            </w:r>
          </w:p>
          <w:p w:rsidR="00000000" w:rsidRPr="00EE4D08" w:rsidP="00EE4D08">
            <w:pPr>
              <w:pStyle w:val="ListBullet2"/>
            </w:pPr>
            <w:r w:rsidRPr="00EE4D08">
              <w:t>negotiation skills</w:t>
            </w:r>
          </w:p>
          <w:p w:rsidR="00000000" w:rsidP="00EE4D08">
            <w:pPr>
              <w:pStyle w:val="ListBullet2"/>
              <w:rPr>
                <w:lang w:val="en-NZ"/>
              </w:rPr>
            </w:pPr>
            <w:r w:rsidRPr="00EE4D08">
              <w:t>high level interpersonal interactions</w:t>
            </w:r>
          </w:p>
        </w:tc>
      </w:tr>
      <w:tr w:rsidTr="00F073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4D08" w:rsidP="00EE4D08">
            <w:pPr>
              <w:pStyle w:val="BodyText"/>
            </w:pPr>
          </w:p>
        </w:tc>
      </w:tr>
    </w:tbl>
    <w:p w:rsidR="00F0732B" w:rsidP="00EE4D08">
      <w:pPr>
        <w:pStyle w:val="BodyText"/>
      </w:pPr>
    </w:p>
    <w:p w:rsidR="00F0732B" w:rsidP="00EE4D08">
      <w:pPr>
        <w:pStyle w:val="BodyText"/>
      </w:pPr>
    </w:p>
    <w:p w:rsidR="00000000" w:rsidRPr="00EE4D08" w:rsidP="00EE4D08">
      <w:pPr>
        <w:pStyle w:val="Heading1"/>
      </w:pPr>
      <w:bookmarkStart w:id="10" w:name="O_241568"/>
      <w:bookmarkEnd w:id="10"/>
      <w:r w:rsidRPr="00EE4D08">
        <w:t>Evidence Guide</w:t>
      </w:r>
    </w:p>
    <w:tbl>
      <w:tblPr>
        <w:tblW w:w="0" w:type="auto"/>
        <w:tblLayout w:type="fixed"/>
        <w:tblCellMar>
          <w:left w:w="62" w:type="dxa"/>
          <w:right w:w="62" w:type="dxa"/>
        </w:tblCellMar>
        <w:tblLook w:val="0000"/>
      </w:tblPr>
      <w:tblGrid>
        <w:gridCol w:w="3402"/>
        <w:gridCol w:w="5670"/>
      </w:tblGrid>
      <w:tr w:rsidTr="00F073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EVIDENCE GUIDE</w:t>
            </w:r>
          </w:p>
        </w:tc>
      </w:tr>
      <w:tr w:rsidTr="00F07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t xml:space="preserve">The evidence guide provides advice on assessment and must be read in conjunction with the Performance Criteria, Required Skills and Knowledge, </w:t>
            </w:r>
            <w:r w:rsidRPr="00EE4D08">
              <w:t>the Range Statement and the Assessment Guidelines for this Training Package.</w:t>
            </w:r>
          </w:p>
        </w:tc>
      </w:tr>
      <w:tr w:rsidTr="00F07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Critical aspects for assessment and evidence required to demonstrate this unit of competency</w:t>
            </w:r>
            <w:r w:rsidRPr="00EE4D08">
              <w:t xml:space="preserve">: </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The individual being assessed must provide evidence of specified essential kno</w:t>
            </w:r>
            <w:r w:rsidRPr="00EE4D08">
              <w:t>wledge as well as skills</w:t>
            </w:r>
          </w:p>
          <w:p w:rsidR="00000000" w:rsidRPr="00EE4D08" w:rsidP="00EE4D08">
            <w:pPr>
              <w:pStyle w:val="ListBullet"/>
            </w:pPr>
            <w:r w:rsidRPr="00EE4D08">
              <w:t>Competency must be demonstrated in a real work environment</w:t>
            </w:r>
          </w:p>
          <w:p w:rsidR="00000000" w:rsidRPr="00EE4D08" w:rsidP="00EE4D08">
            <w:pPr>
              <w:pStyle w:val="ListBullet"/>
            </w:pPr>
            <w:r w:rsidRPr="00EE4D08">
              <w:t>Competence in this unit must be assessed over a period of time in order to ensure consistency of performance across contexts applicable to the work environment</w:t>
            </w:r>
          </w:p>
          <w:p w:rsidR="00000000" w:rsidP="00EE4D08">
            <w:pPr>
              <w:pStyle w:val="ListBullet"/>
              <w:rPr>
                <w:lang w:val="en-NZ"/>
              </w:rPr>
            </w:pPr>
            <w:r w:rsidRPr="00EE4D08">
              <w:t>Consistency in performance should consider the work environment, worker's role and responsibilities in the workplace</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Access and equity considerations</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All workers in community services should be aware of access, equity and human rights issues in relat</w:t>
            </w:r>
            <w:r w:rsidRPr="00EE4D08">
              <w:t>ion to their own area of work</w:t>
            </w:r>
          </w:p>
          <w:p w:rsidR="00000000" w:rsidRPr="00EE4D08" w:rsidP="00EE4D08">
            <w:pPr>
              <w:pStyle w:val="ListBullet"/>
            </w:pPr>
            <w:r w:rsidRPr="00EE4D08">
              <w:t xml:space="preserve">All workers should develop their ability to work in a culturally diverse environment </w:t>
            </w:r>
          </w:p>
          <w:p w:rsidR="00000000" w:rsidRPr="00EE4D08" w:rsidP="00EE4D08">
            <w:pPr>
              <w:pStyle w:val="ListBullet"/>
            </w:pPr>
            <w:r w:rsidRPr="00EE4D08">
              <w:t>In recognition of particular issues facing Aboriginal and Torres Strait Islander communities, workers should be aware of cultural, historica</w:t>
            </w:r>
            <w:r w:rsidRPr="00EE4D08">
              <w:t>l and current issues impacting on Aboriginal and Torres Strait Islander people</w:t>
            </w:r>
          </w:p>
          <w:p w:rsidR="00000000" w:rsidP="00EE4D08">
            <w:pPr>
              <w:pStyle w:val="ListBullet"/>
              <w:rPr>
                <w:lang w:val="en-NZ"/>
              </w:rPr>
            </w:pPr>
            <w:r w:rsidRPr="00EE4D08">
              <w:t xml:space="preserve">Assessors and trainers must take into account relevant access and equity issues, in particular relating to factors impacting on Aboriginal and/or Torres Strait Islander clients </w:t>
            </w:r>
            <w:r w:rsidRPr="00EE4D08">
              <w:t>and communities</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Context of and specific resources for assessment</w:t>
            </w:r>
            <w:r w:rsidRPr="00EE4D08">
              <w:t xml:space="preserve">: </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This unit can be assessed independently, however holistic assessment practice with other community services units of competency is encouraged</w:t>
            </w:r>
          </w:p>
          <w:p w:rsidR="00000000" w:rsidRPr="00EE4D08" w:rsidP="00EE4D08">
            <w:pPr>
              <w:pStyle w:val="ListBullet"/>
            </w:pPr>
            <w:r w:rsidRPr="00EE4D08">
              <w:t>Resources required for assessment include access to:</w:t>
            </w:r>
          </w:p>
          <w:p w:rsidR="00000000" w:rsidRPr="00EE4D08" w:rsidP="00EE4D08">
            <w:pPr>
              <w:pStyle w:val="ListBullet2"/>
            </w:pPr>
            <w:r w:rsidRPr="00EE4D08">
              <w:t>a workplace or to an environment that accurately simulates the workplace</w:t>
            </w:r>
          </w:p>
          <w:p w:rsidR="00000000" w:rsidP="00EE4D08">
            <w:pPr>
              <w:pStyle w:val="ListBullet2"/>
              <w:rPr>
                <w:lang w:val="en-NZ"/>
              </w:rPr>
            </w:pPr>
            <w:r w:rsidRPr="00EE4D08">
              <w:t>appropriate structures, people or organisations for assessment of the ability to work with the community</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Method of assessment</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Documentation of process and evaluation of a community renewal project</w:t>
            </w:r>
          </w:p>
          <w:p w:rsidR="00000000" w:rsidRPr="00EE4D08" w:rsidP="00EE4D08">
            <w:pPr>
              <w:pStyle w:val="ListBullet"/>
            </w:pPr>
            <w:r w:rsidRPr="00EE4D08">
              <w:t>Observation</w:t>
            </w:r>
          </w:p>
          <w:p w:rsidR="00000000" w:rsidRPr="00EE4D08" w:rsidP="00EE4D08">
            <w:pPr>
              <w:pStyle w:val="ListBullet"/>
            </w:pPr>
            <w:r w:rsidRPr="00EE4D08">
              <w:t>Written assessment</w:t>
            </w:r>
          </w:p>
          <w:p w:rsidR="00000000" w:rsidRPr="00EE4D08" w:rsidP="00EE4D08">
            <w:pPr>
              <w:pStyle w:val="ListBullet"/>
            </w:pPr>
            <w:r w:rsidRPr="00EE4D08">
              <w:t>Case studies</w:t>
            </w:r>
          </w:p>
          <w:p w:rsidR="00000000" w:rsidRPr="00EE4D08" w:rsidP="00EE4D08">
            <w:pPr>
              <w:pStyle w:val="ListBullet"/>
            </w:pPr>
            <w:r w:rsidRPr="00EE4D08">
              <w:t>Evidence of materials developed in the workplace</w:t>
            </w:r>
          </w:p>
          <w:p w:rsidR="00000000" w:rsidRPr="00EE4D08" w:rsidP="00EE4D08">
            <w:pPr>
              <w:pStyle w:val="ListBullet"/>
            </w:pPr>
            <w:r w:rsidRPr="00EE4D08">
              <w:t>Questioning</w:t>
            </w:r>
          </w:p>
          <w:p w:rsidR="00000000" w:rsidRPr="00EE4D08" w:rsidP="00EE4D08">
            <w:pPr>
              <w:pStyle w:val="ListBullet"/>
            </w:pPr>
            <w:r w:rsidRPr="00EE4D08">
              <w:t>In cases where the learner does not have the opportunity to cover all relevant aspects in the work environment, the remainder should be assessed through realistic simulations, projects, previous relevant experience or oral questioning on 'What if?' scenari</w:t>
            </w:r>
            <w:r w:rsidRPr="00EE4D08">
              <w:t>os</w:t>
            </w:r>
          </w:p>
          <w:p w:rsidR="00000000" w:rsidRPr="00EE4D08" w:rsidP="00EE4D08">
            <w:pPr>
              <w:pStyle w:val="ListBullet"/>
            </w:pPr>
            <w:r w:rsidRPr="00EE4D08">
              <w:t>Assessment of this unit of competence will usually include observation of processes and procedures, oral and/or written questioning on Essential knowledge and skills and consideration of required attitudes</w:t>
            </w:r>
          </w:p>
          <w:p w:rsidR="00000000" w:rsidP="00EE4D08">
            <w:pPr>
              <w:pStyle w:val="ListBullet"/>
              <w:rPr>
                <w:lang w:val="en-NZ"/>
              </w:rPr>
            </w:pPr>
            <w:r w:rsidRPr="00EE4D08">
              <w:t>Where performance is not directly observed and/</w:t>
            </w:r>
            <w:r w:rsidRPr="00EE4D08">
              <w:t>or is required to be demonstrated over a 'period of time' and/or in a 'number of locations', any evidence should be authenticated by colleagues, supervisors, clients or other appropriate persons</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BodyText"/>
            </w:pPr>
          </w:p>
        </w:tc>
      </w:tr>
    </w:tbl>
    <w:p w:rsidR="00F0732B" w:rsidP="00EE4D08">
      <w:pPr>
        <w:pStyle w:val="BodyText"/>
      </w:pPr>
    </w:p>
    <w:p w:rsidR="00F0732B" w:rsidP="00EE4D08">
      <w:pPr>
        <w:pStyle w:val="BodyText"/>
      </w:pPr>
    </w:p>
    <w:p w:rsidR="00000000" w:rsidRPr="00EE4D08" w:rsidP="00EE4D08">
      <w:pPr>
        <w:pStyle w:val="Heading1"/>
      </w:pPr>
      <w:bookmarkStart w:id="11" w:name="O_249551"/>
      <w:bookmarkEnd w:id="11"/>
      <w:r w:rsidRPr="00EE4D08">
        <w:t>Range Statement</w:t>
      </w:r>
    </w:p>
    <w:tbl>
      <w:tblPr>
        <w:tblW w:w="0" w:type="auto"/>
        <w:tblLayout w:type="fixed"/>
        <w:tblCellMar>
          <w:left w:w="62" w:type="dxa"/>
          <w:right w:w="62" w:type="dxa"/>
        </w:tblCellMar>
        <w:tblLook w:val="0000"/>
      </w:tblPr>
      <w:tblGrid>
        <w:gridCol w:w="3402"/>
        <w:gridCol w:w="5670"/>
      </w:tblGrid>
      <w:tr w:rsidTr="00F073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SpecialBold"/>
              </w:rPr>
              <w:t>RANGE STATEMENT</w:t>
            </w:r>
          </w:p>
        </w:tc>
      </w:tr>
      <w:tr w:rsidTr="00F07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t>The Range Statement relates to the unit of competency as a whole. It allows for different work environments and situations that may affect performance. Add any essential operating conditions that may be present with training and assessment depending on the</w:t>
            </w:r>
            <w:r w:rsidRPr="00EE4D08">
              <w:t xml:space="preserve"> work situation, needs of the candidate, accessibility of the item, and local industry and regional contexts.</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Stakeholders may include but are not limited to</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Local media</w:t>
            </w:r>
          </w:p>
          <w:p w:rsidR="00000000" w:rsidRPr="00EE4D08" w:rsidP="00EE4D08">
            <w:pPr>
              <w:pStyle w:val="ListBullet"/>
            </w:pPr>
            <w:r w:rsidRPr="00EE4D08">
              <w:t>Government departments</w:t>
            </w:r>
          </w:p>
          <w:p w:rsidR="00000000" w:rsidRPr="00EE4D08" w:rsidP="00EE4D08">
            <w:pPr>
              <w:pStyle w:val="ListBullet"/>
            </w:pPr>
            <w:r w:rsidRPr="00EE4D08">
              <w:t>Community organisations</w:t>
            </w:r>
          </w:p>
          <w:p w:rsidR="00000000" w:rsidRPr="00EE4D08" w:rsidP="00EE4D08">
            <w:pPr>
              <w:pStyle w:val="ListBullet"/>
            </w:pPr>
            <w:r w:rsidRPr="00EE4D08">
              <w:t>Support agencies</w:t>
            </w:r>
          </w:p>
          <w:p w:rsidR="00000000" w:rsidRPr="00EE4D08" w:rsidP="00EE4D08">
            <w:pPr>
              <w:pStyle w:val="ListBullet"/>
            </w:pPr>
            <w:r w:rsidRPr="00EE4D08">
              <w:t>Local business</w:t>
            </w:r>
          </w:p>
          <w:p w:rsidR="00000000" w:rsidRPr="00EE4D08" w:rsidP="00EE4D08">
            <w:pPr>
              <w:pStyle w:val="ListBullet"/>
            </w:pPr>
            <w:r w:rsidRPr="00EE4D08">
              <w:t>Advocacy groups</w:t>
            </w:r>
          </w:p>
          <w:p w:rsidR="00000000" w:rsidRPr="00EE4D08" w:rsidP="00EE4D08">
            <w:pPr>
              <w:pStyle w:val="ListBullet"/>
            </w:pPr>
            <w:r w:rsidRPr="00EE4D08">
              <w:t>Education services and providers</w:t>
            </w:r>
          </w:p>
          <w:p w:rsidR="00000000" w:rsidRPr="00EE4D08" w:rsidP="00EE4D08">
            <w:pPr>
              <w:pStyle w:val="ListBullet"/>
            </w:pPr>
            <w:r w:rsidRPr="00EE4D08">
              <w:t>Cultural organisations</w:t>
            </w:r>
          </w:p>
          <w:p w:rsidR="00000000" w:rsidRPr="00EE4D08" w:rsidP="00EE4D08">
            <w:pPr>
              <w:pStyle w:val="ListBullet"/>
            </w:pPr>
            <w:r w:rsidRPr="00EE4D08">
              <w:t>Employment agencies</w:t>
            </w:r>
          </w:p>
          <w:p w:rsidR="00000000" w:rsidRPr="00EE4D08" w:rsidP="00EE4D08">
            <w:pPr>
              <w:pStyle w:val="ListBullet"/>
            </w:pPr>
            <w:r w:rsidRPr="00EE4D08">
              <w:t>Social clubs</w:t>
            </w:r>
          </w:p>
          <w:p w:rsidR="00000000" w:rsidRPr="00EE4D08" w:rsidP="00EE4D08">
            <w:pPr>
              <w:pStyle w:val="ListBullet"/>
            </w:pPr>
            <w:r w:rsidRPr="00EE4D08">
              <w:t>Local residents/tenants</w:t>
            </w:r>
          </w:p>
          <w:p w:rsidR="00000000" w:rsidRPr="00EE4D08" w:rsidP="00EE4D08">
            <w:pPr>
              <w:pStyle w:val="ListBullet"/>
            </w:pPr>
            <w:r w:rsidRPr="00EE4D08">
              <w:t xml:space="preserve">Advocacy groups </w:t>
            </w:r>
          </w:p>
          <w:p w:rsidR="00000000" w:rsidRPr="00EE4D08" w:rsidP="00EE4D08">
            <w:pPr>
              <w:pStyle w:val="ListBullet"/>
            </w:pPr>
            <w:r w:rsidRPr="00EE4D08">
              <w:t>Charities</w:t>
            </w:r>
          </w:p>
          <w:p w:rsidR="00000000" w:rsidP="00EE4D08">
            <w:pPr>
              <w:pStyle w:val="ListBullet"/>
              <w:rPr>
                <w:lang w:val="en-NZ"/>
              </w:rPr>
            </w:pPr>
            <w:r w:rsidRPr="00EE4D08">
              <w:t>Philanthropic organisations</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Community renewal includes but is not limited to</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Neighbourhood improvement</w:t>
            </w:r>
          </w:p>
          <w:p w:rsidR="00000000" w:rsidRPr="00EE4D08" w:rsidP="00EE4D08">
            <w:pPr>
              <w:pStyle w:val="ListBullet"/>
            </w:pPr>
            <w:r w:rsidRPr="00EE4D08">
              <w:t>Employment opportunities</w:t>
            </w:r>
          </w:p>
          <w:p w:rsidR="00000000" w:rsidRPr="00EE4D08" w:rsidP="00EE4D08">
            <w:pPr>
              <w:pStyle w:val="ListBullet"/>
            </w:pPr>
            <w:r w:rsidRPr="00EE4D08">
              <w:t>Community infrastructure</w:t>
            </w:r>
          </w:p>
          <w:p w:rsidR="00000000" w:rsidRPr="00EE4D08" w:rsidP="00EE4D08">
            <w:pPr>
              <w:pStyle w:val="ListBullet"/>
            </w:pPr>
            <w:r w:rsidRPr="00EE4D08">
              <w:t>Education and training opportunities</w:t>
            </w:r>
          </w:p>
          <w:p w:rsidR="00000000" w:rsidRPr="00EE4D08" w:rsidP="00EE4D08">
            <w:pPr>
              <w:pStyle w:val="ListBullet"/>
            </w:pPr>
            <w:r w:rsidRPr="00EE4D08">
              <w:t>Small business development opportunities</w:t>
            </w:r>
          </w:p>
          <w:p w:rsidR="00000000" w:rsidRPr="00EE4D08" w:rsidP="00EE4D08">
            <w:pPr>
              <w:pStyle w:val="ListBullet"/>
            </w:pPr>
            <w:r w:rsidRPr="00EE4D08">
              <w:t>Health</w:t>
            </w:r>
          </w:p>
          <w:p w:rsidR="00000000" w:rsidP="00EE4D08">
            <w:pPr>
              <w:pStyle w:val="ListBullet"/>
              <w:rPr>
                <w:lang w:val="en-NZ"/>
              </w:rPr>
            </w:pPr>
            <w:r w:rsidRPr="00EE4D08">
              <w:t>Increased access to facilities, services or decision-making</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Implementation strategies may include</w:t>
            </w:r>
            <w:r w:rsidRPr="00EE4D08">
              <w:t xml:space="preserve">, </w:t>
            </w:r>
            <w:r w:rsidRPr="00EE4D08">
              <w:rPr>
                <w:rStyle w:val="Emphasis"/>
              </w:rPr>
              <w:t>but are not limited to</w:t>
            </w:r>
            <w:r w:rsidRPr="00EE4D08">
              <w:t xml:space="preserve">: </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Community education</w:t>
            </w:r>
          </w:p>
          <w:p w:rsidR="00000000" w:rsidRPr="00EE4D08" w:rsidP="00EE4D08">
            <w:pPr>
              <w:pStyle w:val="ListBullet"/>
            </w:pPr>
            <w:r w:rsidRPr="00EE4D08">
              <w:t>Lobbying and advocacy</w:t>
            </w:r>
          </w:p>
          <w:p w:rsidR="00000000" w:rsidRPr="00EE4D08" w:rsidP="00EE4D08">
            <w:pPr>
              <w:pStyle w:val="ListBullet"/>
            </w:pPr>
            <w:r w:rsidRPr="00EE4D08">
              <w:t>Developing the capacity of individuals or groups and communities to meet their own needs</w:t>
            </w:r>
          </w:p>
          <w:p w:rsidR="00000000" w:rsidRPr="00EE4D08" w:rsidP="00EE4D08">
            <w:pPr>
              <w:pStyle w:val="ListBullet"/>
            </w:pPr>
            <w:r w:rsidRPr="00EE4D08">
              <w:t>Health promotion</w:t>
            </w:r>
          </w:p>
          <w:p w:rsidR="00000000" w:rsidRPr="00EE4D08" w:rsidP="00EE4D08">
            <w:pPr>
              <w:pStyle w:val="ListBullet"/>
            </w:pPr>
            <w:r w:rsidRPr="00EE4D08">
              <w:t>Development of community resources and faci</w:t>
            </w:r>
            <w:r w:rsidRPr="00EE4D08">
              <w:t>lities</w:t>
            </w:r>
          </w:p>
          <w:p w:rsidR="00000000" w:rsidP="00EE4D08">
            <w:pPr>
              <w:pStyle w:val="ListBullet"/>
              <w:rPr>
                <w:lang w:val="en-NZ"/>
              </w:rPr>
            </w:pPr>
            <w:r w:rsidRPr="00EE4D08">
              <w:t>Strategies to increase access to facilities</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Sources of funding may be derived from but not limited to</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Government grants</w:t>
            </w:r>
          </w:p>
          <w:p w:rsidR="00000000" w:rsidRPr="00EE4D08" w:rsidP="00EE4D08">
            <w:pPr>
              <w:pStyle w:val="ListBullet"/>
            </w:pPr>
            <w:r w:rsidRPr="00EE4D08">
              <w:t>Local council</w:t>
            </w:r>
          </w:p>
          <w:p w:rsidR="00000000" w:rsidRPr="00EE4D08" w:rsidP="00EE4D08">
            <w:pPr>
              <w:pStyle w:val="ListBullet"/>
            </w:pPr>
            <w:r w:rsidRPr="00EE4D08">
              <w:t>Private finance</w:t>
            </w:r>
          </w:p>
          <w:p w:rsidR="00000000" w:rsidP="00EE4D08">
            <w:pPr>
              <w:pStyle w:val="ListBullet"/>
              <w:rPr>
                <w:lang w:val="en-NZ"/>
              </w:rPr>
            </w:pPr>
            <w:r w:rsidRPr="00EE4D08">
              <w:t>Philanthropic organisations</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Appropriate communication strategies</w:t>
            </w:r>
            <w:r w:rsidRPr="00EE4D08">
              <w:t xml:space="preserve">, </w:t>
            </w:r>
            <w:r w:rsidRPr="00EE4D08">
              <w:rPr>
                <w:rStyle w:val="Emphasis"/>
              </w:rPr>
              <w:t>values and structures</w:t>
            </w:r>
            <w:r w:rsidRPr="00EE4D08">
              <w:t xml:space="preserve">,  </w:t>
            </w:r>
            <w:r w:rsidRPr="00EE4D08">
              <w:rPr>
                <w:rStyle w:val="Emphasis"/>
              </w:rPr>
              <w:t>could include but are not limited to</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Cultural sensitivity</w:t>
            </w:r>
          </w:p>
          <w:p w:rsidR="00000000" w:rsidRPr="00EE4D08" w:rsidP="00EE4D08">
            <w:pPr>
              <w:pStyle w:val="ListBullet"/>
            </w:pPr>
            <w:r w:rsidRPr="00EE4D08">
              <w:t>Non-judgemental</w:t>
            </w:r>
          </w:p>
          <w:p w:rsidR="00000000" w:rsidRPr="00EE4D08" w:rsidP="00EE4D08">
            <w:pPr>
              <w:pStyle w:val="ListBullet"/>
            </w:pPr>
            <w:r w:rsidRPr="00EE4D08">
              <w:t>Socially inclusive</w:t>
            </w:r>
          </w:p>
          <w:p w:rsidR="00000000" w:rsidP="00EE4D08">
            <w:pPr>
              <w:pStyle w:val="ListBullet"/>
              <w:rPr>
                <w:lang w:val="en-NZ"/>
              </w:rPr>
            </w:pPr>
            <w:r w:rsidRPr="00EE4D08">
              <w:t>Accessible</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Approaches to community renewal could include but are not limited to</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Asset management, property redevelopment, infrastructure improvements</w:t>
            </w:r>
          </w:p>
          <w:p w:rsidR="00000000" w:rsidRPr="00EE4D08" w:rsidP="00EE4D08">
            <w:pPr>
              <w:pStyle w:val="ListBullet"/>
            </w:pPr>
            <w:r w:rsidRPr="00EE4D08">
              <w:t>Improved housing management practice, place management, intensive tenancy management</w:t>
            </w:r>
          </w:p>
          <w:p w:rsidR="00000000" w:rsidP="00EE4D08">
            <w:pPr>
              <w:pStyle w:val="ListBullet"/>
              <w:rPr>
                <w:lang w:val="en-NZ"/>
              </w:rPr>
            </w:pPr>
            <w:r w:rsidRPr="00EE4D08">
              <w:t xml:space="preserve">Community development, community capacity building, strengthening communities </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Resources may include</w:t>
            </w:r>
            <w:r w:rsidRPr="00EE4D08">
              <w:t xml:space="preserve">, </w:t>
            </w:r>
            <w:r w:rsidRPr="00EE4D08">
              <w:rPr>
                <w:rStyle w:val="Emphasis"/>
              </w:rPr>
              <w:t>but are not limited to</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Administrative support</w:t>
            </w:r>
          </w:p>
          <w:p w:rsidR="00000000" w:rsidRPr="00EE4D08" w:rsidP="00EE4D08">
            <w:pPr>
              <w:pStyle w:val="ListBullet"/>
            </w:pPr>
            <w:r w:rsidRPr="00EE4D08">
              <w:t>Physical, transport, venues, material, equipment</w:t>
            </w:r>
          </w:p>
          <w:p w:rsidR="00000000" w:rsidRPr="00EE4D08" w:rsidP="00EE4D08">
            <w:pPr>
              <w:pStyle w:val="ListBullet"/>
            </w:pPr>
            <w:r w:rsidRPr="00EE4D08">
              <w:t>Financial</w:t>
            </w:r>
          </w:p>
          <w:p w:rsidR="00000000" w:rsidRPr="00EE4D08" w:rsidP="00EE4D08">
            <w:pPr>
              <w:pStyle w:val="ListBullet"/>
            </w:pPr>
            <w:r w:rsidRPr="00EE4D08">
              <w:t>Staff skills and time</w:t>
            </w:r>
          </w:p>
          <w:p w:rsidR="00000000" w:rsidP="00EE4D08">
            <w:pPr>
              <w:pStyle w:val="ListBullet"/>
              <w:rPr>
                <w:lang w:val="en-NZ"/>
              </w:rPr>
            </w:pPr>
            <w:r w:rsidRPr="00EE4D08">
              <w:t xml:space="preserve">Funding </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4D08">
            <w:pPr>
              <w:pStyle w:val="BodyText"/>
              <w:rPr>
                <w:lang w:val="en-NZ"/>
              </w:rPr>
            </w:pPr>
            <w:r w:rsidRPr="00EE4D08">
              <w:rPr>
                <w:rStyle w:val="Emphasis"/>
              </w:rPr>
              <w:t>Promotional strategies could include but are not limited to</w:t>
            </w:r>
            <w:r w:rsidRPr="00EE4D08">
              <w:t>:</w:t>
            </w: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ListBullet"/>
            </w:pPr>
            <w:r w:rsidRPr="00EE4D08">
              <w:t>Leaflets</w:t>
            </w:r>
          </w:p>
          <w:p w:rsidR="00000000" w:rsidRPr="00EE4D08" w:rsidP="00EE4D08">
            <w:pPr>
              <w:pStyle w:val="ListBullet"/>
            </w:pPr>
            <w:r w:rsidRPr="00EE4D08">
              <w:t>Community meetings</w:t>
            </w:r>
          </w:p>
          <w:p w:rsidR="00000000" w:rsidRPr="00EE4D08" w:rsidP="00EE4D08">
            <w:pPr>
              <w:pStyle w:val="ListBullet"/>
            </w:pPr>
            <w:r w:rsidRPr="00EE4D08">
              <w:t>Newsletters</w:t>
            </w:r>
          </w:p>
          <w:p w:rsidR="00000000" w:rsidRPr="00EE4D08" w:rsidP="00EE4D08">
            <w:pPr>
              <w:pStyle w:val="ListBullet"/>
            </w:pPr>
            <w:r w:rsidRPr="00EE4D08">
              <w:t>Social events</w:t>
            </w:r>
          </w:p>
          <w:p w:rsidR="00000000" w:rsidRPr="00EE4D08" w:rsidP="00EE4D08">
            <w:pPr>
              <w:pStyle w:val="ListBullet"/>
            </w:pPr>
            <w:r w:rsidRPr="00EE4D08">
              <w:t>Email</w:t>
            </w:r>
          </w:p>
          <w:p w:rsidR="00000000" w:rsidRPr="00EE4D08" w:rsidP="00EE4D08">
            <w:pPr>
              <w:pStyle w:val="ListBullet"/>
            </w:pPr>
            <w:r w:rsidRPr="00EE4D08">
              <w:t>Websites</w:t>
            </w:r>
          </w:p>
          <w:p w:rsidR="00000000" w:rsidRPr="00EE4D08" w:rsidP="00EE4D08">
            <w:pPr>
              <w:pStyle w:val="ListBullet"/>
            </w:pPr>
            <w:r w:rsidRPr="00EE4D08">
              <w:t>Posters</w:t>
            </w:r>
          </w:p>
          <w:p w:rsidR="00000000" w:rsidP="00EE4D08">
            <w:pPr>
              <w:pStyle w:val="ListBullet"/>
              <w:rPr>
                <w:lang w:val="en-NZ"/>
              </w:rPr>
            </w:pPr>
            <w:r w:rsidRPr="00EE4D08">
              <w:t>Letterboxing</w:t>
            </w:r>
          </w:p>
        </w:tc>
      </w:tr>
      <w:tr w:rsidTr="00F073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4D08" w:rsidP="00EE4D08">
            <w:pPr>
              <w:pStyle w:val="BodyText"/>
            </w:pPr>
          </w:p>
        </w:tc>
      </w:tr>
    </w:tbl>
    <w:p w:rsidR="00F0732B" w:rsidP="00EE4D08">
      <w:pPr>
        <w:pStyle w:val="BodyText"/>
      </w:pPr>
    </w:p>
    <w:p w:rsidR="00F0732B" w:rsidP="00EE4D08">
      <w:pPr>
        <w:pStyle w:val="BodyText"/>
      </w:pPr>
    </w:p>
    <w:p w:rsidR="00000000" w:rsidRPr="00EE4D08" w:rsidP="00EE4D08">
      <w:pPr>
        <w:pStyle w:val="Heading1"/>
      </w:pPr>
      <w:bookmarkStart w:id="12" w:name="O_293856"/>
      <w:bookmarkEnd w:id="12"/>
      <w:r w:rsidRPr="00EE4D08">
        <w:t>Unit Sector(s)</w:t>
      </w:r>
    </w:p>
    <w:p w:rsidR="00000000" w:rsidRPr="00EE4D08" w:rsidP="00EE4D08">
      <w:pPr>
        <w:pStyle w:val="BodyText"/>
      </w:pPr>
      <w:r w:rsidRPr="00EE4D08">
        <w:t>Not Applicable</w:t>
      </w:r>
    </w:p>
    <w:p w:rsidR="00000000" w:rsidRPr="00EE4D08" w:rsidP="00EE4D08"/>
    <w:sectPr w:rsidSect="00EE4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32B" w:rsidP="00F07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2B" w:rsidP="00EE4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732B" w:rsidP="00EE4D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732B" w:rsidP="00EE4D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32B" w:rsidP="00F073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2B" w:rsidP="00EE4D08">
    <w:pPr>
      <w:pStyle w:val="Header"/>
      <w:framePr w:wrap="around"/>
    </w:pPr>
    <w:r>
      <w:fldChar w:fldCharType="begin"/>
    </w:r>
    <w:r>
      <w:instrText xml:space="preserve"> TITLE   \* MERGEFORMAT </w:instrText>
    </w:r>
    <w:r>
      <w:fldChar w:fldCharType="separate"/>
    </w:r>
    <w:r>
      <w:t>CHCCD620B Develop and implement a community renewal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732B" w:rsidP="00EE4D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263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6E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C7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D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D08"/>
    <w:pPr>
      <w:spacing w:before="360" w:after="60"/>
      <w:outlineLvl w:val="0"/>
    </w:pPr>
    <w:rPr>
      <w:sz w:val="32"/>
    </w:rPr>
  </w:style>
  <w:style w:type="paragraph" w:styleId="Heading2">
    <w:name w:val="heading 2"/>
    <w:basedOn w:val="HeadingBase"/>
    <w:next w:val="BodyText"/>
    <w:link w:val="Heading2Char"/>
    <w:qFormat/>
    <w:rsid w:val="00EE4D08"/>
    <w:pPr>
      <w:keepLines/>
      <w:spacing w:before="240" w:after="120"/>
      <w:outlineLvl w:val="1"/>
    </w:pPr>
    <w:rPr>
      <w:sz w:val="28"/>
      <w:szCs w:val="40"/>
    </w:rPr>
  </w:style>
  <w:style w:type="paragraph" w:styleId="Heading3">
    <w:name w:val="heading 3"/>
    <w:basedOn w:val="HeadingBase"/>
    <w:next w:val="BodyText"/>
    <w:link w:val="Heading3Char"/>
    <w:qFormat/>
    <w:rsid w:val="00EE4D08"/>
    <w:pPr>
      <w:spacing w:before="180" w:after="120"/>
      <w:outlineLvl w:val="2"/>
    </w:pPr>
    <w:rPr>
      <w:spacing w:val="-10"/>
      <w:kern w:val="32"/>
    </w:rPr>
  </w:style>
  <w:style w:type="paragraph" w:styleId="Heading4">
    <w:name w:val="heading 4"/>
    <w:basedOn w:val="HeadingBase"/>
    <w:next w:val="BodyText"/>
    <w:link w:val="Heading4Char"/>
    <w:qFormat/>
    <w:rsid w:val="00EE4D08"/>
    <w:pPr>
      <w:spacing w:before="160" w:after="120"/>
      <w:outlineLvl w:val="3"/>
    </w:pPr>
    <w:rPr>
      <w:sz w:val="22"/>
    </w:rPr>
  </w:style>
  <w:style w:type="paragraph" w:styleId="Heading5">
    <w:name w:val="heading 5"/>
    <w:basedOn w:val="HeadingBase"/>
    <w:next w:val="Normal"/>
    <w:link w:val="Heading5Char"/>
    <w:qFormat/>
    <w:rsid w:val="00EE4D08"/>
    <w:pPr>
      <w:spacing w:before="80"/>
      <w:outlineLvl w:val="4"/>
    </w:pPr>
    <w:rPr>
      <w:color w:val="918585"/>
      <w:sz w:val="20"/>
    </w:rPr>
  </w:style>
  <w:style w:type="paragraph" w:styleId="Heading6">
    <w:name w:val="heading 6"/>
    <w:basedOn w:val="HeadingBase"/>
    <w:next w:val="Normal"/>
    <w:link w:val="Heading6Char"/>
    <w:qFormat/>
    <w:rsid w:val="00EE4D08"/>
    <w:pPr>
      <w:spacing w:before="60"/>
      <w:outlineLvl w:val="5"/>
    </w:pPr>
    <w:rPr>
      <w:color w:val="918585"/>
      <w:sz w:val="20"/>
    </w:rPr>
  </w:style>
  <w:style w:type="paragraph" w:styleId="Heading7">
    <w:name w:val="heading 7"/>
    <w:basedOn w:val="Normal"/>
    <w:next w:val="Normal"/>
    <w:link w:val="Heading7Char"/>
    <w:qFormat/>
    <w:rsid w:val="00EE4D08"/>
    <w:pPr>
      <w:ind w:left="720"/>
      <w:outlineLvl w:val="6"/>
    </w:pPr>
    <w:rPr>
      <w:i/>
    </w:rPr>
  </w:style>
  <w:style w:type="paragraph" w:styleId="Heading8">
    <w:name w:val="heading 8"/>
    <w:basedOn w:val="Normal"/>
    <w:next w:val="Normal"/>
    <w:link w:val="Heading8Char"/>
    <w:qFormat/>
    <w:rsid w:val="00EE4D08"/>
    <w:pPr>
      <w:ind w:left="720"/>
      <w:outlineLvl w:val="7"/>
    </w:pPr>
    <w:rPr>
      <w:i/>
    </w:rPr>
  </w:style>
  <w:style w:type="paragraph" w:styleId="Heading9">
    <w:name w:val="heading 9"/>
    <w:basedOn w:val="Normal"/>
    <w:next w:val="Normal"/>
    <w:link w:val="Heading9Char"/>
    <w:qFormat/>
    <w:rsid w:val="00EE4D08"/>
    <w:pPr>
      <w:ind w:left="720"/>
      <w:outlineLvl w:val="8"/>
    </w:pPr>
    <w:rPr>
      <w:i/>
    </w:rPr>
  </w:style>
  <w:style w:type="character" w:default="1" w:styleId="DefaultParagraphFont">
    <w:name w:val="Default Paragraph Font"/>
    <w:uiPriority w:val="1"/>
    <w:unhideWhenUsed/>
    <w:rsid w:val="00EE4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D08"/>
  </w:style>
  <w:style w:type="character" w:customStyle="1" w:styleId="Heading1Char">
    <w:name w:val="Heading 1 Char"/>
    <w:basedOn w:val="DefaultParagraphFont"/>
    <w:link w:val="Heading1"/>
    <w:rsid w:val="00EE4D08"/>
    <w:rPr>
      <w:rFonts w:ascii="Times New Roman" w:eastAsia="Times New Roman" w:hAnsi="Times New Roman" w:cs="Times New Roman"/>
      <w:b/>
      <w:sz w:val="32"/>
      <w:szCs w:val="20"/>
      <w:lang w:eastAsia="en-US"/>
    </w:rPr>
  </w:style>
  <w:style w:type="paragraph" w:styleId="BodyText">
    <w:name w:val="Body Text"/>
    <w:basedOn w:val="Normal"/>
    <w:link w:val="BodyTextChar"/>
    <w:rsid w:val="00EE4D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D08"/>
    <w:rPr>
      <w:rFonts w:ascii="Times New Roman" w:eastAsia="Times New Roman" w:hAnsi="Times New Roman" w:cs="Times New Roman"/>
      <w:sz w:val="24"/>
      <w:lang w:val="en-US" w:eastAsia="en-US"/>
    </w:rPr>
  </w:style>
  <w:style w:type="paragraph" w:styleId="Footer">
    <w:name w:val="footer"/>
    <w:basedOn w:val="Normal"/>
    <w:link w:val="FooterChar"/>
    <w:rsid w:val="00EE4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D08"/>
    <w:rPr>
      <w:rFonts w:ascii="Times New Roman" w:eastAsia="Times New Roman" w:hAnsi="Times New Roman" w:cs="Times New Roman"/>
      <w:sz w:val="16"/>
      <w:lang w:val="en-US" w:eastAsia="en-US"/>
    </w:rPr>
  </w:style>
  <w:style w:type="paragraph" w:styleId="List">
    <w:name w:val="List"/>
    <w:basedOn w:val="BodyText"/>
    <w:next w:val="BodyText"/>
    <w:rsid w:val="00EE4D08"/>
    <w:pPr>
      <w:tabs>
        <w:tab w:val="left" w:pos="340"/>
      </w:tabs>
      <w:spacing w:before="60" w:after="60"/>
      <w:ind w:left="340" w:hanging="340"/>
    </w:pPr>
  </w:style>
  <w:style w:type="paragraph" w:styleId="ListBullet">
    <w:name w:val="List Bullet"/>
    <w:basedOn w:val="List"/>
    <w:rsid w:val="00EE4D08"/>
    <w:pPr>
      <w:numPr>
        <w:numId w:val="13"/>
      </w:numPr>
      <w:tabs>
        <w:tab w:val="clear" w:pos="340"/>
      </w:tabs>
      <w:spacing w:before="40" w:after="40"/>
    </w:pPr>
  </w:style>
  <w:style w:type="character" w:customStyle="1" w:styleId="SpecialBold">
    <w:name w:val="Special Bold"/>
    <w:basedOn w:val="DefaultParagraphFont"/>
    <w:rsid w:val="00EE4D08"/>
    <w:rPr>
      <w:b/>
      <w:spacing w:val="0"/>
    </w:rPr>
  </w:style>
  <w:style w:type="paragraph" w:styleId="ListBullet2">
    <w:name w:val="List Bullet 2"/>
    <w:basedOn w:val="List2"/>
    <w:rsid w:val="00EE4D08"/>
    <w:pPr>
      <w:numPr>
        <w:numId w:val="14"/>
      </w:numPr>
      <w:tabs>
        <w:tab w:val="clear" w:pos="680"/>
      </w:tabs>
    </w:pPr>
  </w:style>
  <w:style w:type="paragraph" w:styleId="Header">
    <w:name w:val="header"/>
    <w:basedOn w:val="Normal"/>
    <w:link w:val="HeaderChar"/>
    <w:rsid w:val="00EE4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D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4D08"/>
    <w:rPr>
      <w:i/>
    </w:rPr>
  </w:style>
  <w:style w:type="paragraph" w:customStyle="1" w:styleId="SuperHeading">
    <w:name w:val="SuperHeading"/>
    <w:basedOn w:val="Normal"/>
    <w:rsid w:val="00EE4D08"/>
    <w:pPr>
      <w:spacing w:before="240" w:after="120"/>
      <w:outlineLvl w:val="0"/>
    </w:pPr>
    <w:rPr>
      <w:rFonts w:ascii="Times New Roman" w:hAnsi="Times New Roman"/>
      <w:b/>
      <w:sz w:val="28"/>
    </w:rPr>
  </w:style>
  <w:style w:type="paragraph" w:customStyle="1" w:styleId="AllowPageBreak">
    <w:name w:val="AllowPageBreak"/>
    <w:rsid w:val="00EE4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D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D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D08"/>
    <w:rPr>
      <w:rFonts w:ascii="Courier New" w:eastAsia="Times New Roman" w:hAnsi="Courier New" w:cs="Times New Roman"/>
      <w:i/>
      <w:szCs w:val="20"/>
      <w:lang w:val="en-US" w:eastAsia="en-US"/>
    </w:rPr>
  </w:style>
  <w:style w:type="paragraph" w:customStyle="1" w:styleId="HeadingBase">
    <w:name w:val="Heading Base"/>
    <w:rsid w:val="00EE4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D08"/>
    <w:pPr>
      <w:tabs>
        <w:tab w:val="right" w:leader="dot" w:pos="9072"/>
      </w:tabs>
      <w:ind w:left="567"/>
    </w:pPr>
    <w:rPr>
      <w:szCs w:val="22"/>
    </w:rPr>
  </w:style>
  <w:style w:type="paragraph" w:customStyle="1" w:styleId="TOCBase">
    <w:name w:val="TOC Base"/>
    <w:rsid w:val="00EE4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D08"/>
    <w:pPr>
      <w:tabs>
        <w:tab w:val="right" w:leader="dot" w:pos="9072"/>
      </w:tabs>
      <w:spacing w:before="40" w:after="40"/>
      <w:ind w:left="284"/>
    </w:pPr>
    <w:rPr>
      <w:rFonts w:ascii="Times New Roman" w:hAnsi="Times New Roman"/>
    </w:rPr>
  </w:style>
  <w:style w:type="paragraph" w:styleId="TOC1">
    <w:name w:val="toc 1"/>
    <w:basedOn w:val="TOCBase"/>
    <w:next w:val="Normal"/>
    <w:rsid w:val="00EE4D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D08"/>
    <w:pPr>
      <w:spacing w:before="5040"/>
      <w:jc w:val="center"/>
    </w:pPr>
    <w:rPr>
      <w:sz w:val="48"/>
      <w:szCs w:val="72"/>
      <w:lang w:val="en-US"/>
    </w:rPr>
  </w:style>
  <w:style w:type="character" w:customStyle="1" w:styleId="TitleChar">
    <w:name w:val="Title Char"/>
    <w:basedOn w:val="DefaultParagraphFont"/>
    <w:link w:val="Title"/>
    <w:rsid w:val="00EE4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D08"/>
    <w:pPr>
      <w:tabs>
        <w:tab w:val="left" w:pos="3600"/>
        <w:tab w:val="left" w:pos="3958"/>
      </w:tabs>
    </w:pPr>
  </w:style>
  <w:style w:type="paragraph" w:customStyle="1" w:styleId="Note">
    <w:name w:val="Note"/>
    <w:basedOn w:val="BodyText"/>
    <w:rsid w:val="00EE4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D08"/>
    <w:pPr>
      <w:framePr w:wrap="auto" w:hAnchor="text" w:y="6049"/>
    </w:pPr>
    <w:rPr>
      <w:color w:val="000000"/>
      <w:sz w:val="40"/>
    </w:rPr>
  </w:style>
  <w:style w:type="paragraph" w:customStyle="1" w:styleId="TOCTitle">
    <w:name w:val="TOCTitle"/>
    <w:basedOn w:val="Heading1"/>
    <w:rsid w:val="00EE4D08"/>
    <w:pPr>
      <w:spacing w:after="240"/>
      <w:jc w:val="center"/>
      <w:outlineLvl w:val="9"/>
    </w:pPr>
    <w:rPr>
      <w:caps/>
    </w:rPr>
  </w:style>
  <w:style w:type="paragraph" w:customStyle="1" w:styleId="Version">
    <w:name w:val="Version"/>
    <w:rsid w:val="00EE4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D08"/>
    <w:pPr>
      <w:keepNext w:val="0"/>
      <w:tabs>
        <w:tab w:val="right" w:pos="4176"/>
      </w:tabs>
      <w:ind w:left="198" w:hanging="198"/>
    </w:pPr>
    <w:rPr>
      <w:rFonts w:ascii="Garamond" w:hAnsi="Garamond"/>
    </w:rPr>
  </w:style>
  <w:style w:type="paragraph" w:styleId="IndexHeading">
    <w:name w:val="index heading"/>
    <w:basedOn w:val="Normal"/>
    <w:next w:val="Index1"/>
    <w:semiHidden/>
    <w:rsid w:val="00EE4D08"/>
    <w:pPr>
      <w:spacing w:before="120" w:after="120"/>
    </w:pPr>
    <w:rPr>
      <w:rFonts w:ascii="Arial" w:hAnsi="Arial"/>
      <w:b/>
      <w:color w:val="918585"/>
      <w:sz w:val="24"/>
    </w:rPr>
  </w:style>
  <w:style w:type="paragraph" w:customStyle="1" w:styleId="Chapter">
    <w:name w:val="Chapter"/>
    <w:basedOn w:val="Normal"/>
    <w:rsid w:val="00EE4D08"/>
    <w:pPr>
      <w:spacing w:before="240"/>
    </w:pPr>
    <w:rPr>
      <w:rFonts w:ascii="Times New Roman" w:hAnsi="Times New Roman"/>
      <w:smallCaps/>
      <w:spacing w:val="80"/>
      <w:sz w:val="28"/>
    </w:rPr>
  </w:style>
  <w:style w:type="paragraph" w:customStyle="1" w:styleId="InChapter">
    <w:name w:val="InChapter"/>
    <w:basedOn w:val="Heading3"/>
    <w:rsid w:val="00EE4D08"/>
    <w:pPr>
      <w:spacing w:after="240"/>
      <w:outlineLvl w:val="9"/>
    </w:pPr>
    <w:rPr>
      <w:noProof/>
    </w:rPr>
  </w:style>
  <w:style w:type="paragraph" w:styleId="Index2">
    <w:name w:val="index 2"/>
    <w:basedOn w:val="Normal"/>
    <w:next w:val="Normal"/>
    <w:semiHidden/>
    <w:rsid w:val="00EE4D08"/>
    <w:pPr>
      <w:tabs>
        <w:tab w:val="right" w:pos="4176"/>
      </w:tabs>
      <w:ind w:left="568" w:hanging="284"/>
    </w:pPr>
    <w:rPr>
      <w:rFonts w:ascii="Garamond" w:hAnsi="Garamond"/>
    </w:rPr>
  </w:style>
  <w:style w:type="paragraph" w:customStyle="1" w:styleId="Byline">
    <w:name w:val="Byline"/>
    <w:rsid w:val="00EE4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D08"/>
    <w:pPr>
      <w:tabs>
        <w:tab w:val="clear" w:pos="3600"/>
        <w:tab w:val="clear" w:pos="3958"/>
      </w:tabs>
      <w:jc w:val="right"/>
    </w:pPr>
  </w:style>
  <w:style w:type="paragraph" w:styleId="Caption">
    <w:name w:val="caption"/>
    <w:basedOn w:val="BodyText"/>
    <w:next w:val="Normal"/>
    <w:qFormat/>
    <w:rsid w:val="00EE4D08"/>
    <w:pPr>
      <w:framePr w:w="2268" w:hSpace="181" w:vSpace="181" w:wrap="around" w:vAnchor="text" w:hAnchor="page" w:x="1135" w:y="285" w:anchorLock="1"/>
    </w:pPr>
    <w:rPr>
      <w:i/>
    </w:rPr>
  </w:style>
  <w:style w:type="paragraph" w:customStyle="1" w:styleId="MiniTOCTitle">
    <w:name w:val="MiniTOCTitle"/>
    <w:basedOn w:val="Heading4"/>
    <w:rsid w:val="00EE4D08"/>
    <w:pPr>
      <w:spacing w:before="240"/>
      <w:outlineLvl w:val="9"/>
    </w:pPr>
    <w:rPr>
      <w:noProof/>
      <w:sz w:val="24"/>
    </w:rPr>
  </w:style>
  <w:style w:type="paragraph" w:customStyle="1" w:styleId="MiniTOCItem">
    <w:name w:val="MiniTOCItem"/>
    <w:basedOn w:val="ListBullet"/>
    <w:rsid w:val="00EE4D08"/>
    <w:pPr>
      <w:numPr>
        <w:numId w:val="0"/>
      </w:numPr>
      <w:tabs>
        <w:tab w:val="right" w:leader="dot" w:pos="6521"/>
      </w:tabs>
      <w:spacing w:before="0" w:after="0"/>
    </w:pPr>
  </w:style>
  <w:style w:type="paragraph" w:customStyle="1" w:styleId="TOFTitle">
    <w:name w:val="TOFTitle"/>
    <w:basedOn w:val="TOCTitle"/>
    <w:rsid w:val="00EE4D08"/>
  </w:style>
  <w:style w:type="paragraph" w:styleId="TableofFigures">
    <w:name w:val="table of figures"/>
    <w:basedOn w:val="Normal"/>
    <w:next w:val="Normal"/>
    <w:semiHidden/>
    <w:rsid w:val="00EE4D08"/>
    <w:pPr>
      <w:tabs>
        <w:tab w:val="right" w:leader="dot" w:pos="9072"/>
      </w:tabs>
      <w:ind w:left="970" w:hanging="403"/>
    </w:pPr>
    <w:rPr>
      <w:rFonts w:ascii="Times New Roman" w:hAnsi="Times New Roman"/>
      <w:b/>
    </w:rPr>
  </w:style>
  <w:style w:type="paragraph" w:styleId="ListNumber">
    <w:name w:val="List Number"/>
    <w:basedOn w:val="List"/>
    <w:rsid w:val="00EE4D08"/>
    <w:pPr>
      <w:numPr>
        <w:numId w:val="11"/>
      </w:numPr>
    </w:pPr>
  </w:style>
  <w:style w:type="character" w:customStyle="1" w:styleId="WingdingSymbols">
    <w:name w:val="Wingding Symbols"/>
    <w:rsid w:val="00EE4D08"/>
    <w:rPr>
      <w:rFonts w:ascii="Wingdings" w:hAnsi="Wingdings"/>
    </w:rPr>
  </w:style>
  <w:style w:type="paragraph" w:customStyle="1" w:styleId="TableHeading">
    <w:name w:val="Table Heading"/>
    <w:basedOn w:val="HeadingBase"/>
    <w:rsid w:val="00EE4D08"/>
    <w:pPr>
      <w:keepLines/>
      <w:pBdr>
        <w:bottom w:val="single" w:sz="6" w:space="1" w:color="918585"/>
      </w:pBdr>
      <w:spacing w:before="240"/>
    </w:pPr>
  </w:style>
  <w:style w:type="character" w:customStyle="1" w:styleId="HotSpot">
    <w:name w:val="HotSpot"/>
    <w:rsid w:val="00EE4D08"/>
    <w:rPr>
      <w:color w:val="0033CC"/>
      <w:u w:val="none"/>
    </w:rPr>
  </w:style>
  <w:style w:type="paragraph" w:customStyle="1" w:styleId="BodyTextRight">
    <w:name w:val="Body Text Right"/>
    <w:basedOn w:val="BodyText"/>
    <w:rsid w:val="00EE4D08"/>
    <w:pPr>
      <w:spacing w:before="0" w:after="0"/>
      <w:jc w:val="right"/>
    </w:pPr>
  </w:style>
  <w:style w:type="paragraph" w:styleId="Index3">
    <w:name w:val="index 3"/>
    <w:basedOn w:val="ListNumber2"/>
    <w:next w:val="Normal"/>
    <w:semiHidden/>
    <w:rsid w:val="00EE4D08"/>
    <w:pPr>
      <w:numPr>
        <w:numId w:val="0"/>
      </w:numPr>
      <w:tabs>
        <w:tab w:val="right" w:leader="dot" w:pos="4176"/>
      </w:tabs>
    </w:pPr>
  </w:style>
  <w:style w:type="paragraph" w:styleId="ListNumber2">
    <w:name w:val="List Number 2"/>
    <w:basedOn w:val="List2"/>
    <w:rsid w:val="00EE4D08"/>
    <w:pPr>
      <w:numPr>
        <w:numId w:val="10"/>
      </w:numPr>
      <w:tabs>
        <w:tab w:val="clear" w:pos="1060"/>
      </w:tabs>
    </w:pPr>
  </w:style>
  <w:style w:type="paragraph" w:customStyle="1" w:styleId="MarginNote">
    <w:name w:val="Margin Note"/>
    <w:basedOn w:val="BodyText"/>
    <w:rsid w:val="00EE4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D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D08"/>
    <w:rPr>
      <w:sz w:val="32"/>
    </w:rPr>
  </w:style>
  <w:style w:type="paragraph" w:customStyle="1" w:styleId="HeadingProcedure">
    <w:name w:val="Heading Procedure"/>
    <w:basedOn w:val="HeadingBase"/>
    <w:next w:val="Normal"/>
    <w:rsid w:val="00EE4D08"/>
    <w:pPr>
      <w:tabs>
        <w:tab w:val="left" w:pos="0"/>
      </w:tabs>
      <w:spacing w:before="120" w:after="60"/>
    </w:pPr>
    <w:rPr>
      <w:i/>
      <w:color w:val="918585"/>
      <w:sz w:val="22"/>
    </w:rPr>
  </w:style>
  <w:style w:type="paragraph" w:customStyle="1" w:styleId="TableBodyText">
    <w:name w:val="Table Body Text"/>
    <w:basedOn w:val="BodyText"/>
    <w:rsid w:val="00EE4D08"/>
    <w:pPr>
      <w:spacing w:before="60" w:after="60"/>
    </w:pPr>
  </w:style>
  <w:style w:type="paragraph" w:styleId="ListContinue">
    <w:name w:val="List Continue"/>
    <w:basedOn w:val="List"/>
    <w:rsid w:val="00EE4D08"/>
    <w:pPr>
      <w:ind w:firstLine="0"/>
    </w:pPr>
  </w:style>
  <w:style w:type="paragraph" w:customStyle="1" w:styleId="ListNote">
    <w:name w:val="List Note"/>
    <w:basedOn w:val="List"/>
    <w:rsid w:val="00EE4D08"/>
    <w:pPr>
      <w:pBdr>
        <w:top w:val="single" w:sz="6" w:space="2" w:color="918585"/>
        <w:bottom w:val="single" w:sz="6" w:space="2" w:color="918585"/>
      </w:pBdr>
      <w:tabs>
        <w:tab w:val="left" w:pos="1021"/>
      </w:tabs>
      <w:ind w:firstLine="0"/>
    </w:pPr>
  </w:style>
  <w:style w:type="paragraph" w:customStyle="1" w:styleId="Warning">
    <w:name w:val="Warning"/>
    <w:basedOn w:val="BodyText"/>
    <w:rsid w:val="00EE4D08"/>
    <w:pPr>
      <w:shd w:val="clear" w:color="auto" w:fill="D9D9D9"/>
      <w:tabs>
        <w:tab w:val="left" w:pos="992"/>
      </w:tabs>
      <w:ind w:left="119" w:right="119"/>
    </w:pPr>
    <w:rPr>
      <w:sz w:val="20"/>
    </w:rPr>
  </w:style>
  <w:style w:type="paragraph" w:customStyle="1" w:styleId="MarginIcons">
    <w:name w:val="Margin Icons"/>
    <w:basedOn w:val="BodyText"/>
    <w:rsid w:val="00EE4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D08"/>
    <w:rPr>
      <w:rFonts w:ascii="Courier New" w:hAnsi="Courier New"/>
    </w:rPr>
  </w:style>
  <w:style w:type="paragraph" w:customStyle="1" w:styleId="NoteBullet">
    <w:name w:val="Note Bullet"/>
    <w:basedOn w:val="Note"/>
    <w:rsid w:val="00EE4D08"/>
    <w:pPr>
      <w:tabs>
        <w:tab w:val="clear" w:pos="680"/>
      </w:tabs>
      <w:spacing w:before="60" w:after="60"/>
    </w:pPr>
  </w:style>
  <w:style w:type="paragraph" w:customStyle="1" w:styleId="SubHeading2">
    <w:name w:val="SubHeading2"/>
    <w:basedOn w:val="HeadingBase"/>
    <w:rsid w:val="00EE4D08"/>
    <w:pPr>
      <w:spacing w:before="240" w:after="60"/>
    </w:pPr>
    <w:rPr>
      <w:sz w:val="20"/>
    </w:rPr>
  </w:style>
  <w:style w:type="paragraph" w:customStyle="1" w:styleId="SubHeading1">
    <w:name w:val="SubHeading1"/>
    <w:basedOn w:val="HeadingBase"/>
    <w:rsid w:val="00EE4D08"/>
    <w:pPr>
      <w:spacing w:before="240" w:after="60"/>
    </w:pPr>
    <w:rPr>
      <w:color w:val="918585"/>
      <w:sz w:val="22"/>
    </w:rPr>
  </w:style>
  <w:style w:type="paragraph" w:customStyle="1" w:styleId="SideHeading">
    <w:name w:val="Side Heading"/>
    <w:basedOn w:val="HeadingBase"/>
    <w:rsid w:val="00EE4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D08"/>
    <w:pPr>
      <w:numPr>
        <w:numId w:val="12"/>
      </w:numPr>
    </w:pPr>
  </w:style>
  <w:style w:type="paragraph" w:styleId="PlainText">
    <w:name w:val="Plain Text"/>
    <w:basedOn w:val="Normal"/>
    <w:link w:val="PlainTextChar"/>
    <w:rsid w:val="00EE4D08"/>
    <w:rPr>
      <w:sz w:val="20"/>
    </w:rPr>
  </w:style>
  <w:style w:type="character" w:customStyle="1" w:styleId="PlainTextChar">
    <w:name w:val="Plain Text Char"/>
    <w:basedOn w:val="DefaultParagraphFont"/>
    <w:link w:val="PlainText"/>
    <w:rsid w:val="00EE4D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4D08"/>
    <w:rPr>
      <w:b/>
      <w:smallCaps/>
    </w:rPr>
  </w:style>
  <w:style w:type="paragraph" w:customStyle="1" w:styleId="TableListNumber">
    <w:name w:val="Table List Number"/>
    <w:basedOn w:val="ListNumber"/>
    <w:rsid w:val="00EE4D08"/>
    <w:pPr>
      <w:numPr>
        <w:numId w:val="0"/>
      </w:numPr>
    </w:pPr>
  </w:style>
  <w:style w:type="paragraph" w:styleId="TOC4">
    <w:name w:val="toc 4"/>
    <w:basedOn w:val="TOCBase"/>
    <w:next w:val="Normal"/>
    <w:semiHidden/>
    <w:rsid w:val="00EE4D08"/>
    <w:pPr>
      <w:tabs>
        <w:tab w:val="right" w:leader="dot" w:pos="9071"/>
      </w:tabs>
      <w:ind w:left="1701"/>
    </w:pPr>
  </w:style>
  <w:style w:type="paragraph" w:customStyle="1" w:styleId="ListAlpha">
    <w:name w:val="List Alpha"/>
    <w:basedOn w:val="List"/>
    <w:rsid w:val="00EE4D08"/>
    <w:pPr>
      <w:numPr>
        <w:numId w:val="9"/>
      </w:numPr>
    </w:pPr>
  </w:style>
  <w:style w:type="paragraph" w:customStyle="1" w:styleId="ListAlpha2">
    <w:name w:val="List Alpha 2"/>
    <w:basedOn w:val="List2"/>
    <w:rsid w:val="00EE4D08"/>
    <w:pPr>
      <w:numPr>
        <w:numId w:val="8"/>
      </w:numPr>
    </w:pPr>
  </w:style>
  <w:style w:type="paragraph" w:styleId="List2">
    <w:name w:val="List 2"/>
    <w:basedOn w:val="BodyText"/>
    <w:rsid w:val="00EE4D08"/>
    <w:pPr>
      <w:tabs>
        <w:tab w:val="left" w:pos="680"/>
      </w:tabs>
      <w:spacing w:before="60" w:after="60"/>
      <w:ind w:left="680" w:hanging="340"/>
    </w:pPr>
  </w:style>
  <w:style w:type="paragraph" w:styleId="List3">
    <w:name w:val="List 3"/>
    <w:basedOn w:val="BodyText"/>
    <w:rsid w:val="00EE4D08"/>
    <w:pPr>
      <w:tabs>
        <w:tab w:val="left" w:pos="1021"/>
      </w:tabs>
      <w:spacing w:before="60" w:after="60"/>
      <w:ind w:left="1020" w:hanging="340"/>
    </w:pPr>
  </w:style>
  <w:style w:type="paragraph" w:styleId="List4">
    <w:name w:val="List 4"/>
    <w:basedOn w:val="BodyText"/>
    <w:rsid w:val="00EE4D08"/>
    <w:pPr>
      <w:tabs>
        <w:tab w:val="left" w:pos="1361"/>
      </w:tabs>
      <w:spacing w:before="60" w:after="60"/>
      <w:ind w:left="1361" w:hanging="340"/>
    </w:pPr>
  </w:style>
  <w:style w:type="paragraph" w:styleId="List5">
    <w:name w:val="List 5"/>
    <w:basedOn w:val="BodyText"/>
    <w:rsid w:val="00EE4D08"/>
    <w:pPr>
      <w:tabs>
        <w:tab w:val="left" w:pos="1701"/>
      </w:tabs>
      <w:spacing w:before="60" w:after="60"/>
      <w:ind w:left="1701" w:hanging="340"/>
    </w:pPr>
  </w:style>
  <w:style w:type="paragraph" w:styleId="ListBullet3">
    <w:name w:val="List Bullet 3"/>
    <w:basedOn w:val="List3"/>
    <w:rsid w:val="00EE4D08"/>
    <w:pPr>
      <w:numPr>
        <w:numId w:val="15"/>
      </w:numPr>
      <w:tabs>
        <w:tab w:val="clear" w:pos="1021"/>
      </w:tabs>
      <w:ind w:left="1037" w:hanging="357"/>
    </w:pPr>
  </w:style>
  <w:style w:type="paragraph" w:styleId="ListBullet4">
    <w:name w:val="List Bullet 4"/>
    <w:basedOn w:val="List4"/>
    <w:rsid w:val="00EE4D08"/>
    <w:pPr>
      <w:numPr>
        <w:numId w:val="3"/>
      </w:numPr>
    </w:pPr>
  </w:style>
  <w:style w:type="paragraph" w:styleId="ListBullet5">
    <w:name w:val="List Bullet 5"/>
    <w:basedOn w:val="List5"/>
    <w:rsid w:val="00EE4D08"/>
    <w:pPr>
      <w:numPr>
        <w:numId w:val="4"/>
      </w:numPr>
    </w:pPr>
  </w:style>
  <w:style w:type="paragraph" w:styleId="ListContinue2">
    <w:name w:val="List Continue 2"/>
    <w:basedOn w:val="List2"/>
    <w:rsid w:val="00EE4D08"/>
    <w:pPr>
      <w:ind w:firstLine="0"/>
    </w:pPr>
  </w:style>
  <w:style w:type="paragraph" w:styleId="ListContinue3">
    <w:name w:val="List Continue 3"/>
    <w:basedOn w:val="List3"/>
    <w:rsid w:val="00EE4D08"/>
    <w:pPr>
      <w:ind w:left="1021" w:firstLine="0"/>
    </w:pPr>
  </w:style>
  <w:style w:type="paragraph" w:styleId="ListContinue4">
    <w:name w:val="List Continue 4"/>
    <w:basedOn w:val="List4"/>
    <w:rsid w:val="00EE4D08"/>
    <w:pPr>
      <w:ind w:firstLine="0"/>
    </w:pPr>
  </w:style>
  <w:style w:type="paragraph" w:styleId="ListContinue5">
    <w:name w:val="List Continue 5"/>
    <w:basedOn w:val="List5"/>
    <w:rsid w:val="00EE4D08"/>
    <w:pPr>
      <w:ind w:firstLine="0"/>
    </w:pPr>
  </w:style>
  <w:style w:type="paragraph" w:styleId="ListNumber3">
    <w:name w:val="List Number 3"/>
    <w:basedOn w:val="List3"/>
    <w:rsid w:val="00EE4D08"/>
    <w:pPr>
      <w:numPr>
        <w:numId w:val="5"/>
      </w:numPr>
    </w:pPr>
  </w:style>
  <w:style w:type="paragraph" w:styleId="ListNumber4">
    <w:name w:val="List Number 4"/>
    <w:basedOn w:val="List4"/>
    <w:rsid w:val="00EE4D08"/>
    <w:pPr>
      <w:numPr>
        <w:numId w:val="6"/>
      </w:numPr>
    </w:pPr>
  </w:style>
  <w:style w:type="paragraph" w:styleId="ListNumber5">
    <w:name w:val="List Number 5"/>
    <w:basedOn w:val="List5"/>
    <w:rsid w:val="00EE4D08"/>
    <w:pPr>
      <w:numPr>
        <w:numId w:val="7"/>
      </w:numPr>
    </w:pPr>
  </w:style>
  <w:style w:type="paragraph" w:styleId="BlockText">
    <w:name w:val="Block Text"/>
    <w:basedOn w:val="Normal"/>
    <w:rsid w:val="00EE4D08"/>
    <w:pPr>
      <w:spacing w:after="120"/>
      <w:ind w:left="1440" w:right="1440"/>
    </w:pPr>
  </w:style>
  <w:style w:type="character" w:customStyle="1" w:styleId="Subscript">
    <w:name w:val="Subscript"/>
    <w:basedOn w:val="DefaultParagraphFont"/>
    <w:rsid w:val="00EE4D08"/>
    <w:rPr>
      <w:sz w:val="16"/>
      <w:vertAlign w:val="subscript"/>
    </w:rPr>
  </w:style>
  <w:style w:type="character" w:customStyle="1" w:styleId="Superscript">
    <w:name w:val="Superscript"/>
    <w:basedOn w:val="DefaultParagraphFont"/>
    <w:rsid w:val="00EE4D08"/>
    <w:rPr>
      <w:sz w:val="16"/>
      <w:vertAlign w:val="superscript"/>
    </w:rPr>
  </w:style>
  <w:style w:type="character" w:customStyle="1" w:styleId="Symbols">
    <w:name w:val="Symbols"/>
    <w:basedOn w:val="DefaultParagraphFont"/>
    <w:rsid w:val="00EE4D08"/>
    <w:rPr>
      <w:rFonts w:ascii="Symbol" w:hAnsi="Symbol"/>
    </w:rPr>
  </w:style>
  <w:style w:type="character" w:customStyle="1" w:styleId="MenuOptions">
    <w:name w:val="Menu Options"/>
    <w:basedOn w:val="DefaultParagraphFont"/>
    <w:rsid w:val="00EE4D08"/>
    <w:rPr>
      <w:rFonts w:ascii="Arial Narrow" w:hAnsi="Arial Narrow"/>
      <w:smallCaps/>
    </w:rPr>
  </w:style>
  <w:style w:type="character" w:customStyle="1" w:styleId="Buttons">
    <w:name w:val="Buttons"/>
    <w:basedOn w:val="DefaultParagraphFont"/>
    <w:rsid w:val="00EE4D08"/>
    <w:rPr>
      <w:b/>
    </w:rPr>
  </w:style>
  <w:style w:type="character" w:customStyle="1" w:styleId="Underlined">
    <w:name w:val="Underlined"/>
    <w:basedOn w:val="DefaultParagraphFont"/>
    <w:rsid w:val="00EE4D08"/>
    <w:rPr>
      <w:u w:val="single"/>
    </w:rPr>
  </w:style>
  <w:style w:type="paragraph" w:customStyle="1" w:styleId="TableBodyTextRight">
    <w:name w:val="Table Body Text Right"/>
    <w:basedOn w:val="TableBodyText"/>
    <w:rsid w:val="00EE4D08"/>
    <w:pPr>
      <w:widowControl w:val="0"/>
      <w:autoSpaceDE w:val="0"/>
      <w:autoSpaceDN w:val="0"/>
      <w:adjustRightInd w:val="0"/>
      <w:jc w:val="right"/>
    </w:pPr>
    <w:rPr>
      <w:rFonts w:cs="Arial"/>
      <w:szCs w:val="18"/>
    </w:rPr>
  </w:style>
  <w:style w:type="paragraph" w:customStyle="1" w:styleId="CopyrightText">
    <w:name w:val="Copyright Text"/>
    <w:basedOn w:val="BodyText"/>
    <w:rsid w:val="00EE4D08"/>
    <w:rPr>
      <w:sz w:val="18"/>
    </w:rPr>
  </w:style>
  <w:style w:type="paragraph" w:customStyle="1" w:styleId="BodySmallRight">
    <w:name w:val="Body Small Right"/>
    <w:basedOn w:val="BodyTextRight"/>
    <w:rsid w:val="00EE4D08"/>
    <w:rPr>
      <w:sz w:val="18"/>
      <w:szCs w:val="18"/>
    </w:rPr>
  </w:style>
  <w:style w:type="paragraph" w:customStyle="1" w:styleId="MarginEdition">
    <w:name w:val="Margin Edition"/>
    <w:basedOn w:val="MarginNote"/>
    <w:rsid w:val="00EE4D08"/>
    <w:pPr>
      <w:spacing w:before="0" w:after="0"/>
    </w:pPr>
    <w:rPr>
      <w:rFonts w:ascii="Times New Roman" w:hAnsi="Times New Roman"/>
      <w:color w:val="999999"/>
    </w:rPr>
  </w:style>
  <w:style w:type="paragraph" w:customStyle="1" w:styleId="Spacer">
    <w:name w:val="Spacer"/>
    <w:basedOn w:val="Normal"/>
    <w:rsid w:val="00EE4D08"/>
    <w:rPr>
      <w:sz w:val="2"/>
      <w:szCs w:val="2"/>
    </w:rPr>
  </w:style>
  <w:style w:type="character" w:customStyle="1" w:styleId="Small">
    <w:name w:val="Small"/>
    <w:basedOn w:val="DefaultParagraphFont"/>
    <w:rsid w:val="00EE4D08"/>
    <w:rPr>
      <w:sz w:val="16"/>
    </w:rPr>
  </w:style>
  <w:style w:type="paragraph" w:customStyle="1" w:styleId="WideTable">
    <w:name w:val="Wide Table"/>
    <w:basedOn w:val="Normal"/>
    <w:rsid w:val="00EE4D08"/>
    <w:pPr>
      <w:ind w:left="-1418"/>
    </w:pPr>
    <w:rPr>
      <w:sz w:val="2"/>
      <w:szCs w:val="2"/>
    </w:rPr>
  </w:style>
  <w:style w:type="character" w:styleId="PageNumber">
    <w:name w:val="page number"/>
    <w:basedOn w:val="DefaultParagraphFont"/>
    <w:rsid w:val="00EE4D08"/>
  </w:style>
  <w:style w:type="paragraph" w:styleId="Quote">
    <w:name w:val="Quote"/>
    <w:basedOn w:val="Heading1"/>
    <w:link w:val="QuoteChar"/>
    <w:qFormat/>
    <w:rsid w:val="00EE4D08"/>
    <w:rPr>
      <w:b w:val="0"/>
      <w:sz w:val="72"/>
      <w:szCs w:val="72"/>
      <w:lang w:val="en-NZ"/>
    </w:rPr>
  </w:style>
  <w:style w:type="character" w:customStyle="1" w:styleId="QuoteChar">
    <w:name w:val="Quote Char"/>
    <w:basedOn w:val="DefaultParagraphFont"/>
    <w:link w:val="Quote"/>
    <w:rsid w:val="00EE4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D08"/>
    <w:pPr>
      <w:pageBreakBefore/>
    </w:pPr>
  </w:style>
  <w:style w:type="paragraph" w:customStyle="1" w:styleId="Border">
    <w:name w:val="Border"/>
    <w:basedOn w:val="Normal"/>
    <w:qFormat/>
    <w:rsid w:val="00EE4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D08"/>
    <w:rPr>
      <w:b/>
      <w:bCs/>
      <w:i/>
      <w:iCs/>
      <w:color w:val="auto"/>
    </w:rPr>
  </w:style>
  <w:style w:type="paragraph" w:styleId="IntenseQuote">
    <w:name w:val="Intense Quote"/>
    <w:basedOn w:val="Normal"/>
    <w:next w:val="Normal"/>
    <w:link w:val="IntenseQuoteChar"/>
    <w:uiPriority w:val="30"/>
    <w:qFormat/>
    <w:rsid w:val="00EE4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D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4D08"/>
    <w:rPr>
      <w:smallCaps/>
      <w:color w:val="auto"/>
      <w:u w:val="single"/>
    </w:rPr>
  </w:style>
  <w:style w:type="character" w:styleId="IntenseReference">
    <w:name w:val="Intense Reference"/>
    <w:basedOn w:val="DefaultParagraphFont"/>
    <w:uiPriority w:val="32"/>
    <w:qFormat/>
    <w:rsid w:val="00EE4D08"/>
    <w:rPr>
      <w:b/>
      <w:bCs/>
      <w:smallCaps/>
      <w:color w:val="auto"/>
      <w:spacing w:val="5"/>
      <w:u w:val="single"/>
    </w:rPr>
  </w:style>
  <w:style w:type="paragraph" w:customStyle="1" w:styleId="2ColumnHeading">
    <w:name w:val="2Column Heading"/>
    <w:basedOn w:val="BodyText"/>
    <w:qFormat/>
    <w:rsid w:val="00EE4D08"/>
    <w:pPr>
      <w:spacing w:after="60"/>
      <w:ind w:left="-2268"/>
    </w:pPr>
    <w:rPr>
      <w:b/>
    </w:rPr>
  </w:style>
  <w:style w:type="paragraph" w:customStyle="1" w:styleId="Heading1TOC">
    <w:name w:val="Heading1 TOC"/>
    <w:basedOn w:val="Normal"/>
    <w:qFormat/>
    <w:rsid w:val="00EE4D08"/>
    <w:pPr>
      <w:spacing w:before="240" w:after="120"/>
    </w:pPr>
    <w:rPr>
      <w:rFonts w:ascii="Times New Roman" w:hAnsi="Times New Roman"/>
      <w:b/>
      <w:sz w:val="32"/>
    </w:rPr>
  </w:style>
  <w:style w:type="paragraph" w:customStyle="1" w:styleId="Heading2TOC">
    <w:name w:val="Heading2 TOC"/>
    <w:basedOn w:val="Normal"/>
    <w:qFormat/>
    <w:rsid w:val="00EE4D08"/>
    <w:pPr>
      <w:spacing w:before="240" w:after="60"/>
    </w:pPr>
    <w:rPr>
      <w:rFonts w:ascii="Times New Roman" w:hAnsi="Times New Roman"/>
      <w:b/>
      <w:sz w:val="28"/>
    </w:rPr>
  </w:style>
  <w:style w:type="character" w:customStyle="1" w:styleId="Underline">
    <w:name w:val="Underline"/>
    <w:basedOn w:val="DefaultParagraphFont"/>
    <w:qFormat/>
    <w:rsid w:val="00EE4D08"/>
    <w:rPr>
      <w:u w:val="single"/>
    </w:rPr>
  </w:style>
  <w:style w:type="character" w:customStyle="1" w:styleId="BoldandItalics">
    <w:name w:val="Bold and Italics"/>
    <w:qFormat/>
    <w:rsid w:val="00EE4D08"/>
    <w:rPr>
      <w:b/>
      <w:i/>
      <w:u w:val="none"/>
    </w:rPr>
  </w:style>
  <w:style w:type="paragraph" w:styleId="BalloonText">
    <w:name w:val="Balloon Text"/>
    <w:basedOn w:val="Normal"/>
    <w:link w:val="BalloonTextChar"/>
    <w:rsid w:val="00EE4D08"/>
    <w:rPr>
      <w:rFonts w:ascii="Tahoma" w:hAnsi="Tahoma" w:cs="Tahoma"/>
      <w:sz w:val="16"/>
      <w:szCs w:val="16"/>
    </w:rPr>
  </w:style>
  <w:style w:type="character" w:customStyle="1" w:styleId="BalloonTextChar">
    <w:name w:val="Balloon Text Char"/>
    <w:basedOn w:val="DefaultParagraphFont"/>
    <w:link w:val="BalloonText"/>
    <w:rsid w:val="00EE4D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D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D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1371</Words>
  <Characters>8765</Characters>
  <Application>Microsoft Office Word</Application>
  <DocSecurity>0</DocSecurity>
  <Lines>355</Lines>
  <Paragraphs>176</Paragraphs>
  <ScaleCrop>false</ScaleCrop>
  <Company>Author-it Software Corporation Ltd.</Company>
  <LinksUpToDate>false</LinksUpToDate>
  <CharactersWithSpaces>10069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CHCCD620B Develop and implement a community renewal plan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2012-05-26T22:49:00Z</dcterms:created>
  <dcterms:modified xsi:type="dcterms:W3CDTF">2012-05-26T22:49:00Z</dcterms:modified>
</cp:coreProperties>
</file>