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191C" w:rsidP="006A191C">
      <w:pPr>
        <w:pStyle w:val="Title"/>
      </w:pPr>
      <w:bookmarkStart w:id="0" w:name="_GoBack"/>
      <w:bookmarkEnd w:id="0"/>
      <w:r>
        <w:fldChar w:fldCharType="begin"/>
      </w:r>
      <w:r>
        <w:instrText xml:space="preserve"> TITLE   \* MERGEFORMAT </w:instrText>
      </w:r>
      <w:r>
        <w:fldChar w:fldCharType="separate"/>
      </w:r>
      <w:r>
        <w:t>CHCCD516B Work within organisation and government structures to enable community development outcomes</w:t>
      </w:r>
      <w:r>
        <w:fldChar w:fldCharType="end"/>
      </w:r>
    </w:p>
    <w:p w:rsidR="006A191C" w:rsidP="006A191C">
      <w:pPr>
        <w:pStyle w:val="Version"/>
        <w:sectPr w:rsidSect="000772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7265" w:rsidP="00077265">
      <w:pPr>
        <w:pStyle w:val="SuperHeading"/>
      </w:pPr>
      <w:r w:rsidRPr="00077265">
        <w:t>CHCCD516B Work within organisation and government structures to enable community development outcomes</w:t>
      </w:r>
    </w:p>
    <w:p w:rsidR="00000000" w:rsidRPr="00077265" w:rsidP="00077265">
      <w:pPr>
        <w:pStyle w:val="Heading1"/>
      </w:pPr>
      <w:bookmarkStart w:id="1" w:name="O_423915"/>
      <w:bookmarkEnd w:id="1"/>
      <w:r w:rsidRPr="00077265">
        <w:t>Modification History</w:t>
      </w:r>
    </w:p>
    <w:tbl>
      <w:tblPr>
        <w:tblW w:w="0" w:type="auto"/>
        <w:tblCellMar>
          <w:left w:w="62" w:type="dxa"/>
          <w:right w:w="62" w:type="dxa"/>
        </w:tblCellMar>
        <w:tblLook w:val="0000"/>
      </w:tblPr>
      <w:tblGrid>
        <w:gridCol w:w="2628"/>
        <w:gridCol w:w="2626"/>
        <w:gridCol w:w="3942"/>
      </w:tblGrid>
      <w:tr w:rsidTr="006A191C">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077265" w:rsidP="00077265">
            <w:pPr>
              <w:pStyle w:val="BodyText"/>
            </w:pPr>
            <w:r w:rsidRPr="00077265">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077265" w:rsidP="00077265">
            <w:pPr>
              <w:pStyle w:val="BodyText"/>
            </w:pPr>
            <w:r w:rsidRPr="00077265">
              <w:rPr>
                <w:rStyle w:val="SpecialBold"/>
              </w:rPr>
              <w:t>CHC08 Versi</w:t>
            </w:r>
            <w:r w:rsidRPr="00077265">
              <w:rPr>
                <w:rStyle w:val="SpecialBold"/>
              </w:rPr>
              <w:t xml:space="preserve">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077265">
            <w:pPr>
              <w:pStyle w:val="BodyText"/>
              <w:rPr>
                <w:lang w:val="en-NZ"/>
              </w:rPr>
            </w:pPr>
            <w:r w:rsidRPr="00077265">
              <w:rPr>
                <w:rStyle w:val="SpecialBold"/>
              </w:rPr>
              <w:t>Comments</w:t>
            </w:r>
          </w:p>
        </w:tc>
      </w:tr>
      <w:tr w:rsidTr="006A191C">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265">
            <w:pPr>
              <w:pStyle w:val="BodyText"/>
              <w:rPr>
                <w:lang w:val="en-NZ"/>
              </w:rPr>
            </w:pPr>
            <w:r w:rsidRPr="00077265">
              <w:t>CHCCD516A Work within organisation and government structures to enable community development outcomes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265">
            <w:pPr>
              <w:pStyle w:val="BodyText"/>
              <w:rPr>
                <w:lang w:val="en-NZ"/>
              </w:rPr>
            </w:pPr>
            <w:r w:rsidRPr="00077265">
              <w:t>CHCCD516B Work within organisation and government structures to enable community development outcomes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265" w:rsidP="00077265">
            <w:pPr>
              <w:pStyle w:val="BodyText"/>
            </w:pPr>
            <w:r w:rsidRPr="00077265">
              <w:t>ISC upgrade changes to remove refere</w:t>
            </w:r>
            <w:r w:rsidRPr="00077265">
              <w:t>nces to old OHS legislation and replace with references to new WHS legislation. No change to competency outcome.</w:t>
            </w:r>
          </w:p>
        </w:tc>
      </w:tr>
    </w:tbl>
    <w:p w:rsidR="00000000" w:rsidRPr="00077265" w:rsidP="00077265">
      <w:pPr>
        <w:pStyle w:val="BodyText"/>
      </w:pPr>
    </w:p>
    <w:p w:rsidR="00000000" w:rsidRPr="00077265" w:rsidP="00077265">
      <w:pPr>
        <w:pStyle w:val="AllowPageBreak"/>
      </w:pPr>
    </w:p>
    <w:p w:rsidR="00000000" w:rsidRPr="00077265" w:rsidP="00077265">
      <w:pPr>
        <w:pStyle w:val="Heading1"/>
      </w:pPr>
      <w:bookmarkStart w:id="2" w:name="O_423913"/>
      <w:bookmarkEnd w:id="2"/>
      <w:r w:rsidRPr="00077265">
        <w:t>Unit Descriptor</w:t>
      </w:r>
    </w:p>
    <w:tbl>
      <w:tblPr>
        <w:tblW w:w="0" w:type="auto"/>
        <w:tblLayout w:type="fixed"/>
        <w:tblCellMar>
          <w:left w:w="62" w:type="dxa"/>
          <w:right w:w="62" w:type="dxa"/>
        </w:tblCellMar>
        <w:tblLook w:val="0000"/>
      </w:tblPr>
      <w:tblGrid>
        <w:gridCol w:w="3339"/>
        <w:gridCol w:w="5217"/>
      </w:tblGrid>
      <w:tr w:rsidTr="006A191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r w:rsidRPr="0007726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77265" w:rsidP="00077265">
            <w:pPr>
              <w:pStyle w:val="BodyText"/>
            </w:pPr>
            <w:r w:rsidRPr="00077265">
              <w:t>This unit describes the knowledge and skills required to work within community and government structures to enable community development processes</w:t>
            </w:r>
          </w:p>
        </w:tc>
      </w:tr>
    </w:tbl>
    <w:p w:rsidR="00000000" w:rsidRPr="00077265" w:rsidP="00077265">
      <w:pPr>
        <w:pStyle w:val="BodyText"/>
      </w:pPr>
    </w:p>
    <w:p w:rsidR="00000000" w:rsidRPr="00077265" w:rsidP="00077265">
      <w:pPr>
        <w:pStyle w:val="AllowPageBreak"/>
      </w:pPr>
    </w:p>
    <w:p w:rsidR="00000000" w:rsidRPr="00077265" w:rsidP="00077265">
      <w:pPr>
        <w:pStyle w:val="Heading1"/>
      </w:pPr>
      <w:bookmarkStart w:id="3" w:name="O_423898"/>
      <w:bookmarkEnd w:id="3"/>
      <w:r w:rsidRPr="00077265">
        <w:t>Application of the Unit</w:t>
      </w:r>
    </w:p>
    <w:tbl>
      <w:tblPr>
        <w:tblW w:w="0" w:type="auto"/>
        <w:tblLayout w:type="fixed"/>
        <w:tblCellMar>
          <w:left w:w="62" w:type="dxa"/>
          <w:right w:w="62" w:type="dxa"/>
        </w:tblCellMar>
        <w:tblLook w:val="0000"/>
      </w:tblPr>
      <w:tblGrid>
        <w:gridCol w:w="3349"/>
        <w:gridCol w:w="5207"/>
      </w:tblGrid>
      <w:tr w:rsidTr="006A191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r w:rsidRPr="00077265">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077265" w:rsidP="00077265">
            <w:pPr>
              <w:pStyle w:val="BodyText"/>
            </w:pPr>
            <w:r w:rsidRPr="00077265">
              <w:t>This unit is intended for application within a communi</w:t>
            </w:r>
            <w:r w:rsidRPr="00077265">
              <w:t>ty work or community development work context</w:t>
            </w:r>
          </w:p>
        </w:tc>
      </w:tr>
    </w:tbl>
    <w:p w:rsidR="006A191C" w:rsidP="00077265">
      <w:pPr>
        <w:pStyle w:val="BodyText"/>
      </w:pPr>
    </w:p>
    <w:p w:rsidR="006A191C" w:rsidP="00077265">
      <w:pPr>
        <w:pStyle w:val="BodyText"/>
      </w:pPr>
    </w:p>
    <w:p w:rsidR="00000000" w:rsidRPr="00077265" w:rsidP="00077265">
      <w:pPr>
        <w:pStyle w:val="Heading1"/>
      </w:pPr>
      <w:bookmarkStart w:id="4" w:name="O_423909"/>
      <w:bookmarkEnd w:id="4"/>
      <w:r w:rsidRPr="00077265">
        <w:t>Licensing/Regulatory Information</w:t>
      </w:r>
    </w:p>
    <w:p w:rsidR="00000000" w:rsidRPr="00077265" w:rsidP="00077265">
      <w:pPr>
        <w:pStyle w:val="BodyText"/>
      </w:pPr>
      <w:r w:rsidRPr="00077265">
        <w:t>Not Applicable</w:t>
      </w:r>
    </w:p>
    <w:p w:rsidR="00000000" w:rsidRPr="00077265" w:rsidP="00077265">
      <w:pPr>
        <w:pStyle w:val="AllowPageBreak"/>
      </w:pPr>
    </w:p>
    <w:p w:rsidR="00000000" w:rsidRPr="00077265" w:rsidP="00077265">
      <w:pPr>
        <w:pStyle w:val="Heading1"/>
      </w:pPr>
      <w:bookmarkStart w:id="5" w:name="O_423910"/>
      <w:bookmarkEnd w:id="5"/>
      <w:r w:rsidRPr="00077265">
        <w:t>Pre-Requisites</w:t>
      </w:r>
    </w:p>
    <w:p w:rsidR="00000000" w:rsidRPr="00077265" w:rsidP="00077265">
      <w:pPr>
        <w:pStyle w:val="BodyText"/>
      </w:pPr>
      <w:r w:rsidRPr="00077265">
        <w:t>Not Applicable</w:t>
      </w:r>
    </w:p>
    <w:p w:rsidR="00000000" w:rsidRPr="00077265" w:rsidP="00077265">
      <w:pPr>
        <w:pStyle w:val="AllowPageBreak"/>
      </w:pPr>
    </w:p>
    <w:p w:rsidR="00000000" w:rsidRPr="00077265" w:rsidP="00077265">
      <w:pPr>
        <w:pStyle w:val="Heading1"/>
      </w:pPr>
      <w:bookmarkStart w:id="6" w:name="O_423905"/>
      <w:bookmarkEnd w:id="6"/>
      <w:r w:rsidRPr="00077265">
        <w:t>Employability Skills Information</w:t>
      </w:r>
    </w:p>
    <w:tbl>
      <w:tblPr>
        <w:tblW w:w="0" w:type="auto"/>
        <w:tblLayout w:type="fixed"/>
        <w:tblCellMar>
          <w:left w:w="62" w:type="dxa"/>
          <w:right w:w="62" w:type="dxa"/>
        </w:tblCellMar>
        <w:tblLook w:val="0000"/>
      </w:tblPr>
      <w:tblGrid>
        <w:gridCol w:w="3320"/>
        <w:gridCol w:w="5236"/>
      </w:tblGrid>
      <w:tr w:rsidTr="006A191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r w:rsidRPr="0007726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77265" w:rsidP="00077265">
            <w:pPr>
              <w:pStyle w:val="BodyText"/>
            </w:pPr>
            <w:r w:rsidRPr="00077265">
              <w:t>This unit contains Employability Skills</w:t>
            </w:r>
          </w:p>
        </w:tc>
      </w:tr>
    </w:tbl>
    <w:p w:rsidR="00000000" w:rsidRPr="00077265" w:rsidP="00077265">
      <w:pPr>
        <w:pStyle w:val="BodyText"/>
      </w:pPr>
    </w:p>
    <w:p w:rsidR="00000000" w:rsidRPr="00077265" w:rsidP="00077265">
      <w:pPr>
        <w:pStyle w:val="AllowPageBreak"/>
      </w:pPr>
    </w:p>
    <w:p w:rsidR="00000000" w:rsidRPr="00077265" w:rsidP="00077265">
      <w:pPr>
        <w:pStyle w:val="Heading1"/>
      </w:pPr>
      <w:bookmarkStart w:id="7" w:name="O_423904"/>
      <w:bookmarkEnd w:id="7"/>
      <w:r w:rsidRPr="00077265">
        <w:t>Elements and Performance Criteria Pre-Content</w:t>
      </w:r>
    </w:p>
    <w:tbl>
      <w:tblPr>
        <w:tblW w:w="0" w:type="auto"/>
        <w:tblLayout w:type="fixed"/>
        <w:tblCellMar>
          <w:left w:w="62" w:type="dxa"/>
          <w:right w:w="62" w:type="dxa"/>
        </w:tblCellMar>
        <w:tblLook w:val="0000"/>
      </w:tblPr>
      <w:tblGrid>
        <w:gridCol w:w="3369"/>
        <w:gridCol w:w="5702"/>
      </w:tblGrid>
      <w:tr w:rsidTr="006A19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r w:rsidRPr="0007726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77265" w:rsidP="00077265">
            <w:pPr>
              <w:pStyle w:val="BodyText"/>
            </w:pPr>
            <w:r w:rsidRPr="00077265">
              <w:t>The Performance Criteria specify the level of performance required to demonstrate achievement of the Element. Terms in italics are elaborated in the Range Statement.</w:t>
            </w:r>
          </w:p>
        </w:tc>
      </w:tr>
    </w:tbl>
    <w:p w:rsidR="00000000" w:rsidRPr="00077265" w:rsidP="00077265">
      <w:pPr>
        <w:pStyle w:val="BodyText"/>
      </w:pPr>
    </w:p>
    <w:p w:rsidR="00000000" w:rsidRPr="00077265" w:rsidP="00077265">
      <w:pPr>
        <w:pStyle w:val="AllowPageBreak"/>
      </w:pPr>
    </w:p>
    <w:p w:rsidR="00000000" w:rsidRPr="00077265" w:rsidP="00077265">
      <w:pPr>
        <w:pStyle w:val="Heading1"/>
      </w:pPr>
      <w:bookmarkStart w:id="8" w:name="O_423900"/>
      <w:bookmarkEnd w:id="8"/>
      <w:r w:rsidRPr="00077265">
        <w:t>Elements and Performance Criteria</w:t>
      </w:r>
    </w:p>
    <w:tbl>
      <w:tblPr>
        <w:tblW w:w="0" w:type="auto"/>
        <w:tblLayout w:type="fixed"/>
        <w:tblCellMar>
          <w:left w:w="62" w:type="dxa"/>
          <w:right w:w="62" w:type="dxa"/>
        </w:tblCellMar>
        <w:tblLook w:val="0000"/>
      </w:tblPr>
      <w:tblGrid>
        <w:gridCol w:w="3369"/>
        <w:gridCol w:w="5702"/>
      </w:tblGrid>
      <w:tr w:rsidTr="006A191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77265" w:rsidP="00077265">
            <w:pPr>
              <w:pStyle w:val="BodyText"/>
            </w:pPr>
            <w:r w:rsidRPr="0007726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r w:rsidRPr="00077265">
              <w:rPr>
                <w:rStyle w:val="SpecialBold"/>
              </w:rPr>
              <w:t>PERFORMANCE CRITERIA</w:t>
            </w:r>
          </w:p>
        </w:tc>
      </w:tr>
      <w:tr w:rsidTr="006A19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7265">
            <w:pPr>
              <w:pStyle w:val="List"/>
              <w:rPr>
                <w:lang w:val="en-NZ"/>
              </w:rPr>
            </w:pPr>
            <w:r w:rsidRPr="00077265">
              <w:t>1.</w:t>
            </w:r>
            <w:r w:rsidRPr="00077265">
              <w:tab/>
              <w:t>Work</w:t>
            </w:r>
            <w:r w:rsidRPr="00077265">
              <w:t xml:space="preserve"> within the structures and process of the organisation</w:t>
            </w:r>
          </w:p>
        </w:tc>
        <w:tc>
          <w:tcPr>
            <w:tcW w:w="5702" w:type="dxa"/>
            <w:tcBorders>
              <w:top w:val="nil"/>
              <w:left w:val="nil"/>
              <w:bottom w:val="nil"/>
              <w:right w:val="nil"/>
            </w:tcBorders>
            <w:tcMar>
              <w:top w:w="0" w:type="dxa"/>
              <w:left w:w="62" w:type="dxa"/>
              <w:bottom w:w="0" w:type="dxa"/>
              <w:right w:w="62" w:type="dxa"/>
            </w:tcMar>
          </w:tcPr>
          <w:p w:rsidR="00000000" w:rsidRPr="00077265" w:rsidP="00077265">
            <w:pPr>
              <w:pStyle w:val="BodyText"/>
            </w:pPr>
            <w:r w:rsidRPr="00077265">
              <w:t>1.1</w:t>
            </w:r>
            <w:r w:rsidRPr="00077265">
              <w:tab/>
              <w:t>Identify and work within the management structure, philosophy and purpose of own organisation</w:t>
            </w:r>
          </w:p>
          <w:p w:rsidR="00000000" w:rsidRPr="00077265" w:rsidP="00077265">
            <w:pPr>
              <w:pStyle w:val="BodyText"/>
            </w:pPr>
            <w:r w:rsidRPr="00077265">
              <w:t>1.2</w:t>
            </w:r>
            <w:r w:rsidRPr="00077265">
              <w:tab/>
              <w:t xml:space="preserve">Identify </w:t>
            </w:r>
            <w:r w:rsidRPr="00077265">
              <w:rPr>
                <w:rStyle w:val="Emphasis"/>
              </w:rPr>
              <w:t>governance structures</w:t>
            </w:r>
            <w:r w:rsidRPr="00077265">
              <w:t xml:space="preserve"> within the organisation and </w:t>
            </w:r>
            <w:r w:rsidRPr="00077265">
              <w:rPr>
                <w:rStyle w:val="Emphasis"/>
              </w:rPr>
              <w:t>roles and responsibilities</w:t>
            </w:r>
            <w:r w:rsidRPr="00077265">
              <w:t xml:space="preserve"> within those </w:t>
            </w:r>
            <w:r w:rsidRPr="00077265">
              <w:t>governance structures</w:t>
            </w:r>
          </w:p>
          <w:p w:rsidR="00000000" w:rsidRPr="00077265" w:rsidP="00077265">
            <w:pPr>
              <w:pStyle w:val="BodyText"/>
            </w:pPr>
            <w:r w:rsidRPr="00077265">
              <w:t>1.3</w:t>
            </w:r>
            <w:r w:rsidRPr="00077265">
              <w:tab/>
              <w:t xml:space="preserve">Identify the structures within the organisation that provide the authority for community development activity to occur </w:t>
            </w:r>
          </w:p>
          <w:p w:rsidR="00000000" w:rsidRPr="00077265" w:rsidP="00077265">
            <w:pPr>
              <w:pStyle w:val="BodyText"/>
            </w:pPr>
            <w:r w:rsidRPr="00077265">
              <w:t>1.4</w:t>
            </w:r>
            <w:r w:rsidRPr="00077265">
              <w:tab/>
              <w:t xml:space="preserve">Work within lines of decision-making and accountability in contributing to </w:t>
            </w:r>
            <w:r w:rsidRPr="00077265">
              <w:rPr>
                <w:rStyle w:val="Emphasis"/>
              </w:rPr>
              <w:t>planning processes</w:t>
            </w:r>
            <w:r w:rsidRPr="00077265">
              <w:t xml:space="preserve"> in relation to organisation's community development activities</w:t>
            </w:r>
          </w:p>
          <w:p w:rsidR="00000000" w:rsidP="00077265">
            <w:pPr>
              <w:pStyle w:val="BodyText"/>
              <w:rPr>
                <w:lang w:val="en-NZ"/>
              </w:rPr>
            </w:pPr>
            <w:r w:rsidRPr="00077265">
              <w:t>1.5</w:t>
            </w:r>
            <w:r w:rsidRPr="00077265">
              <w:tab/>
              <w:t>Ensure decisions and processes are documented accessible to all involved</w:t>
            </w:r>
          </w:p>
        </w:tc>
      </w:tr>
      <w:tr w:rsidTr="006A19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p>
        </w:tc>
      </w:tr>
      <w:tr w:rsidTr="006A19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7265">
            <w:pPr>
              <w:pStyle w:val="List"/>
              <w:rPr>
                <w:lang w:val="en-NZ"/>
              </w:rPr>
            </w:pPr>
            <w:r w:rsidRPr="00077265">
              <w:t>2.</w:t>
            </w:r>
            <w:r w:rsidRPr="00077265">
              <w:tab/>
              <w:t>Assess extent to which organisation supports community development work</w:t>
            </w:r>
          </w:p>
        </w:tc>
        <w:tc>
          <w:tcPr>
            <w:tcW w:w="5702" w:type="dxa"/>
            <w:tcBorders>
              <w:top w:val="nil"/>
              <w:left w:val="nil"/>
              <w:bottom w:val="nil"/>
              <w:right w:val="nil"/>
            </w:tcBorders>
            <w:tcMar>
              <w:top w:w="0" w:type="dxa"/>
              <w:left w:w="62" w:type="dxa"/>
              <w:bottom w:w="0" w:type="dxa"/>
              <w:right w:w="62" w:type="dxa"/>
            </w:tcMar>
          </w:tcPr>
          <w:p w:rsidR="00000000" w:rsidRPr="00077265" w:rsidP="00077265">
            <w:pPr>
              <w:pStyle w:val="BodyText"/>
            </w:pPr>
            <w:r w:rsidRPr="00077265">
              <w:t>2.1</w:t>
            </w:r>
            <w:r w:rsidRPr="00077265">
              <w:tab/>
              <w:t>Determine aspects of the managem</w:t>
            </w:r>
            <w:r w:rsidRPr="00077265">
              <w:t>ent structure, philosophy and purpose, governance structures, policies and procedures which are supportive of community development work</w:t>
            </w:r>
          </w:p>
          <w:p w:rsidR="00000000" w:rsidP="00077265">
            <w:pPr>
              <w:pStyle w:val="BodyText"/>
              <w:rPr>
                <w:lang w:val="en-NZ"/>
              </w:rPr>
            </w:pPr>
            <w:r w:rsidRPr="00077265">
              <w:t>2.2</w:t>
            </w:r>
            <w:r w:rsidRPr="00077265">
              <w:tab/>
              <w:t>Identify aspects of the management structure, philosophy and purpose, governance structures, policies and procedure</w:t>
            </w:r>
            <w:r w:rsidRPr="00077265">
              <w:t>s which may create barriers to community development work</w:t>
            </w:r>
          </w:p>
        </w:tc>
      </w:tr>
      <w:tr w:rsidTr="006A19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p>
        </w:tc>
      </w:tr>
      <w:tr w:rsidTr="006A19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7265">
            <w:pPr>
              <w:pStyle w:val="List"/>
              <w:rPr>
                <w:lang w:val="en-NZ"/>
              </w:rPr>
            </w:pPr>
            <w:r w:rsidRPr="00077265">
              <w:t>3.</w:t>
            </w:r>
            <w:r w:rsidRPr="00077265">
              <w:tab/>
              <w:t xml:space="preserve">Utilise all </w:t>
            </w:r>
            <w:r w:rsidRPr="00077265">
              <w:rPr>
                <w:rStyle w:val="Emphasis"/>
              </w:rPr>
              <w:t>levels of government</w:t>
            </w:r>
            <w:r w:rsidRPr="00077265">
              <w:t xml:space="preserve"> for community development activities and projects</w:t>
            </w:r>
          </w:p>
        </w:tc>
        <w:tc>
          <w:tcPr>
            <w:tcW w:w="5702" w:type="dxa"/>
            <w:tcBorders>
              <w:top w:val="nil"/>
              <w:left w:val="nil"/>
              <w:bottom w:val="nil"/>
              <w:right w:val="nil"/>
            </w:tcBorders>
            <w:tcMar>
              <w:top w:w="0" w:type="dxa"/>
              <w:left w:w="62" w:type="dxa"/>
              <w:bottom w:w="0" w:type="dxa"/>
              <w:right w:w="62" w:type="dxa"/>
            </w:tcMar>
          </w:tcPr>
          <w:p w:rsidR="00000000" w:rsidRPr="00077265" w:rsidP="00077265">
            <w:pPr>
              <w:pStyle w:val="BodyText"/>
            </w:pPr>
            <w:r w:rsidRPr="00077265">
              <w:t>3.1</w:t>
            </w:r>
            <w:r w:rsidRPr="00077265">
              <w:tab/>
              <w:t xml:space="preserve">Identify </w:t>
            </w:r>
            <w:r w:rsidRPr="00077265">
              <w:rPr>
                <w:rStyle w:val="Emphasis"/>
              </w:rPr>
              <w:t>levels of government</w:t>
            </w:r>
            <w:r w:rsidRPr="00077265">
              <w:t xml:space="preserve"> and responsibilities for community funding</w:t>
            </w:r>
          </w:p>
          <w:p w:rsidR="00000000" w:rsidRPr="00077265" w:rsidP="00077265">
            <w:pPr>
              <w:pStyle w:val="BodyText"/>
            </w:pPr>
            <w:r w:rsidRPr="00077265">
              <w:t>3.2</w:t>
            </w:r>
            <w:r w:rsidRPr="00077265">
              <w:tab/>
              <w:t>Identify current and possib</w:t>
            </w:r>
            <w:r w:rsidRPr="00077265">
              <w:t>le future funding sources for community resources and programs</w:t>
            </w:r>
          </w:p>
          <w:p w:rsidR="00000000" w:rsidRPr="00077265" w:rsidP="00077265">
            <w:pPr>
              <w:pStyle w:val="BodyText"/>
            </w:pPr>
            <w:r w:rsidRPr="00077265">
              <w:t>3.3</w:t>
            </w:r>
            <w:r w:rsidRPr="00077265">
              <w:tab/>
              <w:t>Identify government policy barriers and with community members identify strategies to support change</w:t>
            </w:r>
          </w:p>
          <w:p w:rsidR="00000000" w:rsidRPr="00077265" w:rsidP="00077265">
            <w:pPr>
              <w:pStyle w:val="BodyText"/>
            </w:pPr>
            <w:r w:rsidRPr="00077265">
              <w:t>3.4</w:t>
            </w:r>
            <w:r w:rsidRPr="00077265">
              <w:tab/>
              <w:t xml:space="preserve">Develop </w:t>
            </w:r>
            <w:r w:rsidRPr="00077265">
              <w:rPr>
                <w:rStyle w:val="Emphasis"/>
              </w:rPr>
              <w:t>strategic</w:t>
            </w:r>
            <w:r w:rsidRPr="00077265">
              <w:t xml:space="preserve"> </w:t>
            </w:r>
            <w:r w:rsidRPr="00077265">
              <w:rPr>
                <w:rStyle w:val="Emphasis"/>
              </w:rPr>
              <w:t>alliances</w:t>
            </w:r>
            <w:r w:rsidRPr="00077265">
              <w:t xml:space="preserve"> between organisation, community members and relevant gov</w:t>
            </w:r>
            <w:r w:rsidRPr="00077265">
              <w:t>ernment agencies to support community development activities</w:t>
            </w:r>
          </w:p>
          <w:p w:rsidR="00000000" w:rsidRPr="00077265" w:rsidP="00077265">
            <w:pPr>
              <w:pStyle w:val="BodyText"/>
            </w:pPr>
            <w:r w:rsidRPr="00077265">
              <w:t>3.5</w:t>
            </w:r>
            <w:r w:rsidRPr="00077265">
              <w:tab/>
              <w:t>Seek opportunities to influence government decision and policy making in line with community issues and needs</w:t>
            </w:r>
          </w:p>
          <w:p w:rsidR="00000000" w:rsidRPr="00077265" w:rsidP="00077265">
            <w:pPr>
              <w:pStyle w:val="BodyText"/>
            </w:pPr>
            <w:r w:rsidRPr="00077265">
              <w:t>3.6</w:t>
            </w:r>
            <w:r w:rsidRPr="00077265">
              <w:tab/>
            </w:r>
            <w:r w:rsidRPr="00077265">
              <w:t xml:space="preserve">Ensure community development activities and projects adhere to relevant commonwealth, state and local government legal requirements </w:t>
            </w:r>
          </w:p>
          <w:p w:rsidR="00000000" w:rsidP="00077265">
            <w:pPr>
              <w:pStyle w:val="BodyText"/>
              <w:rPr>
                <w:lang w:val="en-NZ"/>
              </w:rPr>
            </w:pPr>
            <w:r w:rsidRPr="00077265">
              <w:t>3.7</w:t>
            </w:r>
            <w:r w:rsidRPr="00077265">
              <w:tab/>
              <w:t>Regularly update information about current legal requirements and if appropriate, develop proposals to modify organisat</w:t>
            </w:r>
            <w:r w:rsidRPr="00077265">
              <w:t>ion policy and procedures in relation to community development activities</w:t>
            </w:r>
          </w:p>
        </w:tc>
      </w:tr>
      <w:tr w:rsidTr="006A19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p>
        </w:tc>
      </w:tr>
      <w:tr w:rsidTr="006A19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7265">
            <w:pPr>
              <w:pStyle w:val="List"/>
              <w:rPr>
                <w:lang w:val="en-NZ"/>
              </w:rPr>
            </w:pPr>
            <w:r w:rsidRPr="00077265">
              <w:t>4.</w:t>
            </w:r>
            <w:r w:rsidRPr="00077265">
              <w:tab/>
              <w:t>Maintain the profile of community development work within the organisation</w:t>
            </w:r>
          </w:p>
        </w:tc>
        <w:tc>
          <w:tcPr>
            <w:tcW w:w="5702" w:type="dxa"/>
            <w:tcBorders>
              <w:top w:val="nil"/>
              <w:left w:val="nil"/>
              <w:bottom w:val="nil"/>
              <w:right w:val="nil"/>
            </w:tcBorders>
            <w:tcMar>
              <w:top w:w="0" w:type="dxa"/>
              <w:left w:w="62" w:type="dxa"/>
              <w:bottom w:w="0" w:type="dxa"/>
              <w:right w:w="62" w:type="dxa"/>
            </w:tcMar>
          </w:tcPr>
          <w:p w:rsidR="00000000" w:rsidRPr="00077265" w:rsidP="00077265">
            <w:pPr>
              <w:pStyle w:val="BodyText"/>
            </w:pPr>
            <w:r w:rsidRPr="00077265">
              <w:t>4.1</w:t>
            </w:r>
            <w:r w:rsidRPr="00077265">
              <w:tab/>
              <w:t>Use formal and informal networks to communicate the organisation's community development activit</w:t>
            </w:r>
            <w:r w:rsidRPr="00077265">
              <w:t>ies and achievements</w:t>
            </w:r>
          </w:p>
          <w:p w:rsidR="00000000" w:rsidRPr="00077265" w:rsidP="00077265">
            <w:pPr>
              <w:pStyle w:val="BodyText"/>
            </w:pPr>
            <w:r w:rsidRPr="00077265">
              <w:t>4.2</w:t>
            </w:r>
            <w:r w:rsidRPr="00077265">
              <w:tab/>
              <w:t>Use a range of communication media and activities to convey information about community development activities and achievements of the organisation to encourage support and interest</w:t>
            </w:r>
          </w:p>
          <w:p w:rsidR="00000000" w:rsidRPr="00077265" w:rsidP="00077265">
            <w:pPr>
              <w:pStyle w:val="BodyText"/>
            </w:pPr>
            <w:r w:rsidRPr="00077265">
              <w:t>4.3</w:t>
            </w:r>
            <w:r w:rsidRPr="00077265">
              <w:tab/>
              <w:t>Seek and utilise opportunities to promote the</w:t>
            </w:r>
            <w:r w:rsidRPr="00077265">
              <w:t xml:space="preserve"> organisation and its community development work and activities</w:t>
            </w:r>
          </w:p>
          <w:p w:rsidR="00000000" w:rsidP="00077265">
            <w:pPr>
              <w:pStyle w:val="BodyText"/>
              <w:rPr>
                <w:lang w:val="en-NZ"/>
              </w:rPr>
            </w:pPr>
            <w:r w:rsidRPr="00077265">
              <w:t>4.4</w:t>
            </w:r>
            <w:r w:rsidRPr="00077265">
              <w:tab/>
              <w:t>Display confidentiality and sensitivity in details, content and extent of public comment on organisation's activities</w:t>
            </w:r>
          </w:p>
        </w:tc>
      </w:tr>
      <w:tr w:rsidTr="006A19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p>
        </w:tc>
      </w:tr>
      <w:tr w:rsidTr="006A191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7265">
            <w:pPr>
              <w:pStyle w:val="List"/>
              <w:rPr>
                <w:lang w:val="en-NZ"/>
              </w:rPr>
            </w:pPr>
            <w:r w:rsidRPr="00077265">
              <w:t>5.</w:t>
            </w:r>
            <w:r w:rsidRPr="00077265">
              <w:tab/>
              <w:t>Maintain management support for community development activitie</w:t>
            </w:r>
            <w:r w:rsidRPr="00077265">
              <w:t>s and projects</w:t>
            </w:r>
          </w:p>
        </w:tc>
        <w:tc>
          <w:tcPr>
            <w:tcW w:w="5702" w:type="dxa"/>
            <w:tcBorders>
              <w:top w:val="nil"/>
              <w:left w:val="nil"/>
              <w:bottom w:val="nil"/>
              <w:right w:val="nil"/>
            </w:tcBorders>
            <w:tcMar>
              <w:top w:w="0" w:type="dxa"/>
              <w:left w:w="62" w:type="dxa"/>
              <w:bottom w:w="0" w:type="dxa"/>
              <w:right w:w="62" w:type="dxa"/>
            </w:tcMar>
          </w:tcPr>
          <w:p w:rsidR="00000000" w:rsidRPr="00077265" w:rsidP="00077265">
            <w:pPr>
              <w:pStyle w:val="BodyText"/>
            </w:pPr>
            <w:r w:rsidRPr="00077265">
              <w:t>5.1</w:t>
            </w:r>
            <w:r w:rsidRPr="00077265">
              <w:tab/>
              <w:t>Identify and advise management of political, social, cultural and economic trends that may impact on community development activities and projects</w:t>
            </w:r>
          </w:p>
          <w:p w:rsidR="00000000" w:rsidRPr="00077265" w:rsidP="00077265">
            <w:pPr>
              <w:pStyle w:val="BodyText"/>
            </w:pPr>
            <w:r w:rsidRPr="00077265">
              <w:t>5.2</w:t>
            </w:r>
            <w:r w:rsidRPr="00077265">
              <w:tab/>
              <w:t>Ensure community development activities and project work is within the policies and pr</w:t>
            </w:r>
            <w:r w:rsidRPr="00077265">
              <w:t xml:space="preserve">ocedures of the organisation </w:t>
            </w:r>
          </w:p>
          <w:p w:rsidR="00000000" w:rsidRPr="00077265" w:rsidP="00077265">
            <w:pPr>
              <w:pStyle w:val="BodyText"/>
            </w:pPr>
            <w:r w:rsidRPr="00077265">
              <w:t>5.3</w:t>
            </w:r>
            <w:r w:rsidRPr="00077265">
              <w:tab/>
              <w:t>Promptly address problems in implementing defined procedures to ensure resolution</w:t>
            </w:r>
          </w:p>
          <w:p w:rsidR="00000000" w:rsidRPr="00077265" w:rsidP="00077265">
            <w:pPr>
              <w:pStyle w:val="BodyText"/>
            </w:pPr>
            <w:r w:rsidRPr="00077265">
              <w:t>5.4</w:t>
            </w:r>
            <w:r w:rsidRPr="00077265">
              <w:tab/>
              <w:t>Identify and seek to resolve conflict between organisation policies and community or public issues</w:t>
            </w:r>
          </w:p>
          <w:p w:rsidR="00000000" w:rsidRPr="00077265" w:rsidP="00077265">
            <w:pPr>
              <w:pStyle w:val="BodyText"/>
            </w:pPr>
            <w:r w:rsidRPr="00077265">
              <w:t>5.5</w:t>
            </w:r>
            <w:r w:rsidRPr="00077265">
              <w:tab/>
              <w:t>Prepare reports on c</w:t>
            </w:r>
            <w:r w:rsidRPr="00077265">
              <w:t>ommunity development activities and projects in a comprehensive and accurate manner  and present to relevant stakeholders and management, as required</w:t>
            </w:r>
          </w:p>
          <w:p w:rsidR="00000000" w:rsidRPr="00077265" w:rsidP="00077265">
            <w:pPr>
              <w:pStyle w:val="BodyText"/>
            </w:pPr>
            <w:r w:rsidRPr="00077265">
              <w:t>5.6</w:t>
            </w:r>
            <w:r w:rsidRPr="00077265">
              <w:tab/>
              <w:t>When required, ensure information about community development activities and projects is provided with</w:t>
            </w:r>
            <w:r w:rsidRPr="00077265">
              <w:t xml:space="preserve">in the </w:t>
            </w:r>
            <w:r w:rsidRPr="00077265">
              <w:rPr>
                <w:rStyle w:val="Emphasis"/>
              </w:rPr>
              <w:t>management structures</w:t>
            </w:r>
            <w:r w:rsidRPr="00077265">
              <w:t xml:space="preserve"> to facilitate effective and informed deliberations and decision-making </w:t>
            </w:r>
          </w:p>
        </w:tc>
      </w:tr>
    </w:tbl>
    <w:p w:rsidR="00000000" w:rsidRPr="00077265" w:rsidP="00077265">
      <w:pPr>
        <w:pStyle w:val="BodyText"/>
      </w:pPr>
    </w:p>
    <w:p w:rsidR="00000000" w:rsidRPr="00077265" w:rsidP="00077265">
      <w:pPr>
        <w:pStyle w:val="AllowPageBreak"/>
      </w:pPr>
    </w:p>
    <w:p w:rsidR="00000000" w:rsidRPr="00077265" w:rsidP="00077265">
      <w:pPr>
        <w:pStyle w:val="Heading1"/>
      </w:pPr>
      <w:bookmarkStart w:id="9" w:name="O_423912"/>
      <w:bookmarkEnd w:id="9"/>
      <w:r w:rsidRPr="00077265">
        <w:t>Required Skills and Knowledge</w:t>
      </w:r>
    </w:p>
    <w:tbl>
      <w:tblPr>
        <w:tblW w:w="0" w:type="auto"/>
        <w:tblLayout w:type="fixed"/>
        <w:tblCellMar>
          <w:left w:w="62" w:type="dxa"/>
          <w:right w:w="62" w:type="dxa"/>
        </w:tblCellMar>
        <w:tblLook w:val="0000"/>
      </w:tblPr>
      <w:tblGrid>
        <w:gridCol w:w="9072"/>
      </w:tblGrid>
      <w:tr w:rsidTr="006A191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r w:rsidRPr="00077265">
              <w:rPr>
                <w:rStyle w:val="SpecialBold"/>
              </w:rPr>
              <w:t>REQUIRED SKILLS AND KNOWLEDGE</w:t>
            </w:r>
          </w:p>
        </w:tc>
      </w:tr>
      <w:tr w:rsidTr="006A19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p>
        </w:tc>
      </w:tr>
      <w:tr w:rsidTr="006A19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r w:rsidRPr="00077265">
              <w:t>This describes the essential skills and knowledge and their level required for this unit.</w:t>
            </w:r>
          </w:p>
        </w:tc>
      </w:tr>
      <w:tr w:rsidTr="006A19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p>
        </w:tc>
      </w:tr>
      <w:tr w:rsidTr="006A19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77265" w:rsidP="00077265">
            <w:pPr>
              <w:pStyle w:val="BodyText"/>
            </w:pPr>
            <w:r w:rsidRPr="00077265">
              <w:rPr>
                <w:rStyle w:val="Emphasis"/>
              </w:rPr>
              <w:t>Essential knowledge</w:t>
            </w:r>
            <w:r w:rsidRPr="00077265">
              <w:t>:</w:t>
            </w:r>
          </w:p>
          <w:p w:rsidR="00000000" w:rsidRPr="00077265" w:rsidP="00077265">
            <w:pPr>
              <w:pStyle w:val="BodyText"/>
            </w:pPr>
            <w:r w:rsidRPr="00077265">
              <w:t>The candidate must be able to demonstrate essential knowledge required to effectively do the task outlined in elements and performance criteri</w:t>
            </w:r>
            <w:r w:rsidRPr="00077265">
              <w:t>a of this unit, manage the task and manage contingencies in the context of the identified work role</w:t>
            </w:r>
          </w:p>
          <w:p w:rsidR="00000000" w:rsidRPr="00077265" w:rsidP="00077265">
            <w:pPr>
              <w:pStyle w:val="BodyText"/>
            </w:pPr>
            <w:r w:rsidRPr="00077265">
              <w:t>These include knowledge of:</w:t>
            </w:r>
          </w:p>
          <w:p w:rsidR="00000000" w:rsidRPr="00077265" w:rsidP="00077265">
            <w:pPr>
              <w:pStyle w:val="ListBullet"/>
            </w:pPr>
            <w:r w:rsidRPr="00077265">
              <w:t>Australian government system</w:t>
            </w:r>
          </w:p>
          <w:p w:rsidR="00000000" w:rsidRPr="00077265" w:rsidP="00077265">
            <w:pPr>
              <w:pStyle w:val="ListBullet"/>
            </w:pPr>
            <w:r w:rsidRPr="00077265">
              <w:t>Principles of participatory democracy</w:t>
            </w:r>
          </w:p>
          <w:p w:rsidR="00000000" w:rsidRPr="00077265" w:rsidP="00077265">
            <w:pPr>
              <w:pStyle w:val="ListBullet"/>
            </w:pPr>
            <w:r w:rsidRPr="00077265">
              <w:t>Range of governance structures operating with the community s</w:t>
            </w:r>
            <w:r w:rsidRPr="00077265">
              <w:t>ervices industry</w:t>
            </w:r>
          </w:p>
          <w:p w:rsidR="00000000" w:rsidRPr="00077265" w:rsidP="00077265">
            <w:pPr>
              <w:pStyle w:val="ListBullet"/>
            </w:pPr>
            <w:r w:rsidRPr="00077265">
              <w:t xml:space="preserve">Value of process </w:t>
            </w:r>
          </w:p>
          <w:p w:rsidR="00000000" w:rsidRPr="00077265" w:rsidP="00077265">
            <w:pPr>
              <w:pStyle w:val="ListBullet"/>
            </w:pPr>
            <w:r w:rsidRPr="00077265">
              <w:t>Social, economic, political, cultural and economic development</w:t>
            </w:r>
          </w:p>
          <w:p w:rsidR="00000000" w:rsidRPr="00077265" w:rsidP="00077265">
            <w:pPr>
              <w:pStyle w:val="ListBullet"/>
            </w:pPr>
            <w:r w:rsidRPr="00077265">
              <w:t xml:space="preserve">Valuing of local knowledge and skills </w:t>
            </w:r>
          </w:p>
          <w:p w:rsidR="00000000" w:rsidRPr="00077265" w:rsidP="00077265">
            <w:pPr>
              <w:pStyle w:val="ListBullet"/>
            </w:pPr>
            <w:r w:rsidRPr="00077265">
              <w:t>Critical theories for analysing human service organisations</w:t>
            </w:r>
          </w:p>
          <w:p w:rsidR="00000000" w:rsidRPr="00077265" w:rsidP="00077265">
            <w:pPr>
              <w:pStyle w:val="ListBullet"/>
            </w:pPr>
            <w:r w:rsidRPr="00077265">
              <w:t>Critique of managerial approaches including:</w:t>
            </w:r>
          </w:p>
          <w:p w:rsidR="00000000" w:rsidRPr="00077265" w:rsidP="00077265">
            <w:pPr>
              <w:pStyle w:val="ListBullet2"/>
            </w:pPr>
            <w:r w:rsidRPr="00077265">
              <w:t>management sy</w:t>
            </w:r>
            <w:r w:rsidRPr="00077265">
              <w:t>stems and principles</w:t>
            </w:r>
          </w:p>
          <w:p w:rsidR="00000000" w:rsidRPr="00077265" w:rsidP="00077265">
            <w:pPr>
              <w:pStyle w:val="ListBullet2"/>
            </w:pPr>
            <w:r w:rsidRPr="00077265">
              <w:t>performance standards</w:t>
            </w:r>
          </w:p>
          <w:p w:rsidR="00000000" w:rsidRPr="00077265" w:rsidP="00077265">
            <w:pPr>
              <w:pStyle w:val="ListBullet2"/>
            </w:pPr>
            <w:r w:rsidRPr="00077265">
              <w:t>service quality development</w:t>
            </w:r>
          </w:p>
          <w:p w:rsidR="00000000" w:rsidRPr="00077265" w:rsidP="00077265">
            <w:pPr>
              <w:pStyle w:val="ListBullet2"/>
            </w:pPr>
            <w:r w:rsidRPr="00077265">
              <w:t>consumer focus</w:t>
            </w:r>
          </w:p>
          <w:p w:rsidR="00000000" w:rsidRPr="00077265" w:rsidP="00077265">
            <w:pPr>
              <w:pStyle w:val="ListBullet2"/>
            </w:pPr>
            <w:r w:rsidRPr="00077265">
              <w:t>enterprise agreements</w:t>
            </w:r>
          </w:p>
          <w:p w:rsidR="00000000" w:rsidRPr="00077265" w:rsidP="00077265">
            <w:pPr>
              <w:pStyle w:val="ListBullet2"/>
            </w:pPr>
            <w:r w:rsidRPr="00077265">
              <w:t>performance monitoring and review</w:t>
            </w:r>
          </w:p>
          <w:p w:rsidR="00000000" w:rsidRPr="00077265" w:rsidP="00077265">
            <w:pPr>
              <w:pStyle w:val="ListBullet"/>
            </w:pPr>
            <w:r w:rsidRPr="00077265">
              <w:t xml:space="preserve">Relevant statutory and legislative requirements impacting on community development and area of work </w:t>
            </w:r>
          </w:p>
          <w:p w:rsidR="00000000" w:rsidP="00077265">
            <w:pPr>
              <w:pStyle w:val="ListBullet"/>
              <w:rPr>
                <w:lang w:val="en-NZ"/>
              </w:rPr>
            </w:pPr>
            <w:r w:rsidRPr="00077265">
              <w:t>Change management principles</w:t>
            </w:r>
          </w:p>
        </w:tc>
      </w:tr>
      <w:tr w:rsidTr="006A19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p>
        </w:tc>
      </w:tr>
      <w:tr w:rsidTr="006A191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77265" w:rsidP="00077265">
            <w:pPr>
              <w:pStyle w:val="BodyText"/>
            </w:pPr>
            <w:r w:rsidRPr="00077265">
              <w:rPr>
                <w:rStyle w:val="Emphasis"/>
              </w:rPr>
              <w:t>Essential skills</w:t>
            </w:r>
            <w:r w:rsidRPr="00077265">
              <w:t>:</w:t>
            </w:r>
          </w:p>
          <w:p w:rsidR="00000000" w:rsidRPr="00077265" w:rsidP="00077265">
            <w:pPr>
              <w:pStyle w:val="BodyText"/>
            </w:pPr>
            <w:r w:rsidRPr="00077265">
              <w:t>Ability to:</w:t>
            </w:r>
          </w:p>
          <w:p w:rsidR="00000000" w:rsidRPr="00077265" w:rsidP="00077265">
            <w:pPr>
              <w:pStyle w:val="BodyText"/>
            </w:pPr>
            <w:r w:rsidRPr="00077265">
              <w:t>It is critical that the candidate demonstrate the ability to:</w:t>
            </w:r>
          </w:p>
          <w:p w:rsidR="00000000" w:rsidRPr="00077265" w:rsidP="00077265">
            <w:pPr>
              <w:pStyle w:val="ListBullet"/>
            </w:pPr>
            <w:r w:rsidRPr="00077265">
              <w:t xml:space="preserve">Identify those aspects of an organisation's structure and philosophy which support community development work and potential </w:t>
            </w:r>
            <w:r w:rsidRPr="00077265">
              <w:t>implicit barriers to that work</w:t>
            </w:r>
          </w:p>
          <w:p w:rsidR="00000000" w:rsidRPr="00077265" w:rsidP="00077265">
            <w:pPr>
              <w:pStyle w:val="ListBullet"/>
            </w:pPr>
            <w:r w:rsidRPr="00077265">
              <w:t>Work with all levels of government to support, promote and implement community development activities and projects</w:t>
            </w:r>
          </w:p>
          <w:p w:rsidR="00000000" w:rsidRPr="00077265" w:rsidP="00077265">
            <w:pPr>
              <w:pStyle w:val="ListBullet"/>
            </w:pPr>
            <w:r w:rsidRPr="00077265">
              <w:t>Work in a manner that can maintain management support for community development activities and projects</w:t>
            </w:r>
          </w:p>
          <w:p w:rsidR="00000000" w:rsidRPr="00077265" w:rsidP="00077265">
            <w:pPr>
              <w:pStyle w:val="BodyText"/>
            </w:pPr>
          </w:p>
          <w:p w:rsidR="00000000" w:rsidRPr="00077265" w:rsidP="00077265">
            <w:pPr>
              <w:pStyle w:val="BodyText"/>
            </w:pPr>
            <w:r w:rsidRPr="00077265">
              <w:t>In ad</w:t>
            </w:r>
            <w:r w:rsidRPr="00077265">
              <w:t>dition, the candidate must be able to effectively do the task outlined in elements and performance criteria of this unit, manage the task and manage contingencies in the context of the identified work role</w:t>
            </w:r>
          </w:p>
          <w:p w:rsidR="00000000" w:rsidRPr="00077265" w:rsidP="00077265">
            <w:pPr>
              <w:pStyle w:val="BodyText"/>
            </w:pPr>
            <w:r w:rsidRPr="00077265">
              <w:t>These include the ability to:</w:t>
            </w:r>
          </w:p>
          <w:p w:rsidR="00000000" w:rsidRPr="00077265" w:rsidP="00077265">
            <w:pPr>
              <w:pStyle w:val="ListBullet"/>
            </w:pPr>
            <w:r w:rsidRPr="00077265">
              <w:t xml:space="preserve">Undertake strategic </w:t>
            </w:r>
            <w:r w:rsidRPr="00077265">
              <w:t>planning</w:t>
            </w:r>
          </w:p>
          <w:p w:rsidR="00000000" w:rsidRPr="00077265" w:rsidP="00077265">
            <w:pPr>
              <w:pStyle w:val="ListBullet"/>
            </w:pPr>
            <w:r w:rsidRPr="00077265">
              <w:t>Understand the different organisational status of programs, projects and activities</w:t>
            </w:r>
          </w:p>
          <w:p w:rsidR="00000000" w:rsidRPr="00077265" w:rsidP="00077265">
            <w:pPr>
              <w:pStyle w:val="ListBullet"/>
            </w:pPr>
            <w:r w:rsidRPr="00077265">
              <w:t>Positively influence organisation change</w:t>
            </w:r>
          </w:p>
          <w:p w:rsidR="00000000" w:rsidRPr="00077265" w:rsidP="00077265">
            <w:pPr>
              <w:pStyle w:val="ListBullet"/>
            </w:pPr>
            <w:r w:rsidRPr="00077265">
              <w:t>Identify policy barriers and strategies for positively influencing policy change</w:t>
            </w:r>
          </w:p>
          <w:p w:rsidR="00000000" w:rsidRPr="00077265" w:rsidP="00077265">
            <w:pPr>
              <w:pStyle w:val="ListBullet"/>
            </w:pPr>
            <w:r w:rsidRPr="00077265">
              <w:t xml:space="preserve">Ability to network with and lobby </w:t>
            </w:r>
          </w:p>
          <w:p w:rsidR="00000000" w:rsidRPr="00077265" w:rsidP="00077265">
            <w:pPr>
              <w:pStyle w:val="ListBullet"/>
            </w:pPr>
            <w:r w:rsidRPr="00077265">
              <w:t>Develo</w:t>
            </w:r>
            <w:r w:rsidRPr="00077265">
              <w:t>p strategies for adapting organisation to changes</w:t>
            </w:r>
          </w:p>
          <w:p w:rsidR="00000000" w:rsidRPr="00077265" w:rsidP="00077265">
            <w:pPr>
              <w:pStyle w:val="ListBullet"/>
            </w:pPr>
            <w:r w:rsidRPr="00077265">
              <w:t>Design strategies to involve and communicate with all major stakeholders</w:t>
            </w:r>
          </w:p>
          <w:p w:rsidR="00000000" w:rsidRPr="00077265" w:rsidP="00077265">
            <w:pPr>
              <w:pStyle w:val="ListBullet"/>
            </w:pPr>
            <w:r w:rsidRPr="00077265">
              <w:t>Demonstrate application of skills in:</w:t>
            </w:r>
          </w:p>
          <w:p w:rsidR="00000000" w:rsidRPr="00077265" w:rsidP="00077265">
            <w:pPr>
              <w:pStyle w:val="ListBullet2"/>
            </w:pPr>
            <w:r w:rsidRPr="00077265">
              <w:t>strategic thinking</w:t>
            </w:r>
          </w:p>
          <w:p w:rsidR="00000000" w:rsidRPr="00077265" w:rsidP="00077265">
            <w:pPr>
              <w:pStyle w:val="ListBullet2"/>
            </w:pPr>
            <w:r w:rsidRPr="00077265">
              <w:t>decision-making</w:t>
            </w:r>
          </w:p>
          <w:p w:rsidR="00000000" w:rsidRPr="00077265" w:rsidP="00077265">
            <w:pPr>
              <w:pStyle w:val="ListBullet2"/>
            </w:pPr>
            <w:r w:rsidRPr="00077265">
              <w:t>environmental scanning</w:t>
            </w:r>
          </w:p>
          <w:p w:rsidR="00000000" w:rsidRPr="00077265" w:rsidP="00077265">
            <w:pPr>
              <w:pStyle w:val="ListBullet2"/>
            </w:pPr>
            <w:r w:rsidRPr="00077265">
              <w:t>analysis/evaluation</w:t>
            </w:r>
          </w:p>
          <w:p w:rsidR="00000000" w:rsidRPr="00077265" w:rsidP="00077265">
            <w:pPr>
              <w:pStyle w:val="ListBullet2"/>
            </w:pPr>
            <w:r w:rsidRPr="00077265">
              <w:t>facilitation</w:t>
            </w:r>
          </w:p>
          <w:p w:rsidR="00000000" w:rsidRPr="00077265" w:rsidP="00077265">
            <w:pPr>
              <w:pStyle w:val="ListBullet2"/>
            </w:pPr>
            <w:r w:rsidRPr="00077265">
              <w:t>high level liaison</w:t>
            </w:r>
          </w:p>
          <w:p w:rsidR="00000000" w:rsidRPr="00077265" w:rsidP="00077265">
            <w:pPr>
              <w:pStyle w:val="ListBullet2"/>
            </w:pPr>
            <w:r w:rsidRPr="00077265">
              <w:t>high level oral and written communication</w:t>
            </w:r>
          </w:p>
          <w:p w:rsidR="00000000" w:rsidRPr="00077265" w:rsidP="00077265">
            <w:pPr>
              <w:pStyle w:val="ListBullet"/>
            </w:pPr>
            <w:r w:rsidRPr="00077265">
              <w:t>Use and coordinate the use of relevant information technology effectively in line with work health and safety (WHS) guidelines</w:t>
            </w:r>
          </w:p>
        </w:tc>
      </w:tr>
    </w:tbl>
    <w:p w:rsidR="00000000" w:rsidRPr="00077265" w:rsidP="00077265">
      <w:pPr>
        <w:pStyle w:val="BodyText"/>
      </w:pPr>
    </w:p>
    <w:p w:rsidR="00000000" w:rsidRPr="00077265" w:rsidP="00077265">
      <w:pPr>
        <w:pStyle w:val="AllowPageBreak"/>
      </w:pPr>
    </w:p>
    <w:p w:rsidR="00000000" w:rsidRPr="00077265" w:rsidP="00077265">
      <w:pPr>
        <w:pStyle w:val="Heading1"/>
      </w:pPr>
      <w:bookmarkStart w:id="10" w:name="O_423906"/>
      <w:bookmarkEnd w:id="10"/>
      <w:r w:rsidRPr="00077265">
        <w:t>Evidence Guide</w:t>
      </w:r>
    </w:p>
    <w:tbl>
      <w:tblPr>
        <w:tblW w:w="0" w:type="auto"/>
        <w:tblLayout w:type="fixed"/>
        <w:tblCellMar>
          <w:left w:w="62" w:type="dxa"/>
          <w:right w:w="62" w:type="dxa"/>
        </w:tblCellMar>
        <w:tblLook w:val="0000"/>
      </w:tblPr>
      <w:tblGrid>
        <w:gridCol w:w="3402"/>
        <w:gridCol w:w="5670"/>
      </w:tblGrid>
      <w:tr w:rsidTr="006A191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77265">
            <w:pPr>
              <w:pStyle w:val="BodyText"/>
              <w:rPr>
                <w:lang w:val="en-NZ"/>
              </w:rPr>
            </w:pPr>
            <w:r w:rsidRPr="00077265">
              <w:rPr>
                <w:rStyle w:val="SpecialBold"/>
              </w:rPr>
              <w:t>EVIDENCE GUIDE</w:t>
            </w:r>
          </w:p>
        </w:tc>
      </w:tr>
      <w:tr w:rsidTr="006A19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7265">
            <w:pPr>
              <w:pStyle w:val="BodyText"/>
              <w:rPr>
                <w:lang w:val="en-NZ"/>
              </w:rPr>
            </w:pPr>
          </w:p>
        </w:tc>
      </w:tr>
      <w:tr w:rsidTr="006A19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7265">
            <w:pPr>
              <w:pStyle w:val="BodyText"/>
              <w:rPr>
                <w:lang w:val="en-NZ"/>
              </w:rPr>
            </w:pPr>
            <w:r w:rsidRPr="00077265">
              <w:t>The evidence guide provides advice on assessment and must be read in conjunction with the Performance Criteria, Required Skills and Knowledge, the Range Statement and the Assessment Guidelines for this Training Package.</w:t>
            </w:r>
          </w:p>
        </w:tc>
      </w:tr>
      <w:tr w:rsidTr="006A19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7265">
            <w:pPr>
              <w:pStyle w:val="BodyText"/>
              <w:rPr>
                <w:lang w:val="en-NZ"/>
              </w:rPr>
            </w:pPr>
          </w:p>
        </w:tc>
      </w:tr>
      <w:tr w:rsidTr="006A19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r w:rsidRPr="00077265">
              <w:rPr>
                <w:rStyle w:val="Emphasis"/>
              </w:rPr>
              <w:t>Critical aspects for assessment</w:t>
            </w:r>
            <w:r w:rsidRPr="00077265">
              <w:rPr>
                <w:rStyle w:val="Emphasis"/>
              </w:rPr>
              <w:t xml:space="preserve"> and evidence required to demonstrate this unit of competency</w:t>
            </w:r>
            <w:r w:rsidRPr="00077265">
              <w:t xml:space="preserve">: </w:t>
            </w:r>
          </w:p>
        </w:tc>
        <w:tc>
          <w:tcPr>
            <w:tcW w:w="5670" w:type="dxa"/>
            <w:tcBorders>
              <w:top w:val="nil"/>
              <w:left w:val="nil"/>
              <w:bottom w:val="nil"/>
              <w:right w:val="nil"/>
            </w:tcBorders>
            <w:tcMar>
              <w:top w:w="0" w:type="dxa"/>
              <w:left w:w="62" w:type="dxa"/>
              <w:bottom w:w="0" w:type="dxa"/>
              <w:right w:w="62" w:type="dxa"/>
            </w:tcMar>
          </w:tcPr>
          <w:p w:rsidR="00000000" w:rsidRPr="00077265" w:rsidP="00077265">
            <w:pPr>
              <w:pStyle w:val="ListBullet"/>
            </w:pPr>
            <w:r w:rsidRPr="00077265">
              <w:t>The individual being assessed must provide evidence of specified essential knowledge as well as skills</w:t>
            </w:r>
          </w:p>
          <w:p w:rsidR="00000000" w:rsidRPr="00077265" w:rsidP="00077265">
            <w:pPr>
              <w:pStyle w:val="ListBullet"/>
            </w:pPr>
            <w:r w:rsidRPr="00077265">
              <w:t>This unit is most appropriately assessed in the workplace or in a simulated workplace and under the normal range of workplace conditions</w:t>
            </w:r>
            <w:r w:rsidRPr="00077265">
              <w:br/>
              <w:t>This may include the use of languages other than English and alternative communication systems</w:t>
            </w:r>
          </w:p>
          <w:p w:rsidR="00000000" w:rsidP="00077265">
            <w:pPr>
              <w:pStyle w:val="ListBullet"/>
              <w:rPr>
                <w:lang w:val="en-NZ"/>
              </w:rPr>
            </w:pPr>
            <w:r w:rsidRPr="00077265">
              <w:t>It is recommended that a</w:t>
            </w:r>
            <w:r w:rsidRPr="00077265">
              <w:t>ssessment take place on more than one occasion to enable all aspects of managing a service organisation to be assessed</w:t>
            </w:r>
          </w:p>
        </w:tc>
      </w:tr>
      <w:tr w:rsidTr="006A19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p>
        </w:tc>
      </w:tr>
      <w:tr w:rsidTr="006A19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r w:rsidRPr="00077265">
              <w:rPr>
                <w:rStyle w:val="Emphasis"/>
              </w:rPr>
              <w:t>Access and equity considerations</w:t>
            </w:r>
            <w:r w:rsidRPr="00077265">
              <w:t>:</w:t>
            </w:r>
          </w:p>
        </w:tc>
        <w:tc>
          <w:tcPr>
            <w:tcW w:w="5670" w:type="dxa"/>
            <w:tcBorders>
              <w:top w:val="nil"/>
              <w:left w:val="nil"/>
              <w:bottom w:val="nil"/>
              <w:right w:val="nil"/>
            </w:tcBorders>
            <w:tcMar>
              <w:top w:w="0" w:type="dxa"/>
              <w:left w:w="62" w:type="dxa"/>
              <w:bottom w:w="0" w:type="dxa"/>
              <w:right w:w="62" w:type="dxa"/>
            </w:tcMar>
          </w:tcPr>
          <w:p w:rsidR="00000000" w:rsidRPr="00077265" w:rsidP="00077265">
            <w:pPr>
              <w:pStyle w:val="ListBullet"/>
            </w:pPr>
            <w:r w:rsidRPr="00077265">
              <w:t>All workers in community services should be aware of access, equity and human rights issues in rela</w:t>
            </w:r>
            <w:r w:rsidRPr="00077265">
              <w:t>tion to their own area of work</w:t>
            </w:r>
          </w:p>
          <w:p w:rsidR="00000000" w:rsidRPr="00077265" w:rsidP="00077265">
            <w:pPr>
              <w:pStyle w:val="ListBullet"/>
            </w:pPr>
            <w:r w:rsidRPr="00077265">
              <w:t xml:space="preserve">All workers should develop their ability to work in a culturally diverse environment </w:t>
            </w:r>
          </w:p>
          <w:p w:rsidR="00000000" w:rsidRPr="00077265" w:rsidP="00077265">
            <w:pPr>
              <w:pStyle w:val="ListBullet"/>
            </w:pPr>
            <w:r w:rsidRPr="00077265">
              <w:t>In recognition of particular issues facing Aboriginal and Torres Strait Islander communities, workers should be aware of cultural, historic</w:t>
            </w:r>
            <w:r w:rsidRPr="00077265">
              <w:t>al and current issues impacting on Aboriginal and Torres Strait Islander people</w:t>
            </w:r>
          </w:p>
          <w:p w:rsidR="00000000" w:rsidP="00077265">
            <w:pPr>
              <w:pStyle w:val="ListBullet"/>
              <w:rPr>
                <w:lang w:val="en-NZ"/>
              </w:rPr>
            </w:pPr>
            <w:r w:rsidRPr="00077265">
              <w:t>Assessors and trainers must take into account relevant access and equity issues, in particular relating to factors impacting on Aboriginal and/or Torres Strait Islander clients</w:t>
            </w:r>
            <w:r w:rsidRPr="00077265">
              <w:t xml:space="preserve"> and communities</w:t>
            </w:r>
          </w:p>
        </w:tc>
      </w:tr>
      <w:tr w:rsidTr="006A19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p>
        </w:tc>
      </w:tr>
      <w:tr w:rsidTr="006A19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r w:rsidRPr="00077265">
              <w:rPr>
                <w:rStyle w:val="Emphasis"/>
              </w:rPr>
              <w:t>Context of and specific resources for assessment</w:t>
            </w:r>
            <w:r w:rsidRPr="00077265">
              <w:t xml:space="preserve">: </w:t>
            </w:r>
          </w:p>
        </w:tc>
        <w:tc>
          <w:tcPr>
            <w:tcW w:w="5670" w:type="dxa"/>
            <w:tcBorders>
              <w:top w:val="nil"/>
              <w:left w:val="nil"/>
              <w:bottom w:val="nil"/>
              <w:right w:val="nil"/>
            </w:tcBorders>
            <w:tcMar>
              <w:top w:w="0" w:type="dxa"/>
              <w:left w:w="62" w:type="dxa"/>
              <w:bottom w:w="0" w:type="dxa"/>
              <w:right w:w="62" w:type="dxa"/>
            </w:tcMar>
          </w:tcPr>
          <w:p w:rsidR="00000000" w:rsidRPr="00077265" w:rsidP="00077265">
            <w:pPr>
              <w:pStyle w:val="ListBullet"/>
            </w:pPr>
            <w:r w:rsidRPr="00077265">
              <w:t>This unit can be assessed independently, however holistic assessment practice with other community services units of competency is encouraged</w:t>
            </w:r>
          </w:p>
          <w:p w:rsidR="00000000" w:rsidRPr="00077265" w:rsidP="00077265">
            <w:pPr>
              <w:pStyle w:val="ListBullet"/>
            </w:pPr>
            <w:r w:rsidRPr="00077265">
              <w:t>Resource requirements for assessment of th</w:t>
            </w:r>
            <w:r w:rsidRPr="00077265">
              <w:t>is unit include access to:</w:t>
            </w:r>
          </w:p>
          <w:p w:rsidR="00000000" w:rsidP="00077265">
            <w:pPr>
              <w:pStyle w:val="ListBullet2"/>
              <w:rPr>
                <w:lang w:val="en-NZ"/>
              </w:rPr>
            </w:pPr>
            <w:r w:rsidRPr="00077265">
              <w:t>an appropriate workplace where assessment can be conducted or simulation of realistic workplace setting for assessment</w:t>
            </w:r>
          </w:p>
        </w:tc>
      </w:tr>
      <w:tr w:rsidTr="006A19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p>
        </w:tc>
      </w:tr>
      <w:tr w:rsidTr="006A19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r w:rsidRPr="00077265">
              <w:rPr>
                <w:rStyle w:val="Emphasis"/>
              </w:rPr>
              <w:t>Method of assessment</w:t>
            </w:r>
            <w:r w:rsidRPr="00077265">
              <w:t>:</w:t>
            </w:r>
          </w:p>
        </w:tc>
        <w:tc>
          <w:tcPr>
            <w:tcW w:w="5670" w:type="dxa"/>
            <w:tcBorders>
              <w:top w:val="nil"/>
              <w:left w:val="nil"/>
              <w:bottom w:val="nil"/>
              <w:right w:val="nil"/>
            </w:tcBorders>
            <w:tcMar>
              <w:top w:w="0" w:type="dxa"/>
              <w:left w:w="62" w:type="dxa"/>
              <w:bottom w:w="0" w:type="dxa"/>
              <w:right w:w="62" w:type="dxa"/>
            </w:tcMar>
          </w:tcPr>
          <w:p w:rsidR="00000000" w:rsidRPr="00077265" w:rsidP="00077265">
            <w:pPr>
              <w:pStyle w:val="ListBullet"/>
            </w:pPr>
            <w:r w:rsidRPr="00077265">
              <w:t>Assessment may include observations, questioning and evidence gathered from the workplace</w:t>
            </w:r>
          </w:p>
        </w:tc>
      </w:tr>
    </w:tbl>
    <w:p w:rsidR="00000000" w:rsidRPr="00077265" w:rsidP="00077265">
      <w:pPr>
        <w:pStyle w:val="BodyText"/>
      </w:pPr>
    </w:p>
    <w:p w:rsidR="00000000" w:rsidRPr="00077265" w:rsidP="00077265">
      <w:pPr>
        <w:pStyle w:val="AllowPageBreak"/>
      </w:pPr>
    </w:p>
    <w:p w:rsidR="00000000" w:rsidRPr="00077265" w:rsidP="00077265">
      <w:pPr>
        <w:pStyle w:val="Heading1"/>
      </w:pPr>
      <w:bookmarkStart w:id="11" w:name="O_423911"/>
      <w:bookmarkEnd w:id="11"/>
      <w:r w:rsidRPr="00077265">
        <w:t>Range Statement</w:t>
      </w:r>
    </w:p>
    <w:tbl>
      <w:tblPr>
        <w:tblW w:w="0" w:type="auto"/>
        <w:tblLayout w:type="fixed"/>
        <w:tblCellMar>
          <w:left w:w="62" w:type="dxa"/>
          <w:right w:w="62" w:type="dxa"/>
        </w:tblCellMar>
        <w:tblLook w:val="0000"/>
      </w:tblPr>
      <w:tblGrid>
        <w:gridCol w:w="3402"/>
        <w:gridCol w:w="5670"/>
      </w:tblGrid>
      <w:tr w:rsidTr="006A191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77265">
            <w:pPr>
              <w:pStyle w:val="BodyText"/>
              <w:rPr>
                <w:lang w:val="en-NZ"/>
              </w:rPr>
            </w:pPr>
            <w:r w:rsidRPr="00077265">
              <w:rPr>
                <w:rStyle w:val="SpecialBold"/>
              </w:rPr>
              <w:t>RANGE STATEMENT</w:t>
            </w:r>
          </w:p>
        </w:tc>
      </w:tr>
      <w:tr w:rsidTr="006A19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7265">
            <w:pPr>
              <w:pStyle w:val="BodyText"/>
              <w:rPr>
                <w:lang w:val="en-NZ"/>
              </w:rPr>
            </w:pPr>
          </w:p>
        </w:tc>
      </w:tr>
      <w:tr w:rsidTr="006A19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7265">
            <w:pPr>
              <w:pStyle w:val="BodyText"/>
              <w:rPr>
                <w:lang w:val="en-NZ"/>
              </w:rPr>
            </w:pPr>
            <w:r w:rsidRPr="00077265">
              <w:t>The Range Statement relates to the unit of competency as a whole. It allows for different work environments and situations that may affect performance. Add any essential operating conditions that may be present with training and assessment depending on the</w:t>
            </w:r>
            <w:r w:rsidRPr="00077265">
              <w:t xml:space="preserve"> work situation, needs of the candidate, accessibility of the item, and local industry and regional contexts.</w:t>
            </w:r>
          </w:p>
        </w:tc>
      </w:tr>
      <w:tr w:rsidTr="006A19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p>
        </w:tc>
      </w:tr>
      <w:tr w:rsidTr="006A19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r w:rsidRPr="00077265">
              <w:rPr>
                <w:rStyle w:val="Emphasis"/>
              </w:rPr>
              <w:t>Governance structures</w:t>
            </w:r>
            <w:r w:rsidRPr="00077265">
              <w:t xml:space="preserve"> </w:t>
            </w:r>
            <w:r w:rsidRPr="00077265">
              <w:rPr>
                <w:rStyle w:val="Emphasis"/>
              </w:rPr>
              <w:t>may include</w:t>
            </w:r>
            <w:r w:rsidRPr="00077265">
              <w:t>:</w:t>
            </w:r>
          </w:p>
        </w:tc>
        <w:tc>
          <w:tcPr>
            <w:tcW w:w="5670" w:type="dxa"/>
            <w:tcBorders>
              <w:top w:val="nil"/>
              <w:left w:val="nil"/>
              <w:bottom w:val="nil"/>
              <w:right w:val="nil"/>
            </w:tcBorders>
            <w:tcMar>
              <w:top w:w="0" w:type="dxa"/>
              <w:left w:w="62" w:type="dxa"/>
              <w:bottom w:w="0" w:type="dxa"/>
              <w:right w:w="62" w:type="dxa"/>
            </w:tcMar>
          </w:tcPr>
          <w:p w:rsidR="00000000" w:rsidRPr="00077265" w:rsidP="00077265">
            <w:pPr>
              <w:pStyle w:val="ListBullet"/>
            </w:pPr>
            <w:r w:rsidRPr="00077265">
              <w:t>Incorporated community based management structures</w:t>
            </w:r>
          </w:p>
          <w:p w:rsidR="00000000" w:rsidRPr="00077265" w:rsidP="00077265">
            <w:pPr>
              <w:pStyle w:val="ListBullet"/>
            </w:pPr>
            <w:r w:rsidRPr="00077265">
              <w:t>Company structures</w:t>
            </w:r>
          </w:p>
          <w:p w:rsidR="00000000" w:rsidP="00077265">
            <w:pPr>
              <w:pStyle w:val="ListBullet"/>
              <w:rPr>
                <w:lang w:val="en-NZ"/>
              </w:rPr>
            </w:pPr>
            <w:r w:rsidRPr="00077265">
              <w:t>Government governance structures</w:t>
            </w:r>
          </w:p>
        </w:tc>
      </w:tr>
      <w:tr w:rsidTr="006A19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p>
        </w:tc>
      </w:tr>
      <w:tr w:rsidTr="006A19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r w:rsidRPr="00077265">
              <w:rPr>
                <w:rStyle w:val="Emphasis"/>
              </w:rPr>
              <w:t>Roles and responsibilities include</w:t>
            </w:r>
            <w:r w:rsidRPr="00077265">
              <w:t>:</w:t>
            </w:r>
          </w:p>
        </w:tc>
        <w:tc>
          <w:tcPr>
            <w:tcW w:w="5670" w:type="dxa"/>
            <w:tcBorders>
              <w:top w:val="nil"/>
              <w:left w:val="nil"/>
              <w:bottom w:val="nil"/>
              <w:right w:val="nil"/>
            </w:tcBorders>
            <w:tcMar>
              <w:top w:w="0" w:type="dxa"/>
              <w:left w:w="62" w:type="dxa"/>
              <w:bottom w:w="0" w:type="dxa"/>
              <w:right w:w="62" w:type="dxa"/>
            </w:tcMar>
          </w:tcPr>
          <w:p w:rsidR="00000000" w:rsidRPr="00077265" w:rsidP="00077265">
            <w:pPr>
              <w:pStyle w:val="ListBullet"/>
            </w:pPr>
            <w:r w:rsidRPr="00077265">
              <w:t>Own role and responsibilities</w:t>
            </w:r>
          </w:p>
          <w:p w:rsidR="00000000" w:rsidRPr="00077265" w:rsidP="00077265">
            <w:pPr>
              <w:pStyle w:val="ListBullet"/>
            </w:pPr>
            <w:r w:rsidRPr="00077265">
              <w:t>Roles and responsibilities of other workers within the organisation</w:t>
            </w:r>
          </w:p>
          <w:p w:rsidR="00000000" w:rsidP="00077265">
            <w:pPr>
              <w:pStyle w:val="ListBullet"/>
              <w:rPr>
                <w:lang w:val="en-NZ"/>
              </w:rPr>
            </w:pPr>
            <w:r w:rsidRPr="00077265">
              <w:t>Roles and responsibilities of organisation's management structures</w:t>
            </w:r>
          </w:p>
        </w:tc>
      </w:tr>
      <w:tr w:rsidTr="006A19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p>
        </w:tc>
      </w:tr>
      <w:tr w:rsidTr="006A19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r w:rsidRPr="00077265">
              <w:rPr>
                <w:rStyle w:val="Emphasis"/>
              </w:rPr>
              <w:t>Levels of government include</w:t>
            </w:r>
            <w:r w:rsidRPr="00077265">
              <w:t>:</w:t>
            </w:r>
          </w:p>
        </w:tc>
        <w:tc>
          <w:tcPr>
            <w:tcW w:w="5670" w:type="dxa"/>
            <w:tcBorders>
              <w:top w:val="nil"/>
              <w:left w:val="nil"/>
              <w:bottom w:val="nil"/>
              <w:right w:val="nil"/>
            </w:tcBorders>
            <w:tcMar>
              <w:top w:w="0" w:type="dxa"/>
              <w:left w:w="62" w:type="dxa"/>
              <w:bottom w:w="0" w:type="dxa"/>
              <w:right w:w="62" w:type="dxa"/>
            </w:tcMar>
          </w:tcPr>
          <w:p w:rsidR="00000000" w:rsidRPr="00077265" w:rsidP="00077265">
            <w:pPr>
              <w:pStyle w:val="ListBullet"/>
            </w:pPr>
            <w:r w:rsidRPr="00077265">
              <w:t>Australian governmen</w:t>
            </w:r>
            <w:r w:rsidRPr="00077265">
              <w:t>t</w:t>
            </w:r>
          </w:p>
          <w:p w:rsidR="00000000" w:rsidRPr="00077265" w:rsidP="00077265">
            <w:pPr>
              <w:pStyle w:val="ListBullet"/>
            </w:pPr>
            <w:r w:rsidRPr="00077265">
              <w:t>State/territory government</w:t>
            </w:r>
          </w:p>
          <w:p w:rsidR="00000000" w:rsidRPr="00077265" w:rsidP="00077265">
            <w:pPr>
              <w:pStyle w:val="ListBullet"/>
            </w:pPr>
            <w:r w:rsidRPr="00077265">
              <w:t>Local government</w:t>
            </w:r>
          </w:p>
          <w:p w:rsidR="00000000" w:rsidP="00077265">
            <w:pPr>
              <w:pStyle w:val="ListBullet"/>
              <w:rPr>
                <w:lang w:val="en-NZ"/>
              </w:rPr>
            </w:pPr>
            <w:r w:rsidRPr="00077265">
              <w:t xml:space="preserve">Other relevant government structures </w:t>
            </w:r>
          </w:p>
        </w:tc>
      </w:tr>
      <w:tr w:rsidTr="006A19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p>
        </w:tc>
      </w:tr>
      <w:tr w:rsidTr="006A19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r w:rsidRPr="00077265">
              <w:rPr>
                <w:rStyle w:val="Emphasis"/>
              </w:rPr>
              <w:t>Planning processes may include</w:t>
            </w:r>
          </w:p>
        </w:tc>
        <w:tc>
          <w:tcPr>
            <w:tcW w:w="5670" w:type="dxa"/>
            <w:tcBorders>
              <w:top w:val="nil"/>
              <w:left w:val="nil"/>
              <w:bottom w:val="nil"/>
              <w:right w:val="nil"/>
            </w:tcBorders>
            <w:tcMar>
              <w:top w:w="0" w:type="dxa"/>
              <w:left w:w="62" w:type="dxa"/>
              <w:bottom w:w="0" w:type="dxa"/>
              <w:right w:w="62" w:type="dxa"/>
            </w:tcMar>
          </w:tcPr>
          <w:p w:rsidR="00000000" w:rsidRPr="00077265" w:rsidP="00077265">
            <w:pPr>
              <w:pStyle w:val="ListBullet"/>
            </w:pPr>
            <w:r w:rsidRPr="00077265">
              <w:t>Strategic plans</w:t>
            </w:r>
          </w:p>
          <w:p w:rsidR="00000000" w:rsidRPr="00077265" w:rsidP="00077265">
            <w:pPr>
              <w:pStyle w:val="ListBullet"/>
            </w:pPr>
            <w:r w:rsidRPr="00077265">
              <w:t>Operational plans</w:t>
            </w:r>
          </w:p>
          <w:p w:rsidR="00000000" w:rsidP="00077265">
            <w:pPr>
              <w:pStyle w:val="ListBullet"/>
              <w:rPr>
                <w:lang w:val="en-NZ"/>
              </w:rPr>
            </w:pPr>
            <w:r w:rsidRPr="00077265">
              <w:t>Action plans</w:t>
            </w:r>
          </w:p>
        </w:tc>
      </w:tr>
      <w:tr w:rsidTr="006A19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p>
        </w:tc>
      </w:tr>
      <w:tr w:rsidTr="006A19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r w:rsidRPr="00077265">
              <w:rPr>
                <w:rStyle w:val="Emphasis"/>
              </w:rPr>
              <w:t>Management structures may include</w:t>
            </w:r>
            <w:r w:rsidRPr="00077265">
              <w:t>:</w:t>
            </w:r>
          </w:p>
        </w:tc>
        <w:tc>
          <w:tcPr>
            <w:tcW w:w="5670" w:type="dxa"/>
            <w:tcBorders>
              <w:top w:val="nil"/>
              <w:left w:val="nil"/>
              <w:bottom w:val="nil"/>
              <w:right w:val="nil"/>
            </w:tcBorders>
            <w:tcMar>
              <w:top w:w="0" w:type="dxa"/>
              <w:left w:w="62" w:type="dxa"/>
              <w:bottom w:w="0" w:type="dxa"/>
              <w:right w:w="62" w:type="dxa"/>
            </w:tcMar>
          </w:tcPr>
          <w:p w:rsidR="00000000" w:rsidRPr="00077265" w:rsidP="00077265">
            <w:pPr>
              <w:pStyle w:val="ListBullet"/>
            </w:pPr>
            <w:r w:rsidRPr="00077265">
              <w:t>Boards of management</w:t>
            </w:r>
          </w:p>
          <w:p w:rsidR="00000000" w:rsidRPr="00077265" w:rsidP="00077265">
            <w:pPr>
              <w:pStyle w:val="ListBullet"/>
            </w:pPr>
            <w:r w:rsidRPr="00077265">
              <w:t>Management committees</w:t>
            </w:r>
          </w:p>
          <w:p w:rsidR="00000000" w:rsidRPr="00077265" w:rsidP="00077265">
            <w:pPr>
              <w:pStyle w:val="ListBullet"/>
            </w:pPr>
            <w:r w:rsidRPr="00077265">
              <w:t>Management structures within government agencies</w:t>
            </w:r>
          </w:p>
          <w:p w:rsidR="00000000" w:rsidP="00077265">
            <w:pPr>
              <w:pStyle w:val="ListBullet"/>
              <w:rPr>
                <w:lang w:val="en-NZ"/>
              </w:rPr>
            </w:pPr>
            <w:r w:rsidRPr="00077265">
              <w:t>Local government councils</w:t>
            </w:r>
          </w:p>
        </w:tc>
      </w:tr>
      <w:tr w:rsidTr="006A19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p>
        </w:tc>
      </w:tr>
      <w:tr w:rsidTr="006A19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r w:rsidRPr="00077265">
              <w:rPr>
                <w:rStyle w:val="Emphasis"/>
              </w:rPr>
              <w:t>Indicators for change may come from</w:t>
            </w:r>
            <w:r w:rsidRPr="00077265">
              <w:t>:</w:t>
            </w:r>
          </w:p>
        </w:tc>
        <w:tc>
          <w:tcPr>
            <w:tcW w:w="5670" w:type="dxa"/>
            <w:tcBorders>
              <w:top w:val="nil"/>
              <w:left w:val="nil"/>
              <w:bottom w:val="nil"/>
              <w:right w:val="nil"/>
            </w:tcBorders>
            <w:tcMar>
              <w:top w:w="0" w:type="dxa"/>
              <w:left w:w="62" w:type="dxa"/>
              <w:bottom w:w="0" w:type="dxa"/>
              <w:right w:w="62" w:type="dxa"/>
            </w:tcMar>
          </w:tcPr>
          <w:p w:rsidR="00000000" w:rsidRPr="00077265" w:rsidP="00077265">
            <w:pPr>
              <w:pStyle w:val="ListBullet"/>
            </w:pPr>
            <w:r w:rsidRPr="00077265">
              <w:t>Community members</w:t>
            </w:r>
          </w:p>
          <w:p w:rsidR="00000000" w:rsidRPr="00077265" w:rsidP="00077265">
            <w:pPr>
              <w:pStyle w:val="ListBullet"/>
            </w:pPr>
            <w:r w:rsidRPr="00077265">
              <w:t>Management committee members</w:t>
            </w:r>
          </w:p>
          <w:p w:rsidR="00000000" w:rsidRPr="00077265" w:rsidP="00077265">
            <w:pPr>
              <w:pStyle w:val="ListBullet"/>
            </w:pPr>
            <w:r w:rsidRPr="00077265">
              <w:t>Other workers within an organisation</w:t>
            </w:r>
          </w:p>
          <w:p w:rsidR="00000000" w:rsidRPr="00077265" w:rsidP="00077265">
            <w:pPr>
              <w:pStyle w:val="ListBullet"/>
            </w:pPr>
            <w:r w:rsidRPr="00077265">
              <w:t>Organisation executive management</w:t>
            </w:r>
          </w:p>
          <w:p w:rsidR="00000000" w:rsidRPr="00077265" w:rsidP="00077265">
            <w:pPr>
              <w:pStyle w:val="ListBullet"/>
            </w:pPr>
            <w:r w:rsidRPr="00077265">
              <w:t>External agencies</w:t>
            </w:r>
          </w:p>
          <w:p w:rsidR="00000000" w:rsidP="00077265">
            <w:pPr>
              <w:pStyle w:val="ListBullet"/>
              <w:rPr>
                <w:lang w:val="en-NZ"/>
              </w:rPr>
            </w:pPr>
            <w:r w:rsidRPr="00077265">
              <w:t>Change in government polices and associated change in organisation focus</w:t>
            </w:r>
          </w:p>
        </w:tc>
      </w:tr>
      <w:tr w:rsidTr="006A19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p>
        </w:tc>
      </w:tr>
      <w:tr w:rsidTr="006A19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r w:rsidRPr="00077265">
              <w:rPr>
                <w:rStyle w:val="Emphasis"/>
              </w:rPr>
              <w:t>Communication designed to promote the organisation include</w:t>
            </w:r>
            <w:r w:rsidRPr="00077265">
              <w:t>:</w:t>
            </w:r>
          </w:p>
        </w:tc>
        <w:tc>
          <w:tcPr>
            <w:tcW w:w="5670" w:type="dxa"/>
            <w:tcBorders>
              <w:top w:val="nil"/>
              <w:left w:val="nil"/>
              <w:bottom w:val="nil"/>
              <w:right w:val="nil"/>
            </w:tcBorders>
            <w:tcMar>
              <w:top w:w="0" w:type="dxa"/>
              <w:left w:w="62" w:type="dxa"/>
              <w:bottom w:w="0" w:type="dxa"/>
              <w:right w:w="62" w:type="dxa"/>
            </w:tcMar>
          </w:tcPr>
          <w:p w:rsidR="00000000" w:rsidRPr="00077265" w:rsidP="00077265">
            <w:pPr>
              <w:pStyle w:val="ListBullet"/>
            </w:pPr>
            <w:r w:rsidRPr="00077265">
              <w:t>Verbal presentations</w:t>
            </w:r>
          </w:p>
          <w:p w:rsidR="00000000" w:rsidRPr="00077265" w:rsidP="00077265">
            <w:pPr>
              <w:pStyle w:val="ListBullet"/>
            </w:pPr>
            <w:r w:rsidRPr="00077265">
              <w:t>Letters</w:t>
            </w:r>
          </w:p>
          <w:p w:rsidR="00000000" w:rsidRPr="00077265" w:rsidP="00077265">
            <w:pPr>
              <w:pStyle w:val="ListBullet"/>
            </w:pPr>
            <w:r w:rsidRPr="00077265">
              <w:t>Brochures</w:t>
            </w:r>
          </w:p>
          <w:p w:rsidR="00000000" w:rsidRPr="00077265" w:rsidP="00077265">
            <w:pPr>
              <w:pStyle w:val="ListBullet"/>
            </w:pPr>
            <w:r w:rsidRPr="00077265">
              <w:t>Fliers and other written advertisements</w:t>
            </w:r>
          </w:p>
          <w:p w:rsidR="00000000" w:rsidP="00077265">
            <w:pPr>
              <w:pStyle w:val="ListBullet"/>
              <w:rPr>
                <w:lang w:val="en-NZ"/>
              </w:rPr>
            </w:pPr>
            <w:r w:rsidRPr="00077265">
              <w:t>Poster and other artwork and audiovisual advertisements</w:t>
            </w:r>
          </w:p>
        </w:tc>
      </w:tr>
      <w:tr w:rsidTr="006A19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p>
        </w:tc>
      </w:tr>
      <w:tr w:rsidTr="006A19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r w:rsidRPr="00077265">
              <w:rPr>
                <w:rStyle w:val="Emphasis"/>
              </w:rPr>
              <w:t>Organisation change related to</w:t>
            </w:r>
            <w:r w:rsidRPr="00077265">
              <w:t>:</w:t>
            </w:r>
          </w:p>
        </w:tc>
        <w:tc>
          <w:tcPr>
            <w:tcW w:w="5670" w:type="dxa"/>
            <w:tcBorders>
              <w:top w:val="nil"/>
              <w:left w:val="nil"/>
              <w:bottom w:val="nil"/>
              <w:right w:val="nil"/>
            </w:tcBorders>
            <w:tcMar>
              <w:top w:w="0" w:type="dxa"/>
              <w:left w:w="62" w:type="dxa"/>
              <w:bottom w:w="0" w:type="dxa"/>
              <w:right w:w="62" w:type="dxa"/>
            </w:tcMar>
          </w:tcPr>
          <w:p w:rsidR="00000000" w:rsidRPr="00077265" w:rsidP="00077265">
            <w:pPr>
              <w:pStyle w:val="ListBullet"/>
            </w:pPr>
            <w:r w:rsidRPr="00077265">
              <w:t>Nature and focus of programs and activities</w:t>
            </w:r>
          </w:p>
          <w:p w:rsidR="00000000" w:rsidRPr="00077265" w:rsidP="00077265">
            <w:pPr>
              <w:pStyle w:val="ListBullet"/>
            </w:pPr>
            <w:r w:rsidRPr="00077265">
              <w:t>Government funding programs</w:t>
            </w:r>
          </w:p>
          <w:p w:rsidR="00000000" w:rsidRPr="00077265" w:rsidP="00077265">
            <w:pPr>
              <w:pStyle w:val="ListBullet"/>
            </w:pPr>
            <w:r w:rsidRPr="00077265">
              <w:t>Changing nature of community</w:t>
            </w:r>
          </w:p>
          <w:p w:rsidR="00000000" w:rsidRPr="00077265" w:rsidP="00077265">
            <w:pPr>
              <w:pStyle w:val="ListBullet"/>
            </w:pPr>
            <w:r w:rsidRPr="00077265">
              <w:t>Changing service users</w:t>
            </w:r>
          </w:p>
          <w:p w:rsidR="00000000" w:rsidRPr="00077265" w:rsidP="00077265">
            <w:pPr>
              <w:pStyle w:val="ListBullet"/>
            </w:pPr>
            <w:r w:rsidRPr="00077265">
              <w:t>Staff requirements</w:t>
            </w:r>
          </w:p>
          <w:p w:rsidR="00000000" w:rsidRPr="00077265" w:rsidP="00077265">
            <w:pPr>
              <w:pStyle w:val="ListBullet"/>
            </w:pPr>
            <w:r w:rsidRPr="00077265">
              <w:t>Employment and work practices</w:t>
            </w:r>
          </w:p>
          <w:p w:rsidR="00000000" w:rsidRPr="00077265" w:rsidP="00077265">
            <w:pPr>
              <w:pStyle w:val="ListBullet"/>
            </w:pPr>
            <w:r w:rsidRPr="00077265">
              <w:t>Management decision-making processes</w:t>
            </w:r>
          </w:p>
          <w:p w:rsidR="00000000" w:rsidRPr="00077265" w:rsidP="00077265">
            <w:pPr>
              <w:pStyle w:val="ListBullet"/>
            </w:pPr>
            <w:r w:rsidRPr="00077265">
              <w:t>Membership changes</w:t>
            </w:r>
          </w:p>
          <w:p w:rsidR="00000000" w:rsidRPr="00077265" w:rsidP="00077265">
            <w:pPr>
              <w:pStyle w:val="ListBullet"/>
            </w:pPr>
            <w:r w:rsidRPr="00077265">
              <w:t>New buildings and other resources</w:t>
            </w:r>
          </w:p>
          <w:p w:rsidR="00000000" w:rsidRPr="00077265" w:rsidP="00077265">
            <w:pPr>
              <w:pStyle w:val="ListBullet"/>
            </w:pPr>
            <w:r w:rsidRPr="00077265">
              <w:t>Different levels of funding</w:t>
            </w:r>
          </w:p>
          <w:p w:rsidR="00000000" w:rsidRPr="00077265" w:rsidP="00077265">
            <w:pPr>
              <w:pStyle w:val="ListBullet"/>
            </w:pPr>
            <w:r w:rsidRPr="00077265">
              <w:t>Legislative change</w:t>
            </w:r>
          </w:p>
          <w:p w:rsidR="00000000" w:rsidRPr="00077265" w:rsidP="00077265">
            <w:pPr>
              <w:pStyle w:val="ListBullet"/>
            </w:pPr>
            <w:r w:rsidRPr="00077265">
              <w:t>Technological change</w:t>
            </w:r>
          </w:p>
          <w:p w:rsidR="00000000" w:rsidP="00077265">
            <w:pPr>
              <w:pStyle w:val="ListBullet"/>
              <w:rPr>
                <w:lang w:val="en-NZ"/>
              </w:rPr>
            </w:pPr>
            <w:r w:rsidRPr="00077265">
              <w:t>External policy change</w:t>
            </w:r>
          </w:p>
        </w:tc>
      </w:tr>
      <w:tr w:rsidTr="006A19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p>
        </w:tc>
      </w:tr>
      <w:tr w:rsidTr="006A191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7265">
            <w:pPr>
              <w:pStyle w:val="BodyText"/>
              <w:rPr>
                <w:lang w:val="en-NZ"/>
              </w:rPr>
            </w:pPr>
            <w:r w:rsidRPr="00077265">
              <w:rPr>
                <w:rStyle w:val="Emphasis"/>
              </w:rPr>
              <w:t>Strategic alliances may incl</w:t>
            </w:r>
            <w:r w:rsidRPr="00077265">
              <w:rPr>
                <w:rStyle w:val="Emphasis"/>
              </w:rPr>
              <w:t>ude alliances between</w:t>
            </w:r>
            <w:r w:rsidRPr="00077265">
              <w:t>:</w:t>
            </w:r>
          </w:p>
        </w:tc>
        <w:tc>
          <w:tcPr>
            <w:tcW w:w="5670" w:type="dxa"/>
            <w:tcBorders>
              <w:top w:val="nil"/>
              <w:left w:val="nil"/>
              <w:bottom w:val="nil"/>
              <w:right w:val="nil"/>
            </w:tcBorders>
            <w:tcMar>
              <w:top w:w="0" w:type="dxa"/>
              <w:left w:w="62" w:type="dxa"/>
              <w:bottom w:w="0" w:type="dxa"/>
              <w:right w:w="62" w:type="dxa"/>
            </w:tcMar>
          </w:tcPr>
          <w:p w:rsidR="00000000" w:rsidRPr="00077265" w:rsidP="00077265">
            <w:pPr>
              <w:pStyle w:val="ListBullet"/>
            </w:pPr>
            <w:r w:rsidRPr="00077265">
              <w:t>Community members</w:t>
            </w:r>
          </w:p>
          <w:p w:rsidR="00000000" w:rsidRPr="00077265" w:rsidP="00077265">
            <w:pPr>
              <w:pStyle w:val="ListBullet"/>
            </w:pPr>
            <w:r w:rsidRPr="00077265">
              <w:t>Industry networks</w:t>
            </w:r>
          </w:p>
          <w:p w:rsidR="00000000" w:rsidRPr="00077265" w:rsidP="00077265">
            <w:pPr>
              <w:pStyle w:val="ListBullet"/>
            </w:pPr>
            <w:r w:rsidRPr="00077265">
              <w:t>Professional associations</w:t>
            </w:r>
          </w:p>
          <w:p w:rsidR="00000000" w:rsidRPr="00077265" w:rsidP="00077265">
            <w:pPr>
              <w:pStyle w:val="ListBullet"/>
            </w:pPr>
            <w:r w:rsidRPr="00077265">
              <w:t>Other key agencies/organisations</w:t>
            </w:r>
          </w:p>
          <w:p w:rsidR="00000000" w:rsidRPr="00077265" w:rsidP="00077265">
            <w:pPr>
              <w:pStyle w:val="ListBullet"/>
            </w:pPr>
            <w:r w:rsidRPr="00077265">
              <w:t>Political parties and committees</w:t>
            </w:r>
          </w:p>
          <w:p w:rsidR="00000000" w:rsidRPr="00077265" w:rsidP="00077265">
            <w:pPr>
              <w:pStyle w:val="ListBullet"/>
            </w:pPr>
            <w:r w:rsidRPr="00077265">
              <w:t>Key government officers</w:t>
            </w:r>
          </w:p>
          <w:p w:rsidR="00000000" w:rsidRPr="00077265" w:rsidP="00077265">
            <w:pPr>
              <w:pStyle w:val="ListBullet"/>
            </w:pPr>
            <w:r w:rsidRPr="00077265">
              <w:t>Different levels of government</w:t>
            </w:r>
          </w:p>
          <w:p w:rsidR="00000000" w:rsidRPr="00077265" w:rsidP="00077265">
            <w:pPr>
              <w:pStyle w:val="ListBullet"/>
            </w:pPr>
            <w:r w:rsidRPr="00077265">
              <w:t>Ministerial advisers and staff</w:t>
            </w:r>
          </w:p>
          <w:p w:rsidR="00000000" w:rsidRPr="00077265" w:rsidP="00077265">
            <w:pPr>
              <w:pStyle w:val="ListBullet"/>
            </w:pPr>
            <w:r w:rsidRPr="00077265">
              <w:t>Ministerial advisor</w:t>
            </w:r>
            <w:r w:rsidRPr="00077265">
              <w:t>y committees</w:t>
            </w:r>
          </w:p>
          <w:p w:rsidR="00000000" w:rsidRPr="00077265" w:rsidP="00077265">
            <w:pPr>
              <w:pStyle w:val="ListBullet"/>
            </w:pPr>
            <w:r w:rsidRPr="00077265">
              <w:t>Key public policy and decision-makers</w:t>
            </w:r>
          </w:p>
          <w:p w:rsidR="00000000" w:rsidRPr="00077265" w:rsidP="00077265">
            <w:pPr>
              <w:pStyle w:val="ListBullet"/>
            </w:pPr>
            <w:r w:rsidRPr="00077265">
              <w:t>Funding agencies</w:t>
            </w:r>
          </w:p>
          <w:p w:rsidR="00000000" w:rsidRPr="00077265" w:rsidP="00077265">
            <w:pPr>
              <w:pStyle w:val="ListBullet"/>
            </w:pPr>
            <w:r w:rsidRPr="00077265">
              <w:t>Business leaders</w:t>
            </w:r>
          </w:p>
          <w:p w:rsidR="00000000" w:rsidRPr="00077265" w:rsidP="00077265">
            <w:pPr>
              <w:pStyle w:val="ListBullet"/>
            </w:pPr>
            <w:r w:rsidRPr="00077265">
              <w:t>Community leaders</w:t>
            </w:r>
          </w:p>
          <w:p w:rsidR="00000000" w:rsidRPr="00077265" w:rsidP="00077265">
            <w:pPr>
              <w:pStyle w:val="ListBullet"/>
            </w:pPr>
            <w:r w:rsidRPr="00077265">
              <w:t>Social/economic/political researchers, analysts and advisers</w:t>
            </w:r>
          </w:p>
          <w:p w:rsidR="00000000" w:rsidRPr="00077265" w:rsidP="00077265">
            <w:pPr>
              <w:pStyle w:val="ListBullet"/>
            </w:pPr>
            <w:r w:rsidRPr="00077265">
              <w:t>Media</w:t>
            </w:r>
          </w:p>
          <w:p w:rsidR="00000000" w:rsidRPr="00077265" w:rsidP="00077265">
            <w:pPr>
              <w:pStyle w:val="ListBullet"/>
            </w:pPr>
            <w:r w:rsidRPr="00077265">
              <w:t>Special interest groups</w:t>
            </w:r>
          </w:p>
          <w:p w:rsidR="00000000" w:rsidRPr="00077265" w:rsidP="00077265">
            <w:pPr>
              <w:pStyle w:val="ListBullet"/>
            </w:pPr>
            <w:r w:rsidRPr="00077265">
              <w:t>Specialist services</w:t>
            </w:r>
          </w:p>
        </w:tc>
      </w:tr>
    </w:tbl>
    <w:p w:rsidR="00000000" w:rsidRPr="00077265" w:rsidP="00077265">
      <w:pPr>
        <w:pStyle w:val="BodyText"/>
      </w:pPr>
    </w:p>
    <w:p w:rsidR="00000000" w:rsidRPr="00077265" w:rsidP="00077265">
      <w:pPr>
        <w:pStyle w:val="AllowPageBreak"/>
      </w:pPr>
    </w:p>
    <w:p w:rsidR="00000000" w:rsidRPr="00077265" w:rsidP="00077265">
      <w:pPr>
        <w:pStyle w:val="Heading1"/>
      </w:pPr>
      <w:bookmarkStart w:id="12" w:name="O_423914"/>
      <w:bookmarkEnd w:id="12"/>
      <w:r w:rsidRPr="00077265">
        <w:t>Unit Sector(s)</w:t>
      </w:r>
    </w:p>
    <w:p w:rsidR="00000000" w:rsidRPr="00077265" w:rsidP="00077265">
      <w:pPr>
        <w:pStyle w:val="BodyText"/>
      </w:pPr>
      <w:r w:rsidRPr="00077265">
        <w:t>Not Applicable</w:t>
      </w:r>
    </w:p>
    <w:p w:rsidR="00000000" w:rsidRPr="00077265" w:rsidP="00077265"/>
    <w:sectPr w:rsidSect="000772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2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191C" w:rsidP="006A191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2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91C" w:rsidP="0007726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A191C" w:rsidP="000772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A191C" w:rsidP="000772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2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265" w:rsidRPr="006A191C" w:rsidP="006A19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2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91C" w:rsidRPr="002D2AF8" w:rsidP="00077265">
    <w:pPr>
      <w:pStyle w:val="Header"/>
      <w:framePr w:wrap="around"/>
    </w:pPr>
    <w:r>
      <w:fldChar w:fldCharType="begin"/>
    </w:r>
    <w:r>
      <w:instrText xml:space="preserve"> TITLE   \* MERGEFORMAT </w:instrText>
    </w:r>
    <w:r>
      <w:fldChar w:fldCharType="separate"/>
    </w:r>
    <w:r>
      <w:t>CHCCD516B Work within organisation and government structures to enable community development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A191C" w:rsidP="000772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A411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B60A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6A8E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2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7265"/>
    <w:pPr>
      <w:spacing w:before="360" w:after="60"/>
      <w:outlineLvl w:val="0"/>
    </w:pPr>
    <w:rPr>
      <w:sz w:val="32"/>
    </w:rPr>
  </w:style>
  <w:style w:type="paragraph" w:styleId="Heading2">
    <w:name w:val="heading 2"/>
    <w:basedOn w:val="HeadingBase"/>
    <w:next w:val="BodyText"/>
    <w:link w:val="Heading2Char"/>
    <w:qFormat/>
    <w:rsid w:val="00077265"/>
    <w:pPr>
      <w:keepLines/>
      <w:spacing w:before="240" w:after="120"/>
      <w:outlineLvl w:val="1"/>
    </w:pPr>
    <w:rPr>
      <w:sz w:val="28"/>
      <w:szCs w:val="40"/>
    </w:rPr>
  </w:style>
  <w:style w:type="paragraph" w:styleId="Heading3">
    <w:name w:val="heading 3"/>
    <w:basedOn w:val="HeadingBase"/>
    <w:next w:val="BodyText"/>
    <w:link w:val="Heading3Char"/>
    <w:qFormat/>
    <w:rsid w:val="00077265"/>
    <w:pPr>
      <w:spacing w:before="180" w:after="120"/>
      <w:outlineLvl w:val="2"/>
    </w:pPr>
    <w:rPr>
      <w:spacing w:val="-10"/>
      <w:kern w:val="32"/>
    </w:rPr>
  </w:style>
  <w:style w:type="paragraph" w:styleId="Heading4">
    <w:name w:val="heading 4"/>
    <w:basedOn w:val="HeadingBase"/>
    <w:next w:val="BodyText"/>
    <w:link w:val="Heading4Char"/>
    <w:qFormat/>
    <w:rsid w:val="00077265"/>
    <w:pPr>
      <w:spacing w:before="160" w:after="120"/>
      <w:outlineLvl w:val="3"/>
    </w:pPr>
    <w:rPr>
      <w:sz w:val="22"/>
    </w:rPr>
  </w:style>
  <w:style w:type="paragraph" w:styleId="Heading5">
    <w:name w:val="heading 5"/>
    <w:basedOn w:val="HeadingBase"/>
    <w:next w:val="Normal"/>
    <w:link w:val="Heading5Char"/>
    <w:qFormat/>
    <w:rsid w:val="00077265"/>
    <w:pPr>
      <w:spacing w:before="80"/>
      <w:outlineLvl w:val="4"/>
    </w:pPr>
    <w:rPr>
      <w:color w:val="918585"/>
      <w:sz w:val="20"/>
    </w:rPr>
  </w:style>
  <w:style w:type="paragraph" w:styleId="Heading6">
    <w:name w:val="heading 6"/>
    <w:basedOn w:val="HeadingBase"/>
    <w:next w:val="Normal"/>
    <w:link w:val="Heading6Char"/>
    <w:qFormat/>
    <w:rsid w:val="00077265"/>
    <w:pPr>
      <w:spacing w:before="60"/>
      <w:outlineLvl w:val="5"/>
    </w:pPr>
    <w:rPr>
      <w:color w:val="918585"/>
      <w:sz w:val="20"/>
    </w:rPr>
  </w:style>
  <w:style w:type="paragraph" w:styleId="Heading7">
    <w:name w:val="heading 7"/>
    <w:basedOn w:val="Normal"/>
    <w:next w:val="Normal"/>
    <w:link w:val="Heading7Char"/>
    <w:qFormat/>
    <w:rsid w:val="00077265"/>
    <w:pPr>
      <w:ind w:left="720"/>
      <w:outlineLvl w:val="6"/>
    </w:pPr>
    <w:rPr>
      <w:i/>
    </w:rPr>
  </w:style>
  <w:style w:type="paragraph" w:styleId="Heading8">
    <w:name w:val="heading 8"/>
    <w:basedOn w:val="Normal"/>
    <w:next w:val="Normal"/>
    <w:link w:val="Heading8Char"/>
    <w:qFormat/>
    <w:rsid w:val="00077265"/>
    <w:pPr>
      <w:ind w:left="720"/>
      <w:outlineLvl w:val="7"/>
    </w:pPr>
    <w:rPr>
      <w:i/>
    </w:rPr>
  </w:style>
  <w:style w:type="paragraph" w:styleId="Heading9">
    <w:name w:val="heading 9"/>
    <w:basedOn w:val="Normal"/>
    <w:next w:val="Normal"/>
    <w:link w:val="Heading9Char"/>
    <w:qFormat/>
    <w:rsid w:val="00077265"/>
    <w:pPr>
      <w:ind w:left="720"/>
      <w:outlineLvl w:val="8"/>
    </w:pPr>
    <w:rPr>
      <w:i/>
    </w:rPr>
  </w:style>
  <w:style w:type="character" w:default="1" w:styleId="DefaultParagraphFont">
    <w:name w:val="Default Paragraph Font"/>
    <w:uiPriority w:val="1"/>
    <w:unhideWhenUsed/>
    <w:rsid w:val="000772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7265"/>
  </w:style>
  <w:style w:type="character" w:customStyle="1" w:styleId="Heading1Char">
    <w:name w:val="Heading 1 Char"/>
    <w:basedOn w:val="DefaultParagraphFont"/>
    <w:link w:val="Heading1"/>
    <w:rsid w:val="00077265"/>
    <w:rPr>
      <w:rFonts w:ascii="Times New Roman" w:eastAsia="Times New Roman" w:hAnsi="Times New Roman" w:cs="Times New Roman"/>
      <w:b/>
      <w:sz w:val="32"/>
      <w:szCs w:val="20"/>
      <w:lang w:eastAsia="en-US"/>
    </w:rPr>
  </w:style>
  <w:style w:type="paragraph" w:styleId="BodyText">
    <w:name w:val="Body Text"/>
    <w:basedOn w:val="Normal"/>
    <w:link w:val="BodyTextChar"/>
    <w:rsid w:val="000772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7265"/>
    <w:rPr>
      <w:rFonts w:ascii="Times New Roman" w:eastAsia="Times New Roman" w:hAnsi="Times New Roman" w:cs="Times New Roman"/>
      <w:sz w:val="24"/>
      <w:lang w:eastAsia="en-US"/>
    </w:rPr>
  </w:style>
  <w:style w:type="paragraph" w:styleId="Footer">
    <w:name w:val="footer"/>
    <w:basedOn w:val="Normal"/>
    <w:link w:val="FooterChar"/>
    <w:rsid w:val="000772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7265"/>
    <w:rPr>
      <w:rFonts w:ascii="Times New Roman" w:eastAsia="Times New Roman" w:hAnsi="Times New Roman" w:cs="Times New Roman"/>
      <w:sz w:val="16"/>
      <w:lang w:eastAsia="en-US"/>
    </w:rPr>
  </w:style>
  <w:style w:type="paragraph" w:styleId="List">
    <w:name w:val="List"/>
    <w:basedOn w:val="BodyText"/>
    <w:next w:val="BodyText"/>
    <w:rsid w:val="00077265"/>
    <w:pPr>
      <w:tabs>
        <w:tab w:val="left" w:pos="340"/>
      </w:tabs>
      <w:spacing w:before="60" w:after="60"/>
      <w:ind w:left="340" w:hanging="340"/>
    </w:pPr>
  </w:style>
  <w:style w:type="paragraph" w:styleId="ListBullet">
    <w:name w:val="List Bullet"/>
    <w:basedOn w:val="List"/>
    <w:rsid w:val="00077265"/>
    <w:pPr>
      <w:numPr>
        <w:numId w:val="13"/>
      </w:numPr>
      <w:tabs>
        <w:tab w:val="clear" w:pos="340"/>
      </w:tabs>
      <w:spacing w:before="40" w:after="40"/>
    </w:pPr>
  </w:style>
  <w:style w:type="character" w:customStyle="1" w:styleId="SpecialBold">
    <w:name w:val="Special Bold"/>
    <w:basedOn w:val="DefaultParagraphFont"/>
    <w:rsid w:val="00077265"/>
    <w:rPr>
      <w:b/>
      <w:spacing w:val="0"/>
    </w:rPr>
  </w:style>
  <w:style w:type="paragraph" w:styleId="ListBullet2">
    <w:name w:val="List Bullet 2"/>
    <w:basedOn w:val="List2"/>
    <w:rsid w:val="00077265"/>
    <w:pPr>
      <w:numPr>
        <w:numId w:val="14"/>
      </w:numPr>
      <w:tabs>
        <w:tab w:val="clear" w:pos="680"/>
      </w:tabs>
    </w:pPr>
  </w:style>
  <w:style w:type="character" w:styleId="Emphasis">
    <w:name w:val="Emphasis"/>
    <w:basedOn w:val="DefaultParagraphFont"/>
    <w:qFormat/>
    <w:rsid w:val="00077265"/>
    <w:rPr>
      <w:i/>
    </w:rPr>
  </w:style>
  <w:style w:type="paragraph" w:customStyle="1" w:styleId="SuperHeading">
    <w:name w:val="SuperHeading"/>
    <w:basedOn w:val="Normal"/>
    <w:rsid w:val="00077265"/>
    <w:pPr>
      <w:spacing w:before="240" w:after="120"/>
      <w:outlineLvl w:val="0"/>
    </w:pPr>
    <w:rPr>
      <w:rFonts w:ascii="Times New Roman" w:hAnsi="Times New Roman"/>
      <w:b/>
      <w:sz w:val="28"/>
    </w:rPr>
  </w:style>
  <w:style w:type="paragraph" w:customStyle="1" w:styleId="AllowPageBreak">
    <w:name w:val="AllowPageBreak"/>
    <w:rsid w:val="000772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72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72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72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72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72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72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72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7265"/>
    <w:rPr>
      <w:rFonts w:ascii="Courier New" w:eastAsia="Times New Roman" w:hAnsi="Courier New" w:cs="Times New Roman"/>
      <w:i/>
      <w:szCs w:val="20"/>
      <w:lang w:eastAsia="en-US"/>
    </w:rPr>
  </w:style>
  <w:style w:type="paragraph" w:customStyle="1" w:styleId="HeadingBase">
    <w:name w:val="Heading Base"/>
    <w:rsid w:val="000772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7265"/>
    <w:pPr>
      <w:tabs>
        <w:tab w:val="right" w:leader="dot" w:pos="9072"/>
      </w:tabs>
      <w:ind w:left="567"/>
    </w:pPr>
    <w:rPr>
      <w:szCs w:val="22"/>
    </w:rPr>
  </w:style>
  <w:style w:type="paragraph" w:customStyle="1" w:styleId="TOCBase">
    <w:name w:val="TOC Base"/>
    <w:rsid w:val="000772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7265"/>
    <w:pPr>
      <w:tabs>
        <w:tab w:val="right" w:leader="dot" w:pos="9072"/>
      </w:tabs>
      <w:spacing w:before="40" w:after="40"/>
      <w:ind w:left="284"/>
    </w:pPr>
    <w:rPr>
      <w:rFonts w:ascii="Times New Roman" w:hAnsi="Times New Roman"/>
    </w:rPr>
  </w:style>
  <w:style w:type="paragraph" w:styleId="TOC1">
    <w:name w:val="toc 1"/>
    <w:basedOn w:val="TOCBase"/>
    <w:next w:val="Normal"/>
    <w:rsid w:val="000772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7265"/>
    <w:pPr>
      <w:spacing w:before="5040"/>
      <w:jc w:val="center"/>
    </w:pPr>
    <w:rPr>
      <w:sz w:val="48"/>
      <w:szCs w:val="72"/>
      <w:lang w:val="en-US"/>
    </w:rPr>
  </w:style>
  <w:style w:type="character" w:customStyle="1" w:styleId="TitleChar">
    <w:name w:val="Title Char"/>
    <w:basedOn w:val="DefaultParagraphFont"/>
    <w:link w:val="Title"/>
    <w:rsid w:val="000772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7265"/>
    <w:pPr>
      <w:tabs>
        <w:tab w:val="left" w:pos="3600"/>
        <w:tab w:val="left" w:pos="3958"/>
      </w:tabs>
    </w:pPr>
  </w:style>
  <w:style w:type="paragraph" w:customStyle="1" w:styleId="Note">
    <w:name w:val="Note"/>
    <w:basedOn w:val="BodyText"/>
    <w:rsid w:val="000772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7265"/>
    <w:pPr>
      <w:framePr w:wrap="auto" w:hAnchor="text" w:y="6049"/>
    </w:pPr>
    <w:rPr>
      <w:color w:val="000000"/>
      <w:sz w:val="40"/>
    </w:rPr>
  </w:style>
  <w:style w:type="paragraph" w:customStyle="1" w:styleId="TOCTitle">
    <w:name w:val="TOCTitle"/>
    <w:basedOn w:val="Heading1"/>
    <w:rsid w:val="00077265"/>
    <w:pPr>
      <w:spacing w:after="240"/>
      <w:jc w:val="center"/>
      <w:outlineLvl w:val="9"/>
    </w:pPr>
    <w:rPr>
      <w:caps/>
    </w:rPr>
  </w:style>
  <w:style w:type="paragraph" w:customStyle="1" w:styleId="Version">
    <w:name w:val="Version"/>
    <w:rsid w:val="000772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7265"/>
    <w:pPr>
      <w:keepNext w:val="0"/>
      <w:tabs>
        <w:tab w:val="right" w:pos="4176"/>
      </w:tabs>
      <w:ind w:left="198" w:hanging="198"/>
    </w:pPr>
    <w:rPr>
      <w:rFonts w:ascii="Garamond" w:hAnsi="Garamond"/>
    </w:rPr>
  </w:style>
  <w:style w:type="paragraph" w:styleId="IndexHeading">
    <w:name w:val="index heading"/>
    <w:basedOn w:val="Normal"/>
    <w:next w:val="Index1"/>
    <w:semiHidden/>
    <w:rsid w:val="00077265"/>
    <w:pPr>
      <w:spacing w:before="120" w:after="120"/>
    </w:pPr>
    <w:rPr>
      <w:rFonts w:ascii="Arial" w:hAnsi="Arial"/>
      <w:b/>
      <w:color w:val="918585"/>
      <w:sz w:val="24"/>
    </w:rPr>
  </w:style>
  <w:style w:type="paragraph" w:styleId="Header">
    <w:name w:val="header"/>
    <w:basedOn w:val="Normal"/>
    <w:link w:val="HeaderChar"/>
    <w:rsid w:val="000772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7265"/>
    <w:rPr>
      <w:rFonts w:ascii="Times New Roman" w:eastAsia="Times New Roman" w:hAnsi="Times New Roman" w:cs="Times New Roman"/>
      <w:sz w:val="16"/>
      <w:szCs w:val="20"/>
      <w:lang w:val="en-GB" w:eastAsia="en-US"/>
    </w:rPr>
  </w:style>
  <w:style w:type="paragraph" w:customStyle="1" w:styleId="Chapter">
    <w:name w:val="Chapter"/>
    <w:basedOn w:val="Normal"/>
    <w:rsid w:val="00077265"/>
    <w:pPr>
      <w:spacing w:before="240"/>
    </w:pPr>
    <w:rPr>
      <w:rFonts w:ascii="Times New Roman" w:hAnsi="Times New Roman"/>
      <w:smallCaps/>
      <w:spacing w:val="80"/>
      <w:sz w:val="28"/>
    </w:rPr>
  </w:style>
  <w:style w:type="paragraph" w:customStyle="1" w:styleId="InChapter">
    <w:name w:val="InChapter"/>
    <w:basedOn w:val="Heading3"/>
    <w:rsid w:val="00077265"/>
    <w:pPr>
      <w:spacing w:after="240"/>
      <w:outlineLvl w:val="9"/>
    </w:pPr>
    <w:rPr>
      <w:noProof/>
    </w:rPr>
  </w:style>
  <w:style w:type="paragraph" w:styleId="Index2">
    <w:name w:val="index 2"/>
    <w:basedOn w:val="Normal"/>
    <w:next w:val="Normal"/>
    <w:semiHidden/>
    <w:rsid w:val="00077265"/>
    <w:pPr>
      <w:tabs>
        <w:tab w:val="right" w:pos="4176"/>
      </w:tabs>
      <w:ind w:left="568" w:hanging="284"/>
    </w:pPr>
    <w:rPr>
      <w:rFonts w:ascii="Garamond" w:hAnsi="Garamond"/>
    </w:rPr>
  </w:style>
  <w:style w:type="paragraph" w:customStyle="1" w:styleId="Byline">
    <w:name w:val="Byline"/>
    <w:rsid w:val="000772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7265"/>
    <w:pPr>
      <w:tabs>
        <w:tab w:val="clear" w:pos="3600"/>
        <w:tab w:val="clear" w:pos="3958"/>
      </w:tabs>
      <w:jc w:val="right"/>
    </w:pPr>
  </w:style>
  <w:style w:type="paragraph" w:styleId="Caption">
    <w:name w:val="caption"/>
    <w:basedOn w:val="BodyText"/>
    <w:next w:val="Normal"/>
    <w:qFormat/>
    <w:rsid w:val="00077265"/>
    <w:pPr>
      <w:framePr w:w="2268" w:hSpace="181" w:vSpace="181" w:wrap="around" w:vAnchor="text" w:hAnchor="page" w:x="1135" w:y="285" w:anchorLock="1"/>
    </w:pPr>
    <w:rPr>
      <w:i/>
    </w:rPr>
  </w:style>
  <w:style w:type="paragraph" w:customStyle="1" w:styleId="MiniTOCTitle">
    <w:name w:val="MiniTOCTitle"/>
    <w:basedOn w:val="Heading4"/>
    <w:rsid w:val="00077265"/>
    <w:pPr>
      <w:spacing w:before="240"/>
      <w:outlineLvl w:val="9"/>
    </w:pPr>
    <w:rPr>
      <w:noProof/>
      <w:sz w:val="24"/>
    </w:rPr>
  </w:style>
  <w:style w:type="paragraph" w:customStyle="1" w:styleId="MiniTOCItem">
    <w:name w:val="MiniTOCItem"/>
    <w:basedOn w:val="ListBullet"/>
    <w:rsid w:val="00077265"/>
    <w:pPr>
      <w:numPr>
        <w:numId w:val="0"/>
      </w:numPr>
      <w:tabs>
        <w:tab w:val="right" w:leader="dot" w:pos="6521"/>
      </w:tabs>
      <w:spacing w:before="0" w:after="0"/>
    </w:pPr>
  </w:style>
  <w:style w:type="paragraph" w:customStyle="1" w:styleId="TOFTitle">
    <w:name w:val="TOFTitle"/>
    <w:basedOn w:val="TOCTitle"/>
    <w:rsid w:val="00077265"/>
  </w:style>
  <w:style w:type="paragraph" w:styleId="TableofFigures">
    <w:name w:val="table of figures"/>
    <w:basedOn w:val="Normal"/>
    <w:next w:val="Normal"/>
    <w:semiHidden/>
    <w:rsid w:val="00077265"/>
    <w:pPr>
      <w:tabs>
        <w:tab w:val="right" w:leader="dot" w:pos="9072"/>
      </w:tabs>
      <w:ind w:left="970" w:hanging="403"/>
    </w:pPr>
    <w:rPr>
      <w:rFonts w:ascii="Times New Roman" w:hAnsi="Times New Roman"/>
      <w:b/>
    </w:rPr>
  </w:style>
  <w:style w:type="paragraph" w:styleId="ListNumber">
    <w:name w:val="List Number"/>
    <w:basedOn w:val="List"/>
    <w:rsid w:val="00077265"/>
    <w:pPr>
      <w:numPr>
        <w:numId w:val="11"/>
      </w:numPr>
    </w:pPr>
  </w:style>
  <w:style w:type="character" w:customStyle="1" w:styleId="WingdingSymbols">
    <w:name w:val="Wingding Symbols"/>
    <w:rsid w:val="00077265"/>
    <w:rPr>
      <w:rFonts w:ascii="Wingdings" w:hAnsi="Wingdings"/>
    </w:rPr>
  </w:style>
  <w:style w:type="paragraph" w:customStyle="1" w:styleId="TableHeading">
    <w:name w:val="Table Heading"/>
    <w:basedOn w:val="HeadingBase"/>
    <w:rsid w:val="00077265"/>
    <w:pPr>
      <w:keepLines/>
      <w:pBdr>
        <w:bottom w:val="single" w:sz="6" w:space="1" w:color="918585"/>
      </w:pBdr>
      <w:spacing w:before="240"/>
    </w:pPr>
  </w:style>
  <w:style w:type="character" w:customStyle="1" w:styleId="HotSpot">
    <w:name w:val="HotSpot"/>
    <w:rsid w:val="00077265"/>
    <w:rPr>
      <w:color w:val="0033CC"/>
      <w:u w:val="none"/>
    </w:rPr>
  </w:style>
  <w:style w:type="paragraph" w:customStyle="1" w:styleId="BodyTextRight">
    <w:name w:val="Body Text Right"/>
    <w:basedOn w:val="BodyText"/>
    <w:rsid w:val="00077265"/>
    <w:pPr>
      <w:spacing w:before="0" w:after="0"/>
      <w:jc w:val="right"/>
    </w:pPr>
  </w:style>
  <w:style w:type="paragraph" w:styleId="Index3">
    <w:name w:val="index 3"/>
    <w:basedOn w:val="ListNumber2"/>
    <w:next w:val="Normal"/>
    <w:semiHidden/>
    <w:rsid w:val="00077265"/>
    <w:pPr>
      <w:numPr>
        <w:numId w:val="0"/>
      </w:numPr>
      <w:tabs>
        <w:tab w:val="right" w:leader="dot" w:pos="4176"/>
      </w:tabs>
    </w:pPr>
  </w:style>
  <w:style w:type="paragraph" w:styleId="ListNumber2">
    <w:name w:val="List Number 2"/>
    <w:basedOn w:val="List2"/>
    <w:rsid w:val="00077265"/>
    <w:pPr>
      <w:numPr>
        <w:numId w:val="10"/>
      </w:numPr>
      <w:tabs>
        <w:tab w:val="clear" w:pos="1060"/>
      </w:tabs>
    </w:pPr>
  </w:style>
  <w:style w:type="paragraph" w:customStyle="1" w:styleId="MarginNote">
    <w:name w:val="Margin Note"/>
    <w:basedOn w:val="BodyText"/>
    <w:rsid w:val="000772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72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72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7265"/>
    <w:rPr>
      <w:sz w:val="32"/>
    </w:rPr>
  </w:style>
  <w:style w:type="paragraph" w:customStyle="1" w:styleId="HeadingProcedure">
    <w:name w:val="Heading Procedure"/>
    <w:basedOn w:val="HeadingBase"/>
    <w:next w:val="Normal"/>
    <w:rsid w:val="00077265"/>
    <w:pPr>
      <w:tabs>
        <w:tab w:val="left" w:pos="0"/>
      </w:tabs>
      <w:spacing w:before="120" w:after="60"/>
    </w:pPr>
    <w:rPr>
      <w:i/>
      <w:color w:val="918585"/>
      <w:sz w:val="22"/>
    </w:rPr>
  </w:style>
  <w:style w:type="paragraph" w:customStyle="1" w:styleId="TableBodyText">
    <w:name w:val="Table Body Text"/>
    <w:basedOn w:val="BodyText"/>
    <w:rsid w:val="00077265"/>
    <w:pPr>
      <w:spacing w:before="60" w:after="60"/>
    </w:pPr>
  </w:style>
  <w:style w:type="paragraph" w:styleId="ListContinue">
    <w:name w:val="List Continue"/>
    <w:basedOn w:val="List"/>
    <w:rsid w:val="00077265"/>
    <w:pPr>
      <w:ind w:firstLine="0"/>
    </w:pPr>
  </w:style>
  <w:style w:type="paragraph" w:customStyle="1" w:styleId="ListNote">
    <w:name w:val="List Note"/>
    <w:basedOn w:val="List"/>
    <w:rsid w:val="00077265"/>
    <w:pPr>
      <w:pBdr>
        <w:top w:val="single" w:sz="6" w:space="2" w:color="918585"/>
        <w:bottom w:val="single" w:sz="6" w:space="2" w:color="918585"/>
      </w:pBdr>
      <w:tabs>
        <w:tab w:val="left" w:pos="1021"/>
      </w:tabs>
      <w:ind w:firstLine="0"/>
    </w:pPr>
  </w:style>
  <w:style w:type="paragraph" w:customStyle="1" w:styleId="Warning">
    <w:name w:val="Warning"/>
    <w:basedOn w:val="BodyText"/>
    <w:rsid w:val="00077265"/>
    <w:pPr>
      <w:shd w:val="clear" w:color="auto" w:fill="D9D9D9"/>
      <w:tabs>
        <w:tab w:val="left" w:pos="992"/>
      </w:tabs>
      <w:ind w:left="119" w:right="119"/>
    </w:pPr>
    <w:rPr>
      <w:sz w:val="20"/>
    </w:rPr>
  </w:style>
  <w:style w:type="paragraph" w:customStyle="1" w:styleId="MarginIcons">
    <w:name w:val="Margin Icons"/>
    <w:basedOn w:val="BodyText"/>
    <w:rsid w:val="000772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7265"/>
    <w:rPr>
      <w:rFonts w:ascii="Courier New" w:hAnsi="Courier New"/>
    </w:rPr>
  </w:style>
  <w:style w:type="paragraph" w:customStyle="1" w:styleId="NoteBullet">
    <w:name w:val="Note Bullet"/>
    <w:basedOn w:val="Note"/>
    <w:rsid w:val="00077265"/>
    <w:pPr>
      <w:tabs>
        <w:tab w:val="clear" w:pos="680"/>
      </w:tabs>
      <w:spacing w:before="60" w:after="60"/>
    </w:pPr>
  </w:style>
  <w:style w:type="paragraph" w:customStyle="1" w:styleId="SubHeading2">
    <w:name w:val="SubHeading2"/>
    <w:basedOn w:val="HeadingBase"/>
    <w:rsid w:val="00077265"/>
    <w:pPr>
      <w:spacing w:before="240" w:after="60"/>
    </w:pPr>
    <w:rPr>
      <w:sz w:val="20"/>
    </w:rPr>
  </w:style>
  <w:style w:type="paragraph" w:customStyle="1" w:styleId="SubHeading1">
    <w:name w:val="SubHeading1"/>
    <w:basedOn w:val="HeadingBase"/>
    <w:rsid w:val="00077265"/>
    <w:pPr>
      <w:spacing w:before="240" w:after="60"/>
    </w:pPr>
    <w:rPr>
      <w:color w:val="918585"/>
      <w:sz w:val="22"/>
    </w:rPr>
  </w:style>
  <w:style w:type="paragraph" w:customStyle="1" w:styleId="SideHeading">
    <w:name w:val="Side Heading"/>
    <w:basedOn w:val="HeadingBase"/>
    <w:rsid w:val="000772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7265"/>
    <w:pPr>
      <w:numPr>
        <w:numId w:val="12"/>
      </w:numPr>
    </w:pPr>
  </w:style>
  <w:style w:type="paragraph" w:styleId="PlainText">
    <w:name w:val="Plain Text"/>
    <w:basedOn w:val="Normal"/>
    <w:link w:val="PlainTextChar"/>
    <w:rsid w:val="00077265"/>
    <w:rPr>
      <w:sz w:val="20"/>
    </w:rPr>
  </w:style>
  <w:style w:type="character" w:customStyle="1" w:styleId="PlainTextChar">
    <w:name w:val="Plain Text Char"/>
    <w:basedOn w:val="DefaultParagraphFont"/>
    <w:link w:val="PlainText"/>
    <w:rsid w:val="00077265"/>
    <w:rPr>
      <w:rFonts w:ascii="Courier New" w:eastAsia="Times New Roman" w:hAnsi="Courier New" w:cs="Times New Roman"/>
      <w:sz w:val="20"/>
      <w:szCs w:val="20"/>
      <w:lang w:eastAsia="en-US"/>
    </w:rPr>
  </w:style>
  <w:style w:type="character" w:customStyle="1" w:styleId="MenuOption">
    <w:name w:val="Menu Option"/>
    <w:basedOn w:val="DefaultParagraphFont"/>
    <w:rsid w:val="00077265"/>
    <w:rPr>
      <w:b/>
      <w:smallCaps/>
    </w:rPr>
  </w:style>
  <w:style w:type="paragraph" w:customStyle="1" w:styleId="TableListNumber">
    <w:name w:val="Table List Number"/>
    <w:basedOn w:val="ListNumber"/>
    <w:rsid w:val="00077265"/>
    <w:pPr>
      <w:numPr>
        <w:numId w:val="0"/>
      </w:numPr>
    </w:pPr>
  </w:style>
  <w:style w:type="paragraph" w:styleId="TOC4">
    <w:name w:val="toc 4"/>
    <w:basedOn w:val="TOCBase"/>
    <w:next w:val="Normal"/>
    <w:semiHidden/>
    <w:rsid w:val="00077265"/>
    <w:pPr>
      <w:tabs>
        <w:tab w:val="right" w:leader="dot" w:pos="9071"/>
      </w:tabs>
      <w:ind w:left="1701"/>
    </w:pPr>
  </w:style>
  <w:style w:type="paragraph" w:customStyle="1" w:styleId="ListAlpha">
    <w:name w:val="List Alpha"/>
    <w:basedOn w:val="List"/>
    <w:rsid w:val="00077265"/>
    <w:pPr>
      <w:numPr>
        <w:numId w:val="9"/>
      </w:numPr>
    </w:pPr>
  </w:style>
  <w:style w:type="paragraph" w:customStyle="1" w:styleId="ListAlpha2">
    <w:name w:val="List Alpha 2"/>
    <w:basedOn w:val="List2"/>
    <w:rsid w:val="00077265"/>
    <w:pPr>
      <w:numPr>
        <w:numId w:val="8"/>
      </w:numPr>
    </w:pPr>
  </w:style>
  <w:style w:type="paragraph" w:styleId="List2">
    <w:name w:val="List 2"/>
    <w:basedOn w:val="BodyText"/>
    <w:rsid w:val="00077265"/>
    <w:pPr>
      <w:tabs>
        <w:tab w:val="left" w:pos="680"/>
      </w:tabs>
      <w:spacing w:before="60" w:after="60"/>
      <w:ind w:left="680" w:hanging="340"/>
    </w:pPr>
  </w:style>
  <w:style w:type="paragraph" w:styleId="List3">
    <w:name w:val="List 3"/>
    <w:basedOn w:val="BodyText"/>
    <w:rsid w:val="00077265"/>
    <w:pPr>
      <w:tabs>
        <w:tab w:val="left" w:pos="1021"/>
      </w:tabs>
      <w:spacing w:before="60" w:after="60"/>
      <w:ind w:left="1020" w:hanging="340"/>
    </w:pPr>
  </w:style>
  <w:style w:type="paragraph" w:styleId="List4">
    <w:name w:val="List 4"/>
    <w:basedOn w:val="BodyText"/>
    <w:rsid w:val="00077265"/>
    <w:pPr>
      <w:tabs>
        <w:tab w:val="left" w:pos="1361"/>
      </w:tabs>
      <w:spacing w:before="60" w:after="60"/>
      <w:ind w:left="1361" w:hanging="340"/>
    </w:pPr>
  </w:style>
  <w:style w:type="paragraph" w:styleId="List5">
    <w:name w:val="List 5"/>
    <w:basedOn w:val="BodyText"/>
    <w:rsid w:val="00077265"/>
    <w:pPr>
      <w:tabs>
        <w:tab w:val="left" w:pos="1701"/>
      </w:tabs>
      <w:spacing w:before="60" w:after="60"/>
      <w:ind w:left="1701" w:hanging="340"/>
    </w:pPr>
  </w:style>
  <w:style w:type="paragraph" w:styleId="ListBullet3">
    <w:name w:val="List Bullet 3"/>
    <w:basedOn w:val="List3"/>
    <w:rsid w:val="00077265"/>
    <w:pPr>
      <w:numPr>
        <w:numId w:val="15"/>
      </w:numPr>
      <w:tabs>
        <w:tab w:val="clear" w:pos="1021"/>
      </w:tabs>
      <w:ind w:left="1037" w:hanging="357"/>
    </w:pPr>
  </w:style>
  <w:style w:type="paragraph" w:styleId="ListBullet4">
    <w:name w:val="List Bullet 4"/>
    <w:basedOn w:val="List4"/>
    <w:rsid w:val="00077265"/>
    <w:pPr>
      <w:numPr>
        <w:numId w:val="3"/>
      </w:numPr>
    </w:pPr>
  </w:style>
  <w:style w:type="paragraph" w:styleId="ListBullet5">
    <w:name w:val="List Bullet 5"/>
    <w:basedOn w:val="List5"/>
    <w:rsid w:val="00077265"/>
    <w:pPr>
      <w:numPr>
        <w:numId w:val="4"/>
      </w:numPr>
    </w:pPr>
  </w:style>
  <w:style w:type="paragraph" w:styleId="ListContinue2">
    <w:name w:val="List Continue 2"/>
    <w:basedOn w:val="List2"/>
    <w:rsid w:val="00077265"/>
    <w:pPr>
      <w:ind w:firstLine="0"/>
    </w:pPr>
  </w:style>
  <w:style w:type="paragraph" w:styleId="ListContinue3">
    <w:name w:val="List Continue 3"/>
    <w:basedOn w:val="List3"/>
    <w:rsid w:val="00077265"/>
    <w:pPr>
      <w:ind w:left="1021" w:firstLine="0"/>
    </w:pPr>
  </w:style>
  <w:style w:type="paragraph" w:styleId="ListContinue4">
    <w:name w:val="List Continue 4"/>
    <w:basedOn w:val="List4"/>
    <w:rsid w:val="00077265"/>
    <w:pPr>
      <w:ind w:firstLine="0"/>
    </w:pPr>
  </w:style>
  <w:style w:type="paragraph" w:styleId="ListContinue5">
    <w:name w:val="List Continue 5"/>
    <w:basedOn w:val="List5"/>
    <w:rsid w:val="00077265"/>
    <w:pPr>
      <w:ind w:firstLine="0"/>
    </w:pPr>
  </w:style>
  <w:style w:type="paragraph" w:styleId="ListNumber3">
    <w:name w:val="List Number 3"/>
    <w:basedOn w:val="List3"/>
    <w:rsid w:val="00077265"/>
    <w:pPr>
      <w:numPr>
        <w:numId w:val="5"/>
      </w:numPr>
    </w:pPr>
  </w:style>
  <w:style w:type="paragraph" w:styleId="ListNumber4">
    <w:name w:val="List Number 4"/>
    <w:basedOn w:val="List4"/>
    <w:rsid w:val="00077265"/>
    <w:pPr>
      <w:numPr>
        <w:numId w:val="6"/>
      </w:numPr>
    </w:pPr>
  </w:style>
  <w:style w:type="paragraph" w:styleId="ListNumber5">
    <w:name w:val="List Number 5"/>
    <w:basedOn w:val="List5"/>
    <w:rsid w:val="00077265"/>
    <w:pPr>
      <w:numPr>
        <w:numId w:val="7"/>
      </w:numPr>
    </w:pPr>
  </w:style>
  <w:style w:type="paragraph" w:styleId="BlockText">
    <w:name w:val="Block Text"/>
    <w:basedOn w:val="Normal"/>
    <w:rsid w:val="00077265"/>
    <w:pPr>
      <w:spacing w:after="120"/>
      <w:ind w:left="1440" w:right="1440"/>
    </w:pPr>
  </w:style>
  <w:style w:type="character" w:customStyle="1" w:styleId="Subscript">
    <w:name w:val="Subscript"/>
    <w:basedOn w:val="DefaultParagraphFont"/>
    <w:rsid w:val="00077265"/>
    <w:rPr>
      <w:sz w:val="16"/>
      <w:vertAlign w:val="subscript"/>
    </w:rPr>
  </w:style>
  <w:style w:type="character" w:customStyle="1" w:styleId="Superscript">
    <w:name w:val="Superscript"/>
    <w:basedOn w:val="DefaultParagraphFont"/>
    <w:rsid w:val="00077265"/>
    <w:rPr>
      <w:sz w:val="16"/>
      <w:vertAlign w:val="superscript"/>
    </w:rPr>
  </w:style>
  <w:style w:type="character" w:customStyle="1" w:styleId="Symbols">
    <w:name w:val="Symbols"/>
    <w:basedOn w:val="DefaultParagraphFont"/>
    <w:rsid w:val="00077265"/>
    <w:rPr>
      <w:rFonts w:ascii="Symbol" w:hAnsi="Symbol"/>
    </w:rPr>
  </w:style>
  <w:style w:type="character" w:customStyle="1" w:styleId="MenuOptions">
    <w:name w:val="Menu Options"/>
    <w:basedOn w:val="DefaultParagraphFont"/>
    <w:rsid w:val="00077265"/>
    <w:rPr>
      <w:rFonts w:ascii="Arial Narrow" w:hAnsi="Arial Narrow"/>
      <w:smallCaps/>
    </w:rPr>
  </w:style>
  <w:style w:type="character" w:customStyle="1" w:styleId="Buttons">
    <w:name w:val="Buttons"/>
    <w:basedOn w:val="DefaultParagraphFont"/>
    <w:rsid w:val="00077265"/>
    <w:rPr>
      <w:b/>
    </w:rPr>
  </w:style>
  <w:style w:type="character" w:customStyle="1" w:styleId="Underlined">
    <w:name w:val="Underlined"/>
    <w:basedOn w:val="DefaultParagraphFont"/>
    <w:rsid w:val="00077265"/>
    <w:rPr>
      <w:u w:val="single"/>
    </w:rPr>
  </w:style>
  <w:style w:type="paragraph" w:customStyle="1" w:styleId="TableBodyTextRight">
    <w:name w:val="Table Body Text Right"/>
    <w:basedOn w:val="TableBodyText"/>
    <w:rsid w:val="00077265"/>
    <w:pPr>
      <w:widowControl w:val="0"/>
      <w:autoSpaceDE w:val="0"/>
      <w:autoSpaceDN w:val="0"/>
      <w:adjustRightInd w:val="0"/>
      <w:jc w:val="right"/>
    </w:pPr>
    <w:rPr>
      <w:rFonts w:cs="Arial"/>
      <w:szCs w:val="18"/>
    </w:rPr>
  </w:style>
  <w:style w:type="paragraph" w:customStyle="1" w:styleId="CopyrightText">
    <w:name w:val="Copyright Text"/>
    <w:basedOn w:val="BodyText"/>
    <w:rsid w:val="00077265"/>
    <w:rPr>
      <w:sz w:val="18"/>
    </w:rPr>
  </w:style>
  <w:style w:type="paragraph" w:customStyle="1" w:styleId="BodySmallRight">
    <w:name w:val="Body Small Right"/>
    <w:basedOn w:val="BodyTextRight"/>
    <w:rsid w:val="00077265"/>
    <w:rPr>
      <w:sz w:val="18"/>
      <w:szCs w:val="18"/>
    </w:rPr>
  </w:style>
  <w:style w:type="paragraph" w:customStyle="1" w:styleId="MarginEdition">
    <w:name w:val="Margin Edition"/>
    <w:basedOn w:val="MarginNote"/>
    <w:rsid w:val="00077265"/>
    <w:pPr>
      <w:spacing w:before="0" w:after="0"/>
    </w:pPr>
    <w:rPr>
      <w:rFonts w:ascii="Times New Roman" w:hAnsi="Times New Roman"/>
      <w:color w:val="999999"/>
    </w:rPr>
  </w:style>
  <w:style w:type="paragraph" w:customStyle="1" w:styleId="Spacer">
    <w:name w:val="Spacer"/>
    <w:basedOn w:val="Normal"/>
    <w:rsid w:val="00077265"/>
    <w:rPr>
      <w:sz w:val="2"/>
      <w:szCs w:val="2"/>
    </w:rPr>
  </w:style>
  <w:style w:type="character" w:customStyle="1" w:styleId="Small">
    <w:name w:val="Small"/>
    <w:basedOn w:val="DefaultParagraphFont"/>
    <w:rsid w:val="00077265"/>
    <w:rPr>
      <w:sz w:val="16"/>
    </w:rPr>
  </w:style>
  <w:style w:type="paragraph" w:customStyle="1" w:styleId="WideTable">
    <w:name w:val="Wide Table"/>
    <w:basedOn w:val="Normal"/>
    <w:rsid w:val="00077265"/>
    <w:pPr>
      <w:ind w:left="-1418"/>
    </w:pPr>
    <w:rPr>
      <w:sz w:val="2"/>
      <w:szCs w:val="2"/>
    </w:rPr>
  </w:style>
  <w:style w:type="character" w:styleId="PageNumber">
    <w:name w:val="page number"/>
    <w:basedOn w:val="DefaultParagraphFont"/>
    <w:rsid w:val="00077265"/>
  </w:style>
  <w:style w:type="paragraph" w:styleId="Quote">
    <w:name w:val="Quote"/>
    <w:basedOn w:val="Heading1"/>
    <w:link w:val="QuoteChar"/>
    <w:qFormat/>
    <w:rsid w:val="00077265"/>
    <w:rPr>
      <w:b w:val="0"/>
      <w:sz w:val="72"/>
      <w:szCs w:val="72"/>
      <w:lang w:val="en-NZ"/>
    </w:rPr>
  </w:style>
  <w:style w:type="character" w:customStyle="1" w:styleId="QuoteChar">
    <w:name w:val="Quote Char"/>
    <w:basedOn w:val="DefaultParagraphFont"/>
    <w:link w:val="Quote"/>
    <w:rsid w:val="000772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7265"/>
    <w:pPr>
      <w:pageBreakBefore/>
    </w:pPr>
  </w:style>
  <w:style w:type="paragraph" w:customStyle="1" w:styleId="Border">
    <w:name w:val="Border"/>
    <w:basedOn w:val="Normal"/>
    <w:qFormat/>
    <w:rsid w:val="000772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7265"/>
    <w:rPr>
      <w:b/>
      <w:bCs/>
      <w:i/>
      <w:iCs/>
      <w:color w:val="auto"/>
    </w:rPr>
  </w:style>
  <w:style w:type="paragraph" w:styleId="IntenseQuote">
    <w:name w:val="Intense Quote"/>
    <w:basedOn w:val="Normal"/>
    <w:next w:val="Normal"/>
    <w:link w:val="IntenseQuoteChar"/>
    <w:uiPriority w:val="30"/>
    <w:qFormat/>
    <w:rsid w:val="000772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72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7265"/>
    <w:rPr>
      <w:smallCaps/>
      <w:color w:val="auto"/>
      <w:u w:val="single"/>
    </w:rPr>
  </w:style>
  <w:style w:type="character" w:styleId="IntenseReference">
    <w:name w:val="Intense Reference"/>
    <w:basedOn w:val="DefaultParagraphFont"/>
    <w:uiPriority w:val="32"/>
    <w:qFormat/>
    <w:rsid w:val="00077265"/>
    <w:rPr>
      <w:b/>
      <w:bCs/>
      <w:smallCaps/>
      <w:color w:val="auto"/>
      <w:spacing w:val="5"/>
      <w:u w:val="single"/>
    </w:rPr>
  </w:style>
  <w:style w:type="paragraph" w:customStyle="1" w:styleId="2ColumnHeading">
    <w:name w:val="2Column Heading"/>
    <w:basedOn w:val="BodyText"/>
    <w:qFormat/>
    <w:rsid w:val="00077265"/>
    <w:pPr>
      <w:spacing w:after="60"/>
      <w:ind w:left="-2268"/>
    </w:pPr>
    <w:rPr>
      <w:b/>
    </w:rPr>
  </w:style>
  <w:style w:type="paragraph" w:customStyle="1" w:styleId="Heading1TOC">
    <w:name w:val="Heading1 TOC"/>
    <w:basedOn w:val="Normal"/>
    <w:qFormat/>
    <w:rsid w:val="00077265"/>
    <w:pPr>
      <w:spacing w:before="240" w:after="120"/>
    </w:pPr>
    <w:rPr>
      <w:rFonts w:ascii="Times New Roman" w:hAnsi="Times New Roman"/>
      <w:b/>
      <w:sz w:val="32"/>
    </w:rPr>
  </w:style>
  <w:style w:type="paragraph" w:customStyle="1" w:styleId="Heading2TOC">
    <w:name w:val="Heading2 TOC"/>
    <w:basedOn w:val="Normal"/>
    <w:qFormat/>
    <w:rsid w:val="00077265"/>
    <w:pPr>
      <w:spacing w:before="240" w:after="60"/>
    </w:pPr>
    <w:rPr>
      <w:rFonts w:ascii="Times New Roman" w:hAnsi="Times New Roman"/>
      <w:b/>
      <w:sz w:val="28"/>
    </w:rPr>
  </w:style>
  <w:style w:type="character" w:customStyle="1" w:styleId="Underline">
    <w:name w:val="Underline"/>
    <w:basedOn w:val="DefaultParagraphFont"/>
    <w:qFormat/>
    <w:rsid w:val="00077265"/>
    <w:rPr>
      <w:u w:val="single"/>
    </w:rPr>
  </w:style>
  <w:style w:type="character" w:customStyle="1" w:styleId="BoldandItalics">
    <w:name w:val="Bold and Italics"/>
    <w:qFormat/>
    <w:rsid w:val="00077265"/>
    <w:rPr>
      <w:b/>
      <w:i/>
      <w:u w:val="none"/>
    </w:rPr>
  </w:style>
  <w:style w:type="paragraph" w:styleId="BalloonText">
    <w:name w:val="Balloon Text"/>
    <w:basedOn w:val="Normal"/>
    <w:link w:val="BalloonTextChar"/>
    <w:rsid w:val="00077265"/>
    <w:rPr>
      <w:rFonts w:ascii="Tahoma" w:hAnsi="Tahoma" w:cs="Tahoma"/>
      <w:sz w:val="16"/>
      <w:szCs w:val="16"/>
    </w:rPr>
  </w:style>
  <w:style w:type="character" w:customStyle="1" w:styleId="BalloonTextChar">
    <w:name w:val="Balloon Text Char"/>
    <w:basedOn w:val="DefaultParagraphFont"/>
    <w:link w:val="BalloonText"/>
    <w:rsid w:val="000772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72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72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7265"/>
    <w:rPr>
      <w:b/>
      <w:color w:val="660033"/>
      <w:spacing w:val="0"/>
    </w:rPr>
  </w:style>
  <w:style w:type="paragraph" w:customStyle="1" w:styleId="Nameditemlist">
    <w:name w:val="Named item list"/>
    <w:basedOn w:val="BodyText"/>
    <w:qFormat/>
    <w:rsid w:val="000772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1589</Words>
  <Characters>10480</Characters>
  <Application>Microsoft Office Word</Application>
  <DocSecurity>0</DocSecurity>
  <Lines>391</Lines>
  <Paragraphs>194</Paragraphs>
  <ScaleCrop>false</ScaleCrop>
  <Company>Author-it Software Corporation Ltd.</Company>
  <LinksUpToDate>false</LinksUpToDate>
  <CharactersWithSpaces>11992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CHCCD516B Work within organisation and government structures to enable community development outcomes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2012-10-05T16:29:00Z</dcterms:created>
  <dcterms:modified xsi:type="dcterms:W3CDTF">2012-10-05T16:29:00Z</dcterms:modified>
</cp:coreProperties>
</file>