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A7F" w:rsidP="00993A7F">
      <w:pPr>
        <w:pStyle w:val="Title"/>
      </w:pPr>
      <w:r>
        <w:fldChar w:fldCharType="begin"/>
      </w:r>
      <w:r>
        <w:instrText xml:space="preserve"> TITLE   \* MERGEFORMAT </w:instrText>
      </w:r>
      <w:r>
        <w:fldChar w:fldCharType="separate"/>
      </w:r>
      <w:r>
        <w:t>CHCCD515B Communicate effectively within a community development context</w:t>
      </w:r>
      <w:r>
        <w:fldChar w:fldCharType="end"/>
      </w:r>
    </w:p>
    <w:p w:rsidR="00993A7F" w:rsidP="00993A7F">
      <w:pPr>
        <w:pStyle w:val="Version"/>
        <w:sectPr w:rsidSect="00904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42C3" w:rsidP="009042C3">
      <w:pPr>
        <w:pStyle w:val="SuperHeading"/>
      </w:pPr>
      <w:r w:rsidRPr="009042C3">
        <w:t>CHCCD515B Communicate effectively within a community development context</w:t>
      </w:r>
    </w:p>
    <w:p w:rsidR="00000000" w:rsidRPr="009042C3" w:rsidP="009042C3">
      <w:pPr>
        <w:pStyle w:val="Heading1"/>
      </w:pPr>
      <w:bookmarkStart w:id="1" w:name="O_423851"/>
      <w:bookmarkEnd w:id="1"/>
      <w:r w:rsidRPr="009042C3">
        <w:t>Modification History</w:t>
      </w:r>
    </w:p>
    <w:tbl>
      <w:tblPr>
        <w:tblW w:w="0" w:type="auto"/>
        <w:tblCellMar>
          <w:left w:w="62" w:type="dxa"/>
          <w:right w:w="62" w:type="dxa"/>
        </w:tblCellMar>
        <w:tblLook w:val="0000"/>
      </w:tblPr>
      <w:tblGrid>
        <w:gridCol w:w="2628"/>
        <w:gridCol w:w="2626"/>
        <w:gridCol w:w="3942"/>
      </w:tblGrid>
      <w:tr w:rsidTr="00993A7F">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042C3" w:rsidP="009042C3">
            <w:pPr>
              <w:pStyle w:val="BodyText"/>
            </w:pPr>
            <w:r w:rsidRPr="009042C3">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042C3" w:rsidP="009042C3">
            <w:pPr>
              <w:pStyle w:val="BodyText"/>
            </w:pPr>
            <w:r w:rsidRPr="009042C3">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042C3">
            <w:pPr>
              <w:pStyle w:val="BodyText"/>
              <w:rPr>
                <w:lang w:val="en-NZ"/>
              </w:rPr>
            </w:pPr>
            <w:r w:rsidRPr="009042C3">
              <w:rPr>
                <w:rStyle w:val="SpecialBold"/>
              </w:rPr>
              <w:t>Comments</w:t>
            </w:r>
          </w:p>
        </w:tc>
      </w:tr>
      <w:tr w:rsidTr="00993A7F">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C3">
            <w:pPr>
              <w:pStyle w:val="BodyText"/>
              <w:rPr>
                <w:lang w:val="en-NZ"/>
              </w:rPr>
            </w:pPr>
            <w:r w:rsidRPr="009042C3">
              <w:t>CHCCD515A Communicate effectively within a community development 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2C3">
            <w:pPr>
              <w:pStyle w:val="BodyText"/>
              <w:rPr>
                <w:lang w:val="en-NZ"/>
              </w:rPr>
            </w:pPr>
            <w:r w:rsidRPr="009042C3">
              <w:t>CHCCD515B Communicate effectively within a community development 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2C3" w:rsidP="009042C3">
            <w:pPr>
              <w:pStyle w:val="BodyText"/>
            </w:pPr>
            <w:r w:rsidRPr="009042C3">
              <w:t>ISC upgrade changes to remove references to old OHS legislation and replace with references to new WHS legislation. No change to competency outcome.</w:t>
            </w:r>
          </w:p>
        </w:tc>
      </w:tr>
    </w:tbl>
    <w:p w:rsidR="00000000" w:rsidRPr="009042C3" w:rsidP="009042C3">
      <w:pPr>
        <w:pStyle w:val="BodyText"/>
      </w:pPr>
    </w:p>
    <w:p w:rsidR="00000000" w:rsidRPr="009042C3" w:rsidP="009042C3">
      <w:pPr>
        <w:pStyle w:val="AllowPageBreak"/>
      </w:pPr>
    </w:p>
    <w:p w:rsidR="00000000" w:rsidRPr="009042C3" w:rsidP="009042C3">
      <w:pPr>
        <w:pStyle w:val="Heading1"/>
      </w:pPr>
      <w:bookmarkStart w:id="2" w:name="O_423849"/>
      <w:bookmarkEnd w:id="2"/>
      <w:r w:rsidRPr="009042C3">
        <w:t>Unit Descriptor</w:t>
      </w:r>
    </w:p>
    <w:tbl>
      <w:tblPr>
        <w:tblW w:w="0" w:type="auto"/>
        <w:tblLayout w:type="fixed"/>
        <w:tblCellMar>
          <w:left w:w="62" w:type="dxa"/>
          <w:right w:w="62" w:type="dxa"/>
        </w:tblCellMar>
        <w:tblLook w:val="0000"/>
      </w:tblPr>
      <w:tblGrid>
        <w:gridCol w:w="3335"/>
        <w:gridCol w:w="5221"/>
      </w:tblGrid>
      <w:tr w:rsidTr="00993A7F">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t xml:space="preserve">This unit describes the knowledge and skills required to apply higher level communication skills that underpin effective operations within the community development environment </w:t>
            </w:r>
          </w:p>
        </w:tc>
      </w:tr>
    </w:tbl>
    <w:p w:rsidR="00000000" w:rsidRPr="009042C3" w:rsidP="009042C3">
      <w:pPr>
        <w:pStyle w:val="BodyText"/>
      </w:pPr>
    </w:p>
    <w:p w:rsidR="00000000" w:rsidRPr="009042C3" w:rsidP="009042C3">
      <w:pPr>
        <w:pStyle w:val="AllowPageBreak"/>
      </w:pPr>
    </w:p>
    <w:p w:rsidR="00000000" w:rsidRPr="009042C3" w:rsidP="009042C3">
      <w:pPr>
        <w:pStyle w:val="Heading1"/>
      </w:pPr>
      <w:bookmarkStart w:id="3" w:name="O_423836"/>
      <w:bookmarkEnd w:id="3"/>
      <w:r w:rsidRPr="009042C3">
        <w:t>Application of the Unit</w:t>
      </w:r>
    </w:p>
    <w:tbl>
      <w:tblPr>
        <w:tblW w:w="0" w:type="auto"/>
        <w:tblLayout w:type="fixed"/>
        <w:tblCellMar>
          <w:left w:w="62" w:type="dxa"/>
          <w:right w:w="62" w:type="dxa"/>
        </w:tblCellMar>
        <w:tblLook w:val="0000"/>
      </w:tblPr>
      <w:tblGrid>
        <w:gridCol w:w="3346"/>
        <w:gridCol w:w="5210"/>
      </w:tblGrid>
      <w:tr w:rsidTr="00993A7F">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t>The high level communication skills described in this unit may be applied across a range of workplace contexts involving skill development, application and evaluation of communication strategies to effectively address identified issues and represent the or</w:t>
            </w:r>
            <w:r w:rsidRPr="009042C3">
              <w:t>ganisation</w:t>
            </w:r>
          </w:p>
        </w:tc>
      </w:tr>
    </w:tbl>
    <w:p w:rsidR="00000000" w:rsidRPr="009042C3" w:rsidP="009042C3">
      <w:pPr>
        <w:pStyle w:val="BodyText"/>
      </w:pPr>
    </w:p>
    <w:p w:rsidR="00000000" w:rsidRPr="009042C3" w:rsidP="009042C3">
      <w:pPr>
        <w:pStyle w:val="AllowPageBreak"/>
      </w:pPr>
    </w:p>
    <w:p w:rsidR="00000000" w:rsidRPr="009042C3" w:rsidP="009042C3">
      <w:pPr>
        <w:pStyle w:val="Heading1"/>
      </w:pPr>
      <w:bookmarkStart w:id="4" w:name="O_423845"/>
      <w:bookmarkEnd w:id="4"/>
      <w:r w:rsidRPr="009042C3">
        <w:t>Licensing/Regulatory Information</w:t>
      </w:r>
    </w:p>
    <w:p w:rsidR="00000000" w:rsidRPr="009042C3" w:rsidP="009042C3">
      <w:pPr>
        <w:pStyle w:val="BodyText"/>
      </w:pPr>
      <w:r w:rsidRPr="009042C3">
        <w:t>Not Applicable</w:t>
      </w:r>
    </w:p>
    <w:p w:rsidR="00000000" w:rsidRPr="009042C3" w:rsidP="009042C3">
      <w:pPr>
        <w:pStyle w:val="AllowPageBreak"/>
      </w:pPr>
    </w:p>
    <w:p w:rsidR="00000000" w:rsidRPr="009042C3" w:rsidP="009042C3">
      <w:pPr>
        <w:pStyle w:val="Heading1"/>
      </w:pPr>
      <w:bookmarkStart w:id="5" w:name="O_423846"/>
      <w:bookmarkEnd w:id="5"/>
      <w:r w:rsidRPr="009042C3">
        <w:t>Pre-Requisites</w:t>
      </w:r>
    </w:p>
    <w:p w:rsidR="00000000" w:rsidRPr="009042C3" w:rsidP="009042C3">
      <w:pPr>
        <w:pStyle w:val="BodyText"/>
      </w:pPr>
      <w:r w:rsidRPr="009042C3">
        <w:t>Not Applicable</w:t>
      </w:r>
    </w:p>
    <w:p w:rsidR="00000000" w:rsidRPr="009042C3" w:rsidP="009042C3">
      <w:pPr>
        <w:pStyle w:val="AllowPageBreak"/>
      </w:pPr>
    </w:p>
    <w:p w:rsidR="00000000" w:rsidRPr="009042C3" w:rsidP="009042C3">
      <w:pPr>
        <w:pStyle w:val="Heading1"/>
      </w:pPr>
      <w:bookmarkStart w:id="6" w:name="O_423842"/>
      <w:bookmarkEnd w:id="6"/>
      <w:r w:rsidRPr="009042C3">
        <w:t>Employability Skills Information</w:t>
      </w:r>
    </w:p>
    <w:tbl>
      <w:tblPr>
        <w:tblW w:w="0" w:type="auto"/>
        <w:tblLayout w:type="fixed"/>
        <w:tblCellMar>
          <w:left w:w="62" w:type="dxa"/>
          <w:right w:w="62" w:type="dxa"/>
        </w:tblCellMar>
        <w:tblLook w:val="0000"/>
      </w:tblPr>
      <w:tblGrid>
        <w:gridCol w:w="3320"/>
        <w:gridCol w:w="5236"/>
      </w:tblGrid>
      <w:tr w:rsidTr="00993A7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t>This unit contains Employability Skills</w:t>
            </w:r>
          </w:p>
        </w:tc>
      </w:tr>
    </w:tbl>
    <w:p w:rsidR="00000000" w:rsidRPr="009042C3" w:rsidP="009042C3">
      <w:pPr>
        <w:pStyle w:val="BodyText"/>
      </w:pPr>
    </w:p>
    <w:p w:rsidR="00000000" w:rsidRPr="009042C3" w:rsidP="009042C3">
      <w:pPr>
        <w:pStyle w:val="AllowPageBreak"/>
      </w:pPr>
    </w:p>
    <w:p w:rsidR="00000000" w:rsidRPr="009042C3" w:rsidP="009042C3">
      <w:pPr>
        <w:pStyle w:val="Heading1"/>
      </w:pPr>
      <w:bookmarkStart w:id="7" w:name="O_423841"/>
      <w:bookmarkEnd w:id="7"/>
      <w:r w:rsidRPr="009042C3">
        <w:t>Elements and Performance Criteria Pre-Content</w:t>
      </w:r>
    </w:p>
    <w:tbl>
      <w:tblPr>
        <w:tblW w:w="0" w:type="auto"/>
        <w:tblLayout w:type="fixed"/>
        <w:tblCellMar>
          <w:left w:w="62" w:type="dxa"/>
          <w:right w:w="62" w:type="dxa"/>
        </w:tblCellMar>
        <w:tblLook w:val="0000"/>
      </w:tblPr>
      <w:tblGrid>
        <w:gridCol w:w="3369"/>
        <w:gridCol w:w="5702"/>
      </w:tblGrid>
      <w:tr w:rsidTr="00993A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t>The Performance Criteria specify the level of performance required to demonstrate achievement of the Element. Terms in italics are elaborated in t</w:t>
            </w:r>
            <w:r w:rsidRPr="009042C3">
              <w:t xml:space="preserve">he Range Statement. </w:t>
            </w:r>
          </w:p>
        </w:tc>
      </w:tr>
    </w:tbl>
    <w:p w:rsidR="00000000" w:rsidRPr="009042C3" w:rsidP="009042C3">
      <w:pPr>
        <w:pStyle w:val="BodyText"/>
      </w:pPr>
    </w:p>
    <w:p w:rsidR="00000000" w:rsidRPr="009042C3" w:rsidP="009042C3">
      <w:pPr>
        <w:pStyle w:val="AllowPageBreak"/>
      </w:pPr>
    </w:p>
    <w:p w:rsidR="00000000" w:rsidRPr="009042C3" w:rsidP="009042C3">
      <w:pPr>
        <w:pStyle w:val="Heading1"/>
      </w:pPr>
      <w:bookmarkStart w:id="8" w:name="O_423837"/>
      <w:bookmarkEnd w:id="8"/>
      <w:r w:rsidRPr="009042C3">
        <w:t>Elements and Performance Criteria</w:t>
      </w:r>
    </w:p>
    <w:tbl>
      <w:tblPr>
        <w:tblW w:w="0" w:type="auto"/>
        <w:tblLayout w:type="fixed"/>
        <w:tblCellMar>
          <w:left w:w="62" w:type="dxa"/>
          <w:right w:w="62" w:type="dxa"/>
        </w:tblCellMar>
        <w:tblLook w:val="0000"/>
      </w:tblPr>
      <w:tblGrid>
        <w:gridCol w:w="3369"/>
        <w:gridCol w:w="5702"/>
      </w:tblGrid>
      <w:tr w:rsidTr="00993A7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SpecialBold"/>
              </w:rPr>
              <w:t>PERFORMANCE CRITERIA</w:t>
            </w:r>
          </w:p>
        </w:tc>
      </w:tr>
      <w:tr w:rsidTr="00993A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42C3">
            <w:pPr>
              <w:pStyle w:val="List"/>
              <w:rPr>
                <w:lang w:val="en-NZ"/>
              </w:rPr>
            </w:pPr>
            <w:r w:rsidRPr="009042C3">
              <w:t>1.</w:t>
            </w:r>
            <w:r w:rsidRPr="009042C3">
              <w:tab/>
              <w:t>Contribute to the development of effective communication strategies</w:t>
            </w:r>
          </w:p>
        </w:tc>
        <w:tc>
          <w:tcPr>
            <w:tcW w:w="5702"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t>1.1</w:t>
            </w:r>
            <w:r w:rsidRPr="009042C3">
              <w:tab/>
              <w:t>Develop, promote, implement and review strategies for internal and external d</w:t>
            </w:r>
            <w:r w:rsidRPr="009042C3">
              <w:t>issemination of information as required to maximise effectiveness of community development programs projects and activities</w:t>
            </w:r>
          </w:p>
          <w:p w:rsidR="00000000" w:rsidRPr="009042C3" w:rsidP="009042C3">
            <w:pPr>
              <w:pStyle w:val="BodyText"/>
            </w:pPr>
            <w:r w:rsidRPr="009042C3">
              <w:t>1.2</w:t>
            </w:r>
            <w:r w:rsidRPr="009042C3">
              <w:tab/>
              <w:t>Gather and distribute information in respectful ways which value the integrity and ownership of the information</w:t>
            </w:r>
          </w:p>
          <w:p w:rsidR="00000000" w:rsidRPr="009042C3" w:rsidP="009042C3">
            <w:pPr>
              <w:pStyle w:val="BodyText"/>
            </w:pPr>
            <w:r w:rsidRPr="009042C3">
              <w:t>1.3</w:t>
            </w:r>
            <w:r w:rsidRPr="009042C3">
              <w:tab/>
              <w:t>In developin</w:t>
            </w:r>
            <w:r w:rsidRPr="009042C3">
              <w:t>g and implementing strategies, address special communication needs to avoid discrimination in the workplace</w:t>
            </w:r>
          </w:p>
          <w:p w:rsidR="00000000" w:rsidRPr="009042C3" w:rsidP="009042C3">
            <w:pPr>
              <w:pStyle w:val="BodyText"/>
            </w:pPr>
            <w:r w:rsidRPr="009042C3">
              <w:t>1.4</w:t>
            </w:r>
            <w:r w:rsidRPr="009042C3">
              <w:tab/>
              <w:t xml:space="preserve">Establish channels of communication and review regularly </w:t>
            </w:r>
          </w:p>
          <w:p w:rsidR="00000000" w:rsidRPr="009042C3" w:rsidP="009042C3">
            <w:pPr>
              <w:pStyle w:val="BodyText"/>
            </w:pPr>
            <w:r w:rsidRPr="009042C3">
              <w:t>1.5</w:t>
            </w:r>
            <w:r w:rsidRPr="009042C3">
              <w:tab/>
              <w:t>Use negotiation and conflict resolution strategies where required to promote effec</w:t>
            </w:r>
            <w:r w:rsidRPr="009042C3">
              <w:t>tive operation of the organisation</w:t>
            </w:r>
          </w:p>
          <w:p w:rsidR="00000000" w:rsidRPr="009042C3" w:rsidP="009042C3">
            <w:pPr>
              <w:pStyle w:val="BodyText"/>
            </w:pPr>
            <w:r w:rsidRPr="009042C3">
              <w:t>1.6</w:t>
            </w:r>
            <w:r w:rsidRPr="009042C3">
              <w:tab/>
              <w:t>Negotiate issues with key stakeholders, community members and staff to facilitate mutually acceptable outcomes</w:t>
            </w:r>
          </w:p>
          <w:p w:rsidR="00000000" w:rsidRPr="009042C3" w:rsidP="009042C3">
            <w:pPr>
              <w:pStyle w:val="BodyText"/>
            </w:pPr>
            <w:r w:rsidRPr="009042C3">
              <w:t>1.7</w:t>
            </w:r>
            <w:r w:rsidRPr="009042C3">
              <w:tab/>
              <w:t xml:space="preserve">Maintain relevant work-related networks and relationships to meet objectives </w:t>
            </w:r>
          </w:p>
          <w:p w:rsidR="00000000" w:rsidP="009042C3">
            <w:pPr>
              <w:pStyle w:val="BodyText"/>
              <w:rPr>
                <w:lang w:val="en-NZ"/>
              </w:rPr>
            </w:pPr>
            <w:r w:rsidRPr="009042C3">
              <w:t>1.8</w:t>
            </w:r>
            <w:r w:rsidRPr="009042C3">
              <w:tab/>
              <w:t>Ensure all communica</w:t>
            </w:r>
            <w:r w:rsidRPr="009042C3">
              <w:t xml:space="preserve">tion with community members and colleagues is appropriate </w:t>
            </w:r>
          </w:p>
        </w:tc>
      </w:tr>
      <w:tr w:rsidTr="00993A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42C3">
            <w:pPr>
              <w:pStyle w:val="List"/>
              <w:rPr>
                <w:lang w:val="en-NZ"/>
              </w:rPr>
            </w:pPr>
            <w:r w:rsidRPr="009042C3">
              <w:t>2.</w:t>
            </w:r>
            <w:r w:rsidRPr="009042C3">
              <w:tab/>
              <w:t>Represent the organisation to a range of groups</w:t>
            </w:r>
          </w:p>
        </w:tc>
        <w:tc>
          <w:tcPr>
            <w:tcW w:w="5702"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t>2.1</w:t>
            </w:r>
            <w:r w:rsidRPr="009042C3">
              <w:tab/>
              <w:t xml:space="preserve">Present relevant, appropriately researched material in internal and external forums, in an appropriate manner </w:t>
            </w:r>
          </w:p>
          <w:p w:rsidR="00000000" w:rsidRPr="009042C3" w:rsidP="009042C3">
            <w:pPr>
              <w:pStyle w:val="BodyText"/>
            </w:pPr>
            <w:r w:rsidRPr="009042C3">
              <w:t>2.2</w:t>
            </w:r>
            <w:r w:rsidRPr="009042C3">
              <w:tab/>
            </w:r>
            <w:r w:rsidRPr="009042C3">
              <w:t>Ensure presentations are clear and sequential and delivered within a predetermined time, and utilise appropriate media to enhance the presentation and address audience needs</w:t>
            </w:r>
          </w:p>
          <w:p w:rsidR="00000000" w:rsidRPr="009042C3" w:rsidP="009042C3">
            <w:pPr>
              <w:pStyle w:val="BodyText"/>
            </w:pPr>
            <w:r w:rsidRPr="009042C3">
              <w:t>2.3</w:t>
            </w:r>
            <w:r w:rsidRPr="009042C3">
              <w:tab/>
              <w:t>Respond to questions from the audience in a manner consistent with organisatio</w:t>
            </w:r>
            <w:r w:rsidRPr="009042C3">
              <w:t>n standards</w:t>
            </w:r>
          </w:p>
          <w:p w:rsidR="00000000" w:rsidP="009042C3">
            <w:pPr>
              <w:pStyle w:val="BodyText"/>
              <w:rPr>
                <w:lang w:val="en-NZ"/>
              </w:rPr>
            </w:pPr>
            <w:r w:rsidRPr="009042C3">
              <w:t>2.4</w:t>
            </w:r>
            <w:r w:rsidRPr="009042C3">
              <w:tab/>
              <w:t>Respect and consider differences in views in a way that values and encourages contributions of others</w:t>
            </w:r>
          </w:p>
        </w:tc>
      </w:tr>
      <w:tr w:rsidTr="00993A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42C3">
            <w:pPr>
              <w:pStyle w:val="List"/>
              <w:rPr>
                <w:lang w:val="en-NZ"/>
              </w:rPr>
            </w:pPr>
            <w:r w:rsidRPr="009042C3">
              <w:t>3.</w:t>
            </w:r>
            <w:r w:rsidRPr="009042C3">
              <w:tab/>
              <w:t>Facilitate group discussions</w:t>
            </w:r>
          </w:p>
        </w:tc>
        <w:tc>
          <w:tcPr>
            <w:tcW w:w="5702"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t>3.1</w:t>
            </w:r>
            <w:r w:rsidRPr="009042C3">
              <w:tab/>
              <w:t xml:space="preserve">Define and implement mechanisms that enhance effective group interactions </w:t>
            </w:r>
          </w:p>
          <w:p w:rsidR="00000000" w:rsidRPr="009042C3" w:rsidP="009042C3">
            <w:pPr>
              <w:pStyle w:val="BodyText"/>
            </w:pPr>
            <w:r w:rsidRPr="009042C3">
              <w:t>3.2</w:t>
            </w:r>
            <w:r w:rsidRPr="009042C3">
              <w:tab/>
              <w:t>Routinely use strat</w:t>
            </w:r>
            <w:r w:rsidRPr="009042C3">
              <w:t>egies that encourage all group members to participate, including seeking and acknowledging contributions from all members</w:t>
            </w:r>
          </w:p>
          <w:p w:rsidR="00000000" w:rsidRPr="009042C3" w:rsidP="009042C3">
            <w:pPr>
              <w:pStyle w:val="BodyText"/>
            </w:pPr>
            <w:r w:rsidRPr="009042C3">
              <w:t>3.3</w:t>
            </w:r>
            <w:r w:rsidRPr="009042C3">
              <w:tab/>
              <w:t>Foster leadership within the group</w:t>
            </w:r>
          </w:p>
          <w:p w:rsidR="00000000" w:rsidRPr="009042C3" w:rsidP="009042C3">
            <w:pPr>
              <w:pStyle w:val="BodyText"/>
            </w:pPr>
            <w:r w:rsidRPr="009042C3">
              <w:t>3.4</w:t>
            </w:r>
            <w:r w:rsidRPr="009042C3">
              <w:tab/>
              <w:t>Support defining and recording of group member roles and responsibilities</w:t>
            </w:r>
          </w:p>
          <w:p w:rsidR="00000000" w:rsidRPr="009042C3" w:rsidP="009042C3">
            <w:pPr>
              <w:pStyle w:val="BodyText"/>
            </w:pPr>
            <w:r w:rsidRPr="009042C3">
              <w:t>3.5</w:t>
            </w:r>
            <w:r w:rsidRPr="009042C3">
              <w:tab/>
              <w:t>Routinely set</w:t>
            </w:r>
            <w:r w:rsidRPr="009042C3">
              <w:t xml:space="preserve"> and follow objectives and agendas for meetings and discussions </w:t>
            </w:r>
          </w:p>
          <w:p w:rsidR="00000000" w:rsidRPr="009042C3" w:rsidP="009042C3">
            <w:pPr>
              <w:pStyle w:val="BodyText"/>
            </w:pPr>
            <w:r w:rsidRPr="009042C3">
              <w:t>3.6</w:t>
            </w:r>
            <w:r w:rsidRPr="009042C3">
              <w:tab/>
              <w:t>Provide relevant information to groups as appropriate to facilitate outcomes</w:t>
            </w:r>
          </w:p>
          <w:p w:rsidR="00000000" w:rsidRPr="009042C3" w:rsidP="009042C3">
            <w:pPr>
              <w:pStyle w:val="BodyText"/>
            </w:pPr>
            <w:r w:rsidRPr="009042C3">
              <w:t>3.7</w:t>
            </w:r>
            <w:r w:rsidRPr="009042C3">
              <w:tab/>
              <w:t>Summarise, affirm and review agreements for action established within the group</w:t>
            </w:r>
          </w:p>
          <w:p w:rsidR="00000000" w:rsidRPr="009042C3" w:rsidP="009042C3">
            <w:pPr>
              <w:pStyle w:val="BodyText"/>
            </w:pPr>
            <w:r w:rsidRPr="009042C3">
              <w:t>3.8</w:t>
            </w:r>
            <w:r w:rsidRPr="009042C3">
              <w:tab/>
              <w:t>Evaluate group communi</w:t>
            </w:r>
            <w:r w:rsidRPr="009042C3">
              <w:t>cation strategies to promote ongoing participation of all parties</w:t>
            </w:r>
          </w:p>
          <w:p w:rsidR="00000000" w:rsidRPr="009042C3" w:rsidP="009042C3">
            <w:pPr>
              <w:pStyle w:val="BodyText"/>
            </w:pPr>
            <w:r w:rsidRPr="009042C3">
              <w:t>3.9</w:t>
            </w:r>
            <w:r w:rsidRPr="009042C3">
              <w:tab/>
              <w:t xml:space="preserve">Identify and address the specific communication needs of individuals </w:t>
            </w:r>
          </w:p>
          <w:p w:rsidR="00000000" w:rsidP="009042C3">
            <w:pPr>
              <w:pStyle w:val="BodyText"/>
              <w:rPr>
                <w:lang w:val="en-NZ"/>
              </w:rPr>
            </w:pPr>
            <w:r w:rsidRPr="009042C3">
              <w:t>3.10</w:t>
            </w:r>
            <w:r w:rsidRPr="009042C3">
              <w:tab/>
              <w:t>Address conflicts between organisation's purpose and group aims</w:t>
            </w:r>
          </w:p>
        </w:tc>
      </w:tr>
      <w:tr w:rsidTr="00993A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42C3">
            <w:pPr>
              <w:pStyle w:val="List"/>
              <w:rPr>
                <w:lang w:val="en-NZ"/>
              </w:rPr>
            </w:pPr>
            <w:r w:rsidRPr="009042C3">
              <w:t>4.</w:t>
            </w:r>
            <w:r w:rsidRPr="009042C3">
              <w:tab/>
              <w:t xml:space="preserve">Support group participants to produce </w:t>
            </w:r>
            <w:r w:rsidRPr="009042C3">
              <w:rPr>
                <w:rStyle w:val="Emphasis"/>
              </w:rPr>
              <w:t>quality written materials</w:t>
            </w:r>
          </w:p>
        </w:tc>
        <w:tc>
          <w:tcPr>
            <w:tcW w:w="5702"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t>4.1</w:t>
            </w:r>
            <w:r w:rsidRPr="009042C3">
              <w:tab/>
              <w:t>Ensure writing is succinct and clear and presented in a logical and sequential way to match audience needs and the purpose of the document</w:t>
            </w:r>
          </w:p>
          <w:p w:rsidR="00000000" w:rsidRPr="009042C3" w:rsidP="009042C3">
            <w:pPr>
              <w:pStyle w:val="BodyText"/>
            </w:pPr>
            <w:r w:rsidRPr="009042C3">
              <w:t>4.2</w:t>
            </w:r>
            <w:r w:rsidRPr="009042C3">
              <w:tab/>
              <w:t xml:space="preserve">Ensure all </w:t>
            </w:r>
            <w:r w:rsidRPr="009042C3">
              <w:rPr>
                <w:rStyle w:val="Emphasis"/>
              </w:rPr>
              <w:t>written documentation</w:t>
            </w:r>
            <w:r w:rsidRPr="009042C3">
              <w:t xml:space="preserve"> produced addresses organisation guidelines and cur</w:t>
            </w:r>
            <w:r w:rsidRPr="009042C3">
              <w:t xml:space="preserve">rent accepted standards of writing in line with purpose </w:t>
            </w:r>
          </w:p>
          <w:p w:rsidR="00000000" w:rsidRPr="009042C3" w:rsidP="009042C3">
            <w:pPr>
              <w:pStyle w:val="BodyText"/>
            </w:pPr>
            <w:r w:rsidRPr="009042C3">
              <w:t>4.3</w:t>
            </w:r>
            <w:r w:rsidRPr="009042C3">
              <w:tab/>
              <w:t>Prepare and provide appropriate and timely advice to management and group members as required</w:t>
            </w:r>
          </w:p>
          <w:p w:rsidR="00000000" w:rsidP="009042C3">
            <w:pPr>
              <w:pStyle w:val="BodyText"/>
              <w:rPr>
                <w:lang w:val="en-NZ"/>
              </w:rPr>
            </w:pPr>
            <w:r w:rsidRPr="009042C3">
              <w:t>4.4</w:t>
            </w:r>
            <w:r w:rsidRPr="009042C3">
              <w:tab/>
              <w:t xml:space="preserve">Support group members to develop written skills </w:t>
            </w:r>
          </w:p>
        </w:tc>
      </w:tr>
      <w:tr w:rsidTr="00993A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42C3">
            <w:pPr>
              <w:pStyle w:val="List"/>
              <w:rPr>
                <w:lang w:val="en-NZ"/>
              </w:rPr>
            </w:pPr>
            <w:r w:rsidRPr="009042C3">
              <w:t>5.</w:t>
            </w:r>
            <w:r w:rsidRPr="009042C3">
              <w:tab/>
              <w:t xml:space="preserve">Support group participants to engage the </w:t>
            </w:r>
            <w:r w:rsidRPr="009042C3">
              <w:t>media</w:t>
            </w:r>
          </w:p>
        </w:tc>
        <w:tc>
          <w:tcPr>
            <w:tcW w:w="5702"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t>5.1</w:t>
            </w:r>
            <w:r w:rsidRPr="009042C3">
              <w:tab/>
              <w:t>Determine the appropriate media medium to meet group objectives</w:t>
            </w:r>
          </w:p>
          <w:p w:rsidR="00000000" w:rsidRPr="009042C3" w:rsidP="009042C3">
            <w:pPr>
              <w:pStyle w:val="BodyText"/>
            </w:pPr>
            <w:r w:rsidRPr="009042C3">
              <w:t>5.2</w:t>
            </w:r>
            <w:r w:rsidRPr="009042C3">
              <w:tab/>
              <w:t xml:space="preserve">Develop an </w:t>
            </w:r>
            <w:r w:rsidRPr="009042C3">
              <w:rPr>
                <w:rStyle w:val="Emphasis"/>
              </w:rPr>
              <w:t>action plan</w:t>
            </w:r>
            <w:r w:rsidRPr="009042C3">
              <w:t xml:space="preserve"> for engagement with the media</w:t>
            </w:r>
          </w:p>
          <w:p w:rsidR="00000000" w:rsidRPr="009042C3" w:rsidP="009042C3">
            <w:pPr>
              <w:pStyle w:val="BodyText"/>
            </w:pPr>
            <w:r w:rsidRPr="009042C3">
              <w:t>5.3</w:t>
            </w:r>
            <w:r w:rsidRPr="009042C3">
              <w:tab/>
              <w:t>Develop cooperative arrangements with media contacts</w:t>
            </w:r>
          </w:p>
          <w:p w:rsidR="00000000" w:rsidRPr="009042C3" w:rsidP="009042C3">
            <w:pPr>
              <w:pStyle w:val="BodyText"/>
            </w:pPr>
            <w:r w:rsidRPr="009042C3">
              <w:t>5.4</w:t>
            </w:r>
            <w:r w:rsidRPr="009042C3">
              <w:tab/>
              <w:t xml:space="preserve">Provide </w:t>
            </w:r>
            <w:r w:rsidRPr="009042C3">
              <w:rPr>
                <w:rStyle w:val="Emphasis"/>
              </w:rPr>
              <w:t>relevant and succinct information</w:t>
            </w:r>
            <w:r w:rsidRPr="009042C3">
              <w:t xml:space="preserve"> to the media</w:t>
            </w:r>
          </w:p>
          <w:p w:rsidR="00000000" w:rsidRPr="009042C3" w:rsidP="009042C3">
            <w:pPr>
              <w:pStyle w:val="BodyText"/>
            </w:pPr>
            <w:r w:rsidRPr="009042C3">
              <w:t>5.5</w:t>
            </w:r>
            <w:r w:rsidRPr="009042C3">
              <w:tab/>
              <w:t>Suppo</w:t>
            </w:r>
            <w:r w:rsidRPr="009042C3">
              <w:t>rt the group to participate in impromptu media interviews</w:t>
            </w:r>
          </w:p>
          <w:p w:rsidR="00000000" w:rsidRPr="009042C3" w:rsidP="009042C3">
            <w:pPr>
              <w:pStyle w:val="BodyText"/>
            </w:pPr>
            <w:r w:rsidRPr="009042C3">
              <w:t>5.6</w:t>
            </w:r>
            <w:r w:rsidRPr="009042C3">
              <w:tab/>
              <w:t>Evaluate success or otherwise of outcomes of media campaign</w:t>
            </w:r>
          </w:p>
        </w:tc>
      </w:tr>
    </w:tbl>
    <w:p w:rsidR="00000000" w:rsidRPr="009042C3" w:rsidP="009042C3">
      <w:pPr>
        <w:pStyle w:val="BodyText"/>
      </w:pPr>
    </w:p>
    <w:p w:rsidR="00000000" w:rsidRPr="009042C3" w:rsidP="009042C3">
      <w:pPr>
        <w:pStyle w:val="AllowPageBreak"/>
      </w:pPr>
    </w:p>
    <w:p w:rsidR="00000000" w:rsidRPr="009042C3" w:rsidP="009042C3">
      <w:pPr>
        <w:pStyle w:val="Heading1"/>
      </w:pPr>
      <w:bookmarkStart w:id="9" w:name="O_423848"/>
      <w:bookmarkEnd w:id="9"/>
      <w:r w:rsidRPr="009042C3">
        <w:t>Required Skills and Knowledge</w:t>
      </w:r>
    </w:p>
    <w:tbl>
      <w:tblPr>
        <w:tblW w:w="0" w:type="auto"/>
        <w:tblLayout w:type="fixed"/>
        <w:tblCellMar>
          <w:left w:w="62" w:type="dxa"/>
          <w:right w:w="62" w:type="dxa"/>
        </w:tblCellMar>
        <w:tblLook w:val="0000"/>
      </w:tblPr>
      <w:tblGrid>
        <w:gridCol w:w="9072"/>
      </w:tblGrid>
      <w:tr w:rsidTr="00993A7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SpecialBold"/>
              </w:rPr>
              <w:t>REQUIRED SKILLS AND KNOWLEDGE</w:t>
            </w:r>
          </w:p>
        </w:tc>
      </w:tr>
      <w:tr w:rsidTr="00993A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t>This describes the essential skills and knowledge and their level required for this unit.</w:t>
            </w:r>
          </w:p>
        </w:tc>
      </w:tr>
      <w:tr w:rsidTr="00993A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rPr>
                <w:rStyle w:val="Emphasis"/>
              </w:rPr>
              <w:t>Essential knowledge</w:t>
            </w:r>
            <w:r w:rsidRPr="009042C3">
              <w:t>:</w:t>
            </w:r>
          </w:p>
          <w:p w:rsidR="00000000" w:rsidRPr="009042C3" w:rsidP="009042C3">
            <w:pPr>
              <w:pStyle w:val="BodyText"/>
            </w:pPr>
            <w:r w:rsidRPr="009042C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042C3" w:rsidP="009042C3">
            <w:pPr>
              <w:pStyle w:val="BodyText"/>
            </w:pPr>
            <w:r w:rsidRPr="009042C3">
              <w:t xml:space="preserve">These include </w:t>
            </w:r>
            <w:r w:rsidRPr="009042C3">
              <w:t>knowledge of:</w:t>
            </w:r>
          </w:p>
          <w:p w:rsidR="00000000" w:rsidRPr="009042C3" w:rsidP="009042C3">
            <w:pPr>
              <w:pStyle w:val="ListBullet"/>
            </w:pPr>
            <w:r w:rsidRPr="009042C3">
              <w:t>Different communication styles and techniques</w:t>
            </w:r>
          </w:p>
          <w:p w:rsidR="00000000" w:rsidRPr="009042C3" w:rsidP="009042C3">
            <w:pPr>
              <w:pStyle w:val="ListBullet"/>
            </w:pPr>
            <w:r w:rsidRPr="009042C3">
              <w:t>Effective interpersonal, written and oral communication</w:t>
            </w:r>
          </w:p>
          <w:p w:rsidR="00000000" w:rsidRPr="009042C3" w:rsidP="009042C3">
            <w:pPr>
              <w:pStyle w:val="ListBullet"/>
            </w:pPr>
            <w:r w:rsidRPr="009042C3">
              <w:t xml:space="preserve">Group processes </w:t>
            </w:r>
          </w:p>
          <w:p w:rsidR="00000000" w:rsidRPr="009042C3" w:rsidP="009042C3">
            <w:pPr>
              <w:pStyle w:val="ListBullet"/>
            </w:pPr>
            <w:r w:rsidRPr="009042C3">
              <w:t>Mechanisms for group support</w:t>
            </w:r>
          </w:p>
          <w:p w:rsidR="00000000" w:rsidP="009042C3">
            <w:pPr>
              <w:pStyle w:val="ListBullet"/>
              <w:rPr>
                <w:lang w:val="en-NZ"/>
              </w:rPr>
            </w:pPr>
            <w:r w:rsidRPr="009042C3">
              <w:t xml:space="preserve">Research techniques including social research </w:t>
            </w:r>
          </w:p>
        </w:tc>
      </w:tr>
      <w:tr w:rsidTr="00993A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42C3" w:rsidP="009042C3">
            <w:pPr>
              <w:pStyle w:val="BodyText"/>
            </w:pPr>
            <w:r w:rsidRPr="009042C3">
              <w:rPr>
                <w:rStyle w:val="Emphasis"/>
              </w:rPr>
              <w:t>Essential skills</w:t>
            </w:r>
            <w:r w:rsidRPr="009042C3">
              <w:t>:</w:t>
            </w:r>
          </w:p>
          <w:p w:rsidR="00000000" w:rsidRPr="009042C3" w:rsidP="009042C3">
            <w:pPr>
              <w:pStyle w:val="BodyText"/>
            </w:pPr>
            <w:r w:rsidRPr="009042C3">
              <w:t>It is critical that the c</w:t>
            </w:r>
            <w:r w:rsidRPr="009042C3">
              <w:t>andidate demonstrate the ability to:</w:t>
            </w:r>
          </w:p>
          <w:p w:rsidR="00000000" w:rsidRPr="009042C3" w:rsidP="009042C3">
            <w:pPr>
              <w:pStyle w:val="ListBullet"/>
            </w:pPr>
            <w:r w:rsidRPr="009042C3">
              <w:t xml:space="preserve">Establish and maintain an appropriate networks </w:t>
            </w:r>
          </w:p>
          <w:p w:rsidR="00000000" w:rsidRPr="009042C3" w:rsidP="009042C3">
            <w:pPr>
              <w:pStyle w:val="ListBullet"/>
            </w:pPr>
            <w:r w:rsidRPr="009042C3">
              <w:t xml:space="preserve">Incorporate the requirements of specific groups </w:t>
            </w:r>
          </w:p>
          <w:p w:rsidR="00000000" w:rsidRPr="009042C3" w:rsidP="009042C3">
            <w:pPr>
              <w:pStyle w:val="ListBullet"/>
            </w:pPr>
            <w:r w:rsidRPr="009042C3">
              <w:t xml:space="preserve">Support and empower groups </w:t>
            </w:r>
          </w:p>
          <w:p w:rsidR="00000000" w:rsidRPr="009042C3" w:rsidP="009042C3">
            <w:pPr>
              <w:pStyle w:val="BodyText"/>
            </w:pPr>
          </w:p>
          <w:p w:rsidR="00000000" w:rsidRPr="009042C3" w:rsidP="009042C3">
            <w:pPr>
              <w:pStyle w:val="BodyText"/>
            </w:pPr>
            <w:r w:rsidRPr="009042C3">
              <w:t>In addition, the candidate must be able to effectively do the task outlined in elements and performance criteria of this unit, manage the task and manage contingencies in the context of the identified work role</w:t>
            </w:r>
          </w:p>
          <w:p w:rsidR="00000000" w:rsidRPr="009042C3" w:rsidP="009042C3">
            <w:pPr>
              <w:pStyle w:val="BodyText"/>
            </w:pPr>
            <w:r w:rsidRPr="009042C3">
              <w:t>These include the ability to:</w:t>
            </w:r>
          </w:p>
          <w:p w:rsidR="00000000" w:rsidRPr="009042C3" w:rsidP="009042C3">
            <w:pPr>
              <w:pStyle w:val="ListBullet"/>
            </w:pPr>
            <w:r w:rsidRPr="009042C3">
              <w:t>Assess cultura</w:t>
            </w:r>
            <w:r w:rsidRPr="009042C3">
              <w:t>l communication protocol</w:t>
            </w:r>
          </w:p>
          <w:p w:rsidR="00000000" w:rsidRPr="009042C3" w:rsidP="009042C3">
            <w:pPr>
              <w:pStyle w:val="ListBullet"/>
            </w:pPr>
            <w:r w:rsidRPr="009042C3">
              <w:t>Ability to write a range of written documents</w:t>
            </w:r>
          </w:p>
          <w:p w:rsidR="00000000" w:rsidRPr="009042C3" w:rsidP="009042C3">
            <w:pPr>
              <w:pStyle w:val="ListBullet"/>
            </w:pPr>
            <w:r w:rsidRPr="009042C3">
              <w:t>Demonstrate application of skills in:</w:t>
            </w:r>
          </w:p>
          <w:p w:rsidR="00000000" w:rsidRPr="009042C3" w:rsidP="009042C3">
            <w:pPr>
              <w:pStyle w:val="ListBullet2"/>
            </w:pPr>
            <w:r w:rsidRPr="009042C3">
              <w:t>effective workplace writing</w:t>
            </w:r>
          </w:p>
          <w:p w:rsidR="00000000" w:rsidRPr="009042C3" w:rsidP="009042C3">
            <w:pPr>
              <w:pStyle w:val="ListBullet2"/>
            </w:pPr>
            <w:r w:rsidRPr="009042C3">
              <w:t>effective presentation techniques</w:t>
            </w:r>
          </w:p>
          <w:p w:rsidR="00000000" w:rsidRPr="009042C3" w:rsidP="009042C3">
            <w:pPr>
              <w:pStyle w:val="ListBullet2"/>
            </w:pPr>
            <w:r w:rsidRPr="009042C3">
              <w:t>effective communication techniques</w:t>
            </w:r>
          </w:p>
          <w:p w:rsidR="00000000" w:rsidRPr="009042C3" w:rsidP="009042C3">
            <w:pPr>
              <w:pStyle w:val="ListBullet2"/>
            </w:pPr>
            <w:r w:rsidRPr="009042C3">
              <w:t>effective group management processes</w:t>
            </w:r>
          </w:p>
          <w:p w:rsidR="00000000" w:rsidRPr="009042C3" w:rsidP="009042C3">
            <w:pPr>
              <w:pStyle w:val="ListBullet2"/>
            </w:pPr>
            <w:r w:rsidRPr="009042C3">
              <w:t>conflic</w:t>
            </w:r>
            <w:r w:rsidRPr="009042C3">
              <w:t>t resolution and negotiation</w:t>
            </w:r>
          </w:p>
          <w:p w:rsidR="00000000" w:rsidRPr="009042C3" w:rsidP="009042C3">
            <w:pPr>
              <w:pStyle w:val="ListBullet"/>
            </w:pPr>
            <w:r w:rsidRPr="009042C3">
              <w:t>Utilise relevant information technology effectively in line with work health and safety (WHS) guidelines</w:t>
            </w:r>
          </w:p>
        </w:tc>
      </w:tr>
    </w:tbl>
    <w:p w:rsidR="00000000" w:rsidRPr="009042C3" w:rsidP="009042C3">
      <w:pPr>
        <w:pStyle w:val="BodyText"/>
      </w:pPr>
    </w:p>
    <w:p w:rsidR="00000000" w:rsidRPr="009042C3" w:rsidP="009042C3">
      <w:pPr>
        <w:pStyle w:val="AllowPageBreak"/>
      </w:pPr>
    </w:p>
    <w:p w:rsidR="00000000" w:rsidRPr="009042C3" w:rsidP="009042C3">
      <w:pPr>
        <w:pStyle w:val="Heading1"/>
      </w:pPr>
      <w:bookmarkStart w:id="10" w:name="O_423843"/>
      <w:bookmarkEnd w:id="10"/>
      <w:r w:rsidRPr="009042C3">
        <w:t>Evidence Guide</w:t>
      </w:r>
    </w:p>
    <w:tbl>
      <w:tblPr>
        <w:tblW w:w="0" w:type="auto"/>
        <w:tblLayout w:type="fixed"/>
        <w:tblCellMar>
          <w:left w:w="62" w:type="dxa"/>
          <w:right w:w="62" w:type="dxa"/>
        </w:tblCellMar>
        <w:tblLook w:val="0000"/>
      </w:tblPr>
      <w:tblGrid>
        <w:gridCol w:w="3402"/>
        <w:gridCol w:w="5670"/>
      </w:tblGrid>
      <w:tr w:rsidTr="00993A7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SpecialBold"/>
              </w:rPr>
              <w:t>EVIDENCE GUIDE</w:t>
            </w:r>
          </w:p>
        </w:tc>
      </w:tr>
      <w:tr w:rsidTr="00993A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t>The evidence guide provides advice on assessment and must be read in conjunction with the Performance Criteria, Required Skills and Knowledge, the Range Statement and the Assessment Guidelines for this Training Package.</w:t>
            </w:r>
          </w:p>
        </w:tc>
      </w:tr>
      <w:tr w:rsidTr="00993A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Emphasis"/>
              </w:rPr>
              <w:t>Critical aspects for assessment</w:t>
            </w:r>
            <w:r w:rsidRPr="009042C3">
              <w:rPr>
                <w:rStyle w:val="Emphasis"/>
              </w:rPr>
              <w:t xml:space="preserve"> and evidence required to demonstrate this unit of competency</w:t>
            </w:r>
            <w:r w:rsidRPr="009042C3">
              <w:t xml:space="preserve">: </w:t>
            </w:r>
          </w:p>
        </w:tc>
        <w:tc>
          <w:tcPr>
            <w:tcW w:w="5670" w:type="dxa"/>
            <w:tcBorders>
              <w:top w:val="nil"/>
              <w:left w:val="nil"/>
              <w:bottom w:val="nil"/>
              <w:right w:val="nil"/>
            </w:tcBorders>
            <w:tcMar>
              <w:top w:w="0" w:type="dxa"/>
              <w:left w:w="62" w:type="dxa"/>
              <w:bottom w:w="0" w:type="dxa"/>
              <w:right w:w="62" w:type="dxa"/>
            </w:tcMar>
          </w:tcPr>
          <w:p w:rsidR="00000000" w:rsidRPr="009042C3" w:rsidP="009042C3">
            <w:pPr>
              <w:pStyle w:val="ListBullet"/>
            </w:pPr>
            <w:r w:rsidRPr="009042C3">
              <w:t>The individual being assessed must provide evidence of specified essential knowledge as well as skills</w:t>
            </w:r>
          </w:p>
          <w:p w:rsidR="00000000" w:rsidRPr="009042C3" w:rsidP="009042C3">
            <w:pPr>
              <w:pStyle w:val="ListBullet"/>
            </w:pPr>
            <w:r w:rsidRPr="009042C3">
              <w:t>This unit will be most appropriately assessed in the workplace or in a simulated workplace and under the normal range of workplace conditions</w:t>
            </w:r>
          </w:p>
          <w:p w:rsidR="00000000" w:rsidP="009042C3">
            <w:pPr>
              <w:pStyle w:val="ListBullet"/>
              <w:rPr>
                <w:lang w:val="en-NZ"/>
              </w:rPr>
            </w:pPr>
            <w:r w:rsidRPr="009042C3">
              <w:t xml:space="preserve">Assessment is recommended to be conducted over more than one occasion and include communications with individuals </w:t>
            </w:r>
            <w:r w:rsidRPr="009042C3">
              <w:t>and groups</w:t>
            </w: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Emphasis"/>
              </w:rPr>
              <w:t>Access and equity considerations</w:t>
            </w:r>
            <w:r w:rsidRPr="009042C3">
              <w:t>:</w:t>
            </w:r>
          </w:p>
        </w:tc>
        <w:tc>
          <w:tcPr>
            <w:tcW w:w="5670" w:type="dxa"/>
            <w:tcBorders>
              <w:top w:val="nil"/>
              <w:left w:val="nil"/>
              <w:bottom w:val="nil"/>
              <w:right w:val="nil"/>
            </w:tcBorders>
            <w:tcMar>
              <w:top w:w="0" w:type="dxa"/>
              <w:left w:w="62" w:type="dxa"/>
              <w:bottom w:w="0" w:type="dxa"/>
              <w:right w:w="62" w:type="dxa"/>
            </w:tcMar>
          </w:tcPr>
          <w:p w:rsidR="00000000" w:rsidRPr="009042C3" w:rsidP="009042C3">
            <w:pPr>
              <w:pStyle w:val="ListBullet"/>
            </w:pPr>
            <w:r w:rsidRPr="009042C3">
              <w:t>All workers in community services should be aware of access, equity and human rights issues in relation to their own area of work</w:t>
            </w:r>
          </w:p>
          <w:p w:rsidR="00000000" w:rsidRPr="009042C3" w:rsidP="009042C3">
            <w:pPr>
              <w:pStyle w:val="ListBullet"/>
            </w:pPr>
            <w:r w:rsidRPr="009042C3">
              <w:t>All workers should develop their ability to work in a culturally diverse env</w:t>
            </w:r>
            <w:r w:rsidRPr="009042C3">
              <w:t xml:space="preserve">ironment </w:t>
            </w:r>
          </w:p>
          <w:p w:rsidR="00000000" w:rsidRPr="009042C3" w:rsidP="009042C3">
            <w:pPr>
              <w:pStyle w:val="ListBullet"/>
            </w:pPr>
            <w:r w:rsidRPr="009042C3">
              <w:t>In recognition of particular issues facing Aboriginal and Torres Strait Islander communities, workers should be aware of cultural, historical and current issues impacting on Aboriginal and Torres Strait Islander people</w:t>
            </w:r>
          </w:p>
          <w:p w:rsidR="00000000" w:rsidP="009042C3">
            <w:pPr>
              <w:pStyle w:val="ListBullet"/>
              <w:rPr>
                <w:lang w:val="en-NZ"/>
              </w:rPr>
            </w:pPr>
            <w:r w:rsidRPr="009042C3">
              <w:t>Assessors and trainers must</w:t>
            </w:r>
            <w:r w:rsidRPr="009042C3">
              <w:t xml:space="preserve"> take into account relevant access and equity issues, in particular relating to factors impacting on Aboriginal and/or Torres Strait Islander clients and communities</w:t>
            </w: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Emphasis"/>
              </w:rPr>
              <w:t>Context of and specific resources for assessment</w:t>
            </w:r>
            <w:r w:rsidRPr="009042C3">
              <w:t xml:space="preserve">: </w:t>
            </w:r>
          </w:p>
        </w:tc>
        <w:tc>
          <w:tcPr>
            <w:tcW w:w="5670" w:type="dxa"/>
            <w:tcBorders>
              <w:top w:val="nil"/>
              <w:left w:val="nil"/>
              <w:bottom w:val="nil"/>
              <w:right w:val="nil"/>
            </w:tcBorders>
            <w:tcMar>
              <w:top w:w="0" w:type="dxa"/>
              <w:left w:w="62" w:type="dxa"/>
              <w:bottom w:w="0" w:type="dxa"/>
              <w:right w:w="62" w:type="dxa"/>
            </w:tcMar>
          </w:tcPr>
          <w:p w:rsidR="00000000" w:rsidRPr="009042C3" w:rsidP="009042C3">
            <w:pPr>
              <w:pStyle w:val="ListBullet"/>
            </w:pPr>
            <w:r w:rsidRPr="009042C3">
              <w:t>This unit can be assessed independently, however holistic assessment practice with other community services units of competency is encouraged</w:t>
            </w:r>
          </w:p>
          <w:p w:rsidR="00000000" w:rsidP="009042C3">
            <w:pPr>
              <w:pStyle w:val="ListBullet"/>
              <w:rPr>
                <w:lang w:val="en-NZ"/>
              </w:rPr>
            </w:pPr>
            <w:r w:rsidRPr="009042C3">
              <w:t>Resources required for assessment include access to relevant workplace or simulated realistic workplace setting wh</w:t>
            </w:r>
            <w:r w:rsidRPr="009042C3">
              <w:t>ere assessment may take place</w:t>
            </w: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Emphasis"/>
              </w:rPr>
              <w:t>Method of assessment</w:t>
            </w:r>
            <w:r w:rsidRPr="009042C3">
              <w:t>:</w:t>
            </w:r>
          </w:p>
        </w:tc>
        <w:tc>
          <w:tcPr>
            <w:tcW w:w="5670" w:type="dxa"/>
            <w:tcBorders>
              <w:top w:val="nil"/>
              <w:left w:val="nil"/>
              <w:bottom w:val="nil"/>
              <w:right w:val="nil"/>
            </w:tcBorders>
            <w:tcMar>
              <w:top w:w="0" w:type="dxa"/>
              <w:left w:w="62" w:type="dxa"/>
              <w:bottom w:w="0" w:type="dxa"/>
              <w:right w:w="62" w:type="dxa"/>
            </w:tcMar>
          </w:tcPr>
          <w:p w:rsidR="00000000" w:rsidRPr="009042C3" w:rsidP="009042C3">
            <w:pPr>
              <w:pStyle w:val="ListBullet"/>
            </w:pPr>
            <w:r w:rsidRPr="009042C3">
              <w:t>Assessment may include observations, questioning or evidence gathered from the workplace, including testimonials from clients and colleagues etc</w:t>
            </w:r>
          </w:p>
        </w:tc>
      </w:tr>
    </w:tbl>
    <w:p w:rsidR="00000000" w:rsidRPr="009042C3" w:rsidP="009042C3">
      <w:pPr>
        <w:pStyle w:val="BodyText"/>
      </w:pPr>
    </w:p>
    <w:p w:rsidR="00000000" w:rsidRPr="009042C3" w:rsidP="009042C3">
      <w:pPr>
        <w:pStyle w:val="AllowPageBreak"/>
      </w:pPr>
    </w:p>
    <w:p w:rsidR="00000000" w:rsidRPr="009042C3" w:rsidP="009042C3">
      <w:pPr>
        <w:pStyle w:val="Heading1"/>
      </w:pPr>
      <w:bookmarkStart w:id="11" w:name="O_423847"/>
      <w:bookmarkEnd w:id="11"/>
      <w:r w:rsidRPr="009042C3">
        <w:t>Range Statement</w:t>
      </w:r>
    </w:p>
    <w:tbl>
      <w:tblPr>
        <w:tblW w:w="0" w:type="auto"/>
        <w:tblLayout w:type="fixed"/>
        <w:tblCellMar>
          <w:left w:w="62" w:type="dxa"/>
          <w:right w:w="62" w:type="dxa"/>
        </w:tblCellMar>
        <w:tblLook w:val="0000"/>
      </w:tblPr>
      <w:tblGrid>
        <w:gridCol w:w="3402"/>
        <w:gridCol w:w="5670"/>
      </w:tblGrid>
      <w:tr w:rsidTr="00993A7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SpecialBold"/>
              </w:rPr>
              <w:t>RANGE STATEMENT</w:t>
            </w:r>
          </w:p>
        </w:tc>
      </w:tr>
      <w:tr w:rsidTr="00993A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t>The Range Statement relates to the unit of competency as a whole. It allows for different work environments and situations that may affect performance. Add any essential operating conditions that may be present with training and assessment depending on t</w:t>
            </w:r>
            <w:r w:rsidRPr="009042C3">
              <w:t>he work situation, needs of the candidate, accessibility of the item, and local industry and regional contexts.</w:t>
            </w: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Emphasis"/>
              </w:rPr>
              <w:t>Oral</w:t>
            </w:r>
            <w:r w:rsidRPr="009042C3">
              <w:t xml:space="preserve">, </w:t>
            </w:r>
            <w:r w:rsidRPr="009042C3">
              <w:rPr>
                <w:rStyle w:val="Emphasis"/>
              </w:rPr>
              <w:t>written and non</w:t>
            </w:r>
            <w:r w:rsidRPr="009042C3">
              <w:t>-</w:t>
            </w:r>
            <w:r w:rsidRPr="009042C3">
              <w:rPr>
                <w:rStyle w:val="Emphasis"/>
              </w:rPr>
              <w:t>verbal communication in the organisation can occur with</w:t>
            </w:r>
            <w:r w:rsidRPr="009042C3">
              <w:t>:</w:t>
            </w:r>
          </w:p>
        </w:tc>
        <w:tc>
          <w:tcPr>
            <w:tcW w:w="5670" w:type="dxa"/>
            <w:tcBorders>
              <w:top w:val="nil"/>
              <w:left w:val="nil"/>
              <w:bottom w:val="nil"/>
              <w:right w:val="nil"/>
            </w:tcBorders>
            <w:tcMar>
              <w:top w:w="0" w:type="dxa"/>
              <w:left w:w="62" w:type="dxa"/>
              <w:bottom w:w="0" w:type="dxa"/>
              <w:right w:w="62" w:type="dxa"/>
            </w:tcMar>
          </w:tcPr>
          <w:p w:rsidR="00000000" w:rsidRPr="009042C3" w:rsidP="009042C3">
            <w:pPr>
              <w:pStyle w:val="ListBullet"/>
            </w:pPr>
            <w:r w:rsidRPr="009042C3">
              <w:t>Community members and stakeholders</w:t>
            </w:r>
          </w:p>
          <w:p w:rsidR="00000000" w:rsidRPr="009042C3" w:rsidP="009042C3">
            <w:pPr>
              <w:pStyle w:val="ListBullet"/>
            </w:pPr>
            <w:r w:rsidRPr="009042C3">
              <w:t>Representatives of organisations</w:t>
            </w:r>
          </w:p>
          <w:p w:rsidR="00000000" w:rsidRPr="009042C3" w:rsidP="009042C3">
            <w:pPr>
              <w:pStyle w:val="ListBullet"/>
            </w:pPr>
            <w:r w:rsidRPr="009042C3">
              <w:t>Members of the public</w:t>
            </w:r>
          </w:p>
          <w:p w:rsidR="00000000" w:rsidRPr="009042C3" w:rsidP="009042C3">
            <w:pPr>
              <w:pStyle w:val="ListBullet"/>
            </w:pPr>
            <w:r w:rsidRPr="009042C3">
              <w:t>Managers and staff in own and other organisations</w:t>
            </w:r>
          </w:p>
          <w:p w:rsidR="00000000" w:rsidRPr="009042C3" w:rsidP="009042C3">
            <w:pPr>
              <w:pStyle w:val="ListBullet"/>
            </w:pPr>
            <w:r w:rsidRPr="009042C3">
              <w:t>Private organisations and consultants</w:t>
            </w:r>
          </w:p>
          <w:p w:rsidR="00000000" w:rsidRPr="009042C3" w:rsidP="009042C3">
            <w:pPr>
              <w:pStyle w:val="ListBullet"/>
            </w:pPr>
            <w:r w:rsidRPr="009042C3">
              <w:t>Academic institutions,  public sector and community organisations</w:t>
            </w:r>
          </w:p>
          <w:p w:rsidR="00000000" w:rsidRPr="009042C3" w:rsidP="009042C3">
            <w:pPr>
              <w:pStyle w:val="ListBullet"/>
            </w:pPr>
            <w:r w:rsidRPr="009042C3">
              <w:t>Colleagues in different locations e.g. regional</w:t>
            </w:r>
            <w:r w:rsidRPr="009042C3">
              <w:t>/central offices</w:t>
            </w:r>
          </w:p>
          <w:p w:rsidR="00000000" w:rsidP="009042C3">
            <w:pPr>
              <w:pStyle w:val="ListBullet"/>
              <w:rPr>
                <w:lang w:val="en-NZ"/>
              </w:rPr>
            </w:pPr>
            <w:r w:rsidRPr="009042C3">
              <w:t>Elected representatives (politicians)</w:t>
            </w: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Emphasis"/>
              </w:rPr>
              <w:t>Oral communication can take the form of</w:t>
            </w:r>
            <w:r w:rsidRPr="009042C3">
              <w:t>:</w:t>
            </w:r>
          </w:p>
        </w:tc>
        <w:tc>
          <w:tcPr>
            <w:tcW w:w="5670" w:type="dxa"/>
            <w:tcBorders>
              <w:top w:val="nil"/>
              <w:left w:val="nil"/>
              <w:bottom w:val="nil"/>
              <w:right w:val="nil"/>
            </w:tcBorders>
            <w:tcMar>
              <w:top w:w="0" w:type="dxa"/>
              <w:left w:w="62" w:type="dxa"/>
              <w:bottom w:w="0" w:type="dxa"/>
              <w:right w:w="62" w:type="dxa"/>
            </w:tcMar>
          </w:tcPr>
          <w:p w:rsidR="00000000" w:rsidRPr="009042C3" w:rsidP="009042C3">
            <w:pPr>
              <w:pStyle w:val="ListBullet"/>
            </w:pPr>
            <w:r w:rsidRPr="009042C3">
              <w:t>Seeking and conveying information including media interviews</w:t>
            </w:r>
          </w:p>
          <w:p w:rsidR="00000000" w:rsidRPr="009042C3" w:rsidP="009042C3">
            <w:pPr>
              <w:pStyle w:val="ListBullet"/>
            </w:pPr>
            <w:r w:rsidRPr="009042C3">
              <w:t>Consulting and advising</w:t>
            </w:r>
          </w:p>
          <w:p w:rsidR="00000000" w:rsidRPr="009042C3" w:rsidP="009042C3">
            <w:pPr>
              <w:pStyle w:val="ListBullet"/>
            </w:pPr>
            <w:r w:rsidRPr="009042C3">
              <w:t>Formal and informal presentations to different audiences</w:t>
            </w:r>
          </w:p>
          <w:p w:rsidR="00000000" w:rsidRPr="009042C3" w:rsidP="009042C3">
            <w:pPr>
              <w:pStyle w:val="ListBullet"/>
            </w:pPr>
            <w:r w:rsidRPr="009042C3">
              <w:t>Leading discussions and briefings</w:t>
            </w:r>
          </w:p>
          <w:p w:rsidR="00000000" w:rsidRPr="009042C3" w:rsidP="009042C3">
            <w:pPr>
              <w:pStyle w:val="ListBullet"/>
            </w:pPr>
            <w:r w:rsidRPr="009042C3">
              <w:t>Negotiating</w:t>
            </w:r>
          </w:p>
          <w:p w:rsidR="00000000" w:rsidRPr="009042C3" w:rsidP="009042C3">
            <w:pPr>
              <w:pStyle w:val="ListBullet"/>
            </w:pPr>
            <w:r w:rsidRPr="009042C3">
              <w:t>Chairing and participating in meetings</w:t>
            </w:r>
          </w:p>
          <w:p w:rsidR="00000000" w:rsidRPr="009042C3" w:rsidP="009042C3">
            <w:pPr>
              <w:pStyle w:val="ListBullet"/>
            </w:pPr>
            <w:r w:rsidRPr="009042C3">
              <w:t>Conflict resolution</w:t>
            </w:r>
          </w:p>
          <w:p w:rsidR="00000000" w:rsidRPr="009042C3" w:rsidP="009042C3">
            <w:pPr>
              <w:pStyle w:val="ListBullet"/>
            </w:pPr>
            <w:r w:rsidRPr="009042C3">
              <w:t>Coaching</w:t>
            </w:r>
          </w:p>
          <w:p w:rsidR="00000000" w:rsidRPr="009042C3" w:rsidP="009042C3">
            <w:pPr>
              <w:pStyle w:val="ListBullet"/>
            </w:pPr>
            <w:r w:rsidRPr="009042C3">
              <w:t>Advocacy</w:t>
            </w:r>
          </w:p>
          <w:p w:rsidR="00000000" w:rsidP="009042C3">
            <w:pPr>
              <w:pStyle w:val="ListBullet"/>
              <w:rPr>
                <w:lang w:val="en-NZ"/>
              </w:rPr>
            </w:pPr>
            <w:r w:rsidRPr="009042C3">
              <w:t>Skills development</w:t>
            </w: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Emphasis"/>
              </w:rPr>
              <w:t>Written documentation may include</w:t>
            </w:r>
            <w:r w:rsidRPr="009042C3">
              <w:t>:</w:t>
            </w:r>
          </w:p>
        </w:tc>
        <w:tc>
          <w:tcPr>
            <w:tcW w:w="5670" w:type="dxa"/>
            <w:tcBorders>
              <w:top w:val="nil"/>
              <w:left w:val="nil"/>
              <w:bottom w:val="nil"/>
              <w:right w:val="nil"/>
            </w:tcBorders>
            <w:tcMar>
              <w:top w:w="0" w:type="dxa"/>
              <w:left w:w="62" w:type="dxa"/>
              <w:bottom w:w="0" w:type="dxa"/>
              <w:right w:w="62" w:type="dxa"/>
            </w:tcMar>
          </w:tcPr>
          <w:p w:rsidR="00000000" w:rsidRPr="009042C3" w:rsidP="009042C3">
            <w:pPr>
              <w:pStyle w:val="ListBullet"/>
            </w:pPr>
            <w:r w:rsidRPr="009042C3">
              <w:t>Minutes of meetings</w:t>
            </w:r>
          </w:p>
          <w:p w:rsidR="00000000" w:rsidRPr="009042C3" w:rsidP="009042C3">
            <w:pPr>
              <w:pStyle w:val="ListBullet"/>
            </w:pPr>
            <w:r w:rsidRPr="009042C3">
              <w:t>Recordings of actions or group outcomes</w:t>
            </w:r>
          </w:p>
          <w:p w:rsidR="00000000" w:rsidRPr="009042C3" w:rsidP="009042C3">
            <w:pPr>
              <w:pStyle w:val="ListBullet"/>
            </w:pPr>
            <w:r w:rsidRPr="009042C3">
              <w:t>Press releases</w:t>
            </w:r>
          </w:p>
          <w:p w:rsidR="00000000" w:rsidRPr="009042C3" w:rsidP="009042C3">
            <w:pPr>
              <w:pStyle w:val="ListBullet"/>
            </w:pPr>
            <w:r w:rsidRPr="009042C3">
              <w:t>Pamphlets and leaflets</w:t>
            </w:r>
          </w:p>
          <w:p w:rsidR="00000000" w:rsidRPr="009042C3" w:rsidP="009042C3">
            <w:pPr>
              <w:pStyle w:val="ListBullet"/>
            </w:pPr>
            <w:r w:rsidRPr="009042C3">
              <w:t>Education and promotional materials</w:t>
            </w:r>
          </w:p>
          <w:p w:rsidR="00000000" w:rsidRPr="009042C3" w:rsidP="009042C3">
            <w:pPr>
              <w:pStyle w:val="ListBullet"/>
            </w:pPr>
            <w:r w:rsidRPr="009042C3">
              <w:t>Organisation templates</w:t>
            </w:r>
          </w:p>
          <w:p w:rsidR="00000000" w:rsidRPr="009042C3" w:rsidP="009042C3">
            <w:pPr>
              <w:pStyle w:val="ListBullet"/>
            </w:pPr>
            <w:r w:rsidRPr="009042C3">
              <w:t>Submissions for funding</w:t>
            </w:r>
          </w:p>
          <w:p w:rsidR="00000000" w:rsidRPr="009042C3" w:rsidP="009042C3">
            <w:pPr>
              <w:pStyle w:val="ListBullet"/>
            </w:pPr>
            <w:r w:rsidRPr="009042C3">
              <w:t>Routine and complex reports</w:t>
            </w:r>
          </w:p>
          <w:p w:rsidR="00000000" w:rsidRPr="009042C3" w:rsidP="009042C3">
            <w:pPr>
              <w:pStyle w:val="ListBullet"/>
            </w:pPr>
            <w:r w:rsidRPr="009042C3">
              <w:t>Proposals, project plans and spreadsheets</w:t>
            </w:r>
          </w:p>
          <w:p w:rsidR="00000000" w:rsidRPr="009042C3" w:rsidP="009042C3">
            <w:pPr>
              <w:pStyle w:val="ListBullet"/>
            </w:pPr>
            <w:r w:rsidRPr="009042C3">
              <w:t>General internal and external correspondence</w:t>
            </w:r>
          </w:p>
          <w:p w:rsidR="00000000" w:rsidRPr="009042C3" w:rsidP="009042C3">
            <w:pPr>
              <w:pStyle w:val="ListBullet"/>
            </w:pPr>
            <w:r w:rsidRPr="009042C3">
              <w:t>Speeches, journal articles and mar</w:t>
            </w:r>
            <w:r w:rsidRPr="009042C3">
              <w:t>keting materials</w:t>
            </w:r>
          </w:p>
          <w:p w:rsidR="00000000" w:rsidRPr="009042C3" w:rsidP="009042C3">
            <w:pPr>
              <w:pStyle w:val="ListBullet"/>
            </w:pPr>
            <w:r w:rsidRPr="009042C3">
              <w:t>Instructions, procedures and policies</w:t>
            </w:r>
          </w:p>
          <w:p w:rsidR="00000000" w:rsidP="009042C3">
            <w:pPr>
              <w:pStyle w:val="ListBullet"/>
              <w:rPr>
                <w:lang w:val="en-NZ"/>
              </w:rPr>
            </w:pPr>
            <w:r w:rsidRPr="009042C3">
              <w:t>Memorandums of understanding</w:t>
            </w: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Emphasis"/>
              </w:rPr>
              <w:t>Action plans may include</w:t>
            </w:r>
            <w:r w:rsidRPr="009042C3">
              <w:t>:</w:t>
            </w:r>
          </w:p>
        </w:tc>
        <w:tc>
          <w:tcPr>
            <w:tcW w:w="5670" w:type="dxa"/>
            <w:tcBorders>
              <w:top w:val="nil"/>
              <w:left w:val="nil"/>
              <w:bottom w:val="nil"/>
              <w:right w:val="nil"/>
            </w:tcBorders>
            <w:tcMar>
              <w:top w:w="0" w:type="dxa"/>
              <w:left w:w="62" w:type="dxa"/>
              <w:bottom w:w="0" w:type="dxa"/>
              <w:right w:w="62" w:type="dxa"/>
            </w:tcMar>
          </w:tcPr>
          <w:p w:rsidR="00000000" w:rsidRPr="009042C3" w:rsidP="009042C3">
            <w:pPr>
              <w:pStyle w:val="ListBullet"/>
            </w:pPr>
            <w:r w:rsidRPr="009042C3">
              <w:t>Aims and objectives of media campaign</w:t>
            </w:r>
          </w:p>
          <w:p w:rsidR="00000000" w:rsidRPr="009042C3" w:rsidP="009042C3">
            <w:pPr>
              <w:pStyle w:val="ListBullet"/>
            </w:pPr>
            <w:r w:rsidRPr="009042C3">
              <w:t>Checklist of key points to be covered</w:t>
            </w:r>
          </w:p>
          <w:p w:rsidR="00000000" w:rsidRPr="009042C3" w:rsidP="009042C3">
            <w:pPr>
              <w:pStyle w:val="ListBullet"/>
            </w:pPr>
            <w:r w:rsidRPr="009042C3">
              <w:t>Individual actions and responsibilities</w:t>
            </w:r>
          </w:p>
          <w:p w:rsidR="00000000" w:rsidP="009042C3">
            <w:pPr>
              <w:pStyle w:val="ListBullet"/>
              <w:rPr>
                <w:lang w:val="en-NZ"/>
              </w:rPr>
            </w:pPr>
            <w:r w:rsidRPr="009042C3">
              <w:t>Mechanism for evaluating success of campaign</w:t>
            </w: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p>
        </w:tc>
      </w:tr>
      <w:tr w:rsidTr="00993A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42C3">
            <w:pPr>
              <w:pStyle w:val="BodyText"/>
              <w:rPr>
                <w:lang w:val="en-NZ"/>
              </w:rPr>
            </w:pPr>
            <w:r w:rsidRPr="009042C3">
              <w:rPr>
                <w:rStyle w:val="Emphasis"/>
              </w:rPr>
              <w:t>Relevant and succinct information may include</w:t>
            </w:r>
            <w:r w:rsidRPr="009042C3">
              <w:t>:</w:t>
            </w:r>
          </w:p>
        </w:tc>
        <w:tc>
          <w:tcPr>
            <w:tcW w:w="5670" w:type="dxa"/>
            <w:tcBorders>
              <w:top w:val="nil"/>
              <w:left w:val="nil"/>
              <w:bottom w:val="nil"/>
              <w:right w:val="nil"/>
            </w:tcBorders>
            <w:tcMar>
              <w:top w:w="0" w:type="dxa"/>
              <w:left w:w="62" w:type="dxa"/>
              <w:bottom w:w="0" w:type="dxa"/>
              <w:right w:w="62" w:type="dxa"/>
            </w:tcMar>
          </w:tcPr>
          <w:p w:rsidR="00000000" w:rsidRPr="009042C3" w:rsidP="009042C3">
            <w:pPr>
              <w:pStyle w:val="ListBullet"/>
            </w:pPr>
            <w:r w:rsidRPr="009042C3">
              <w:t>Press releases</w:t>
            </w:r>
          </w:p>
          <w:p w:rsidR="00000000" w:rsidRPr="009042C3" w:rsidP="009042C3">
            <w:pPr>
              <w:pStyle w:val="ListBullet"/>
            </w:pPr>
            <w:r w:rsidRPr="009042C3">
              <w:t>Support materials</w:t>
            </w:r>
          </w:p>
          <w:p w:rsidR="00000000" w:rsidRPr="009042C3" w:rsidP="009042C3">
            <w:pPr>
              <w:pStyle w:val="ListBullet"/>
            </w:pPr>
            <w:r w:rsidRPr="009042C3">
              <w:t>Information on key issues</w:t>
            </w:r>
          </w:p>
          <w:p w:rsidR="00000000" w:rsidRPr="009042C3" w:rsidP="009042C3">
            <w:pPr>
              <w:pStyle w:val="ListBullet"/>
            </w:pPr>
            <w:r w:rsidRPr="009042C3">
              <w:t>Preparation materials for media interviews</w:t>
            </w:r>
          </w:p>
        </w:tc>
      </w:tr>
    </w:tbl>
    <w:p w:rsidR="00000000" w:rsidRPr="009042C3" w:rsidP="009042C3">
      <w:pPr>
        <w:pStyle w:val="BodyText"/>
      </w:pPr>
    </w:p>
    <w:p w:rsidR="00000000" w:rsidRPr="009042C3" w:rsidP="009042C3">
      <w:pPr>
        <w:pStyle w:val="AllowPageBreak"/>
      </w:pPr>
    </w:p>
    <w:p w:rsidR="00000000" w:rsidRPr="009042C3" w:rsidP="009042C3">
      <w:pPr>
        <w:pStyle w:val="Heading1"/>
      </w:pPr>
      <w:bookmarkStart w:id="12" w:name="O_423850"/>
      <w:bookmarkEnd w:id="12"/>
      <w:r w:rsidRPr="009042C3">
        <w:t>Unit Sector(s)</w:t>
      </w:r>
    </w:p>
    <w:p w:rsidR="00000000" w:rsidRPr="009042C3" w:rsidP="009042C3">
      <w:pPr>
        <w:pStyle w:val="BodyText"/>
      </w:pPr>
      <w:r w:rsidRPr="009042C3">
        <w:t>Not Applicable</w:t>
      </w:r>
    </w:p>
    <w:p w:rsidR="00000000" w:rsidRPr="009042C3" w:rsidP="009042C3"/>
    <w:sectPr w:rsidSect="00904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3A7F" w:rsidP="00993A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A7F" w:rsidP="00904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93A7F" w:rsidP="009042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93A7F" w:rsidP="009042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3A7F" w:rsidP="00993A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A7F" w:rsidP="009042C3">
    <w:pPr>
      <w:pStyle w:val="Header"/>
      <w:framePr w:wrap="around"/>
    </w:pPr>
    <w:r>
      <w:fldChar w:fldCharType="begin"/>
    </w:r>
    <w:r>
      <w:instrText xml:space="preserve"> TITLE   \* MERGEFORMAT </w:instrText>
    </w:r>
    <w:r>
      <w:fldChar w:fldCharType="separate"/>
    </w:r>
    <w:r>
      <w:t>CHCCD515B Communicate effectively within a community development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3A7F" w:rsidP="009042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0EB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B47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CAC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2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42C3"/>
    <w:pPr>
      <w:spacing w:before="360" w:after="60"/>
      <w:outlineLvl w:val="0"/>
    </w:pPr>
    <w:rPr>
      <w:sz w:val="32"/>
    </w:rPr>
  </w:style>
  <w:style w:type="paragraph" w:styleId="Heading2">
    <w:name w:val="heading 2"/>
    <w:basedOn w:val="HeadingBase"/>
    <w:next w:val="BodyText"/>
    <w:link w:val="Heading2Char"/>
    <w:qFormat/>
    <w:rsid w:val="009042C3"/>
    <w:pPr>
      <w:keepLines/>
      <w:spacing w:before="240" w:after="120"/>
      <w:outlineLvl w:val="1"/>
    </w:pPr>
    <w:rPr>
      <w:sz w:val="28"/>
      <w:szCs w:val="40"/>
    </w:rPr>
  </w:style>
  <w:style w:type="paragraph" w:styleId="Heading3">
    <w:name w:val="heading 3"/>
    <w:basedOn w:val="HeadingBase"/>
    <w:next w:val="BodyText"/>
    <w:link w:val="Heading3Char"/>
    <w:qFormat/>
    <w:rsid w:val="009042C3"/>
    <w:pPr>
      <w:spacing w:before="180" w:after="120"/>
      <w:outlineLvl w:val="2"/>
    </w:pPr>
    <w:rPr>
      <w:spacing w:val="-10"/>
      <w:kern w:val="32"/>
    </w:rPr>
  </w:style>
  <w:style w:type="paragraph" w:styleId="Heading4">
    <w:name w:val="heading 4"/>
    <w:basedOn w:val="HeadingBase"/>
    <w:next w:val="BodyText"/>
    <w:link w:val="Heading4Char"/>
    <w:qFormat/>
    <w:rsid w:val="009042C3"/>
    <w:pPr>
      <w:spacing w:before="160" w:after="120"/>
      <w:outlineLvl w:val="3"/>
    </w:pPr>
    <w:rPr>
      <w:sz w:val="22"/>
    </w:rPr>
  </w:style>
  <w:style w:type="paragraph" w:styleId="Heading5">
    <w:name w:val="heading 5"/>
    <w:basedOn w:val="HeadingBase"/>
    <w:next w:val="Normal"/>
    <w:link w:val="Heading5Char"/>
    <w:qFormat/>
    <w:rsid w:val="009042C3"/>
    <w:pPr>
      <w:spacing w:before="80"/>
      <w:outlineLvl w:val="4"/>
    </w:pPr>
    <w:rPr>
      <w:color w:val="918585"/>
      <w:sz w:val="20"/>
    </w:rPr>
  </w:style>
  <w:style w:type="paragraph" w:styleId="Heading6">
    <w:name w:val="heading 6"/>
    <w:basedOn w:val="HeadingBase"/>
    <w:next w:val="Normal"/>
    <w:link w:val="Heading6Char"/>
    <w:qFormat/>
    <w:rsid w:val="009042C3"/>
    <w:pPr>
      <w:spacing w:before="60"/>
      <w:outlineLvl w:val="5"/>
    </w:pPr>
    <w:rPr>
      <w:color w:val="918585"/>
      <w:sz w:val="20"/>
    </w:rPr>
  </w:style>
  <w:style w:type="paragraph" w:styleId="Heading7">
    <w:name w:val="heading 7"/>
    <w:basedOn w:val="Normal"/>
    <w:next w:val="Normal"/>
    <w:link w:val="Heading7Char"/>
    <w:qFormat/>
    <w:rsid w:val="009042C3"/>
    <w:pPr>
      <w:ind w:left="720"/>
      <w:outlineLvl w:val="6"/>
    </w:pPr>
    <w:rPr>
      <w:i/>
    </w:rPr>
  </w:style>
  <w:style w:type="paragraph" w:styleId="Heading8">
    <w:name w:val="heading 8"/>
    <w:basedOn w:val="Normal"/>
    <w:next w:val="Normal"/>
    <w:link w:val="Heading8Char"/>
    <w:qFormat/>
    <w:rsid w:val="009042C3"/>
    <w:pPr>
      <w:ind w:left="720"/>
      <w:outlineLvl w:val="7"/>
    </w:pPr>
    <w:rPr>
      <w:i/>
    </w:rPr>
  </w:style>
  <w:style w:type="paragraph" w:styleId="Heading9">
    <w:name w:val="heading 9"/>
    <w:basedOn w:val="Normal"/>
    <w:next w:val="Normal"/>
    <w:link w:val="Heading9Char"/>
    <w:qFormat/>
    <w:rsid w:val="009042C3"/>
    <w:pPr>
      <w:ind w:left="720"/>
      <w:outlineLvl w:val="8"/>
    </w:pPr>
    <w:rPr>
      <w:i/>
    </w:rPr>
  </w:style>
  <w:style w:type="character" w:default="1" w:styleId="DefaultParagraphFont">
    <w:name w:val="Default Paragraph Font"/>
    <w:uiPriority w:val="1"/>
    <w:unhideWhenUsed/>
    <w:rsid w:val="00904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2C3"/>
  </w:style>
  <w:style w:type="character" w:customStyle="1" w:styleId="Heading1Char">
    <w:name w:val="Heading 1 Char"/>
    <w:basedOn w:val="DefaultParagraphFont"/>
    <w:link w:val="Heading1"/>
    <w:rsid w:val="009042C3"/>
    <w:rPr>
      <w:rFonts w:ascii="Times New Roman" w:eastAsia="Times New Roman" w:hAnsi="Times New Roman" w:cs="Times New Roman"/>
      <w:b/>
      <w:sz w:val="32"/>
      <w:szCs w:val="20"/>
      <w:lang w:eastAsia="en-US"/>
    </w:rPr>
  </w:style>
  <w:style w:type="paragraph" w:styleId="BodyText">
    <w:name w:val="Body Text"/>
    <w:basedOn w:val="Normal"/>
    <w:link w:val="BodyTextChar"/>
    <w:rsid w:val="009042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42C3"/>
    <w:rPr>
      <w:rFonts w:ascii="Times New Roman" w:eastAsia="Times New Roman" w:hAnsi="Times New Roman" w:cs="Times New Roman"/>
      <w:sz w:val="24"/>
      <w:lang w:val="en-US" w:eastAsia="en-US"/>
    </w:rPr>
  </w:style>
  <w:style w:type="paragraph" w:styleId="Footer">
    <w:name w:val="footer"/>
    <w:basedOn w:val="Normal"/>
    <w:link w:val="FooterChar"/>
    <w:rsid w:val="00904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2C3"/>
    <w:rPr>
      <w:rFonts w:ascii="Times New Roman" w:eastAsia="Times New Roman" w:hAnsi="Times New Roman" w:cs="Times New Roman"/>
      <w:sz w:val="16"/>
      <w:lang w:val="en-US" w:eastAsia="en-US"/>
    </w:rPr>
  </w:style>
  <w:style w:type="paragraph" w:styleId="List">
    <w:name w:val="List"/>
    <w:basedOn w:val="BodyText"/>
    <w:next w:val="BodyText"/>
    <w:rsid w:val="009042C3"/>
    <w:pPr>
      <w:tabs>
        <w:tab w:val="left" w:pos="340"/>
      </w:tabs>
      <w:spacing w:before="60" w:after="60"/>
      <w:ind w:left="340" w:hanging="340"/>
    </w:pPr>
  </w:style>
  <w:style w:type="paragraph" w:styleId="ListBullet">
    <w:name w:val="List Bullet"/>
    <w:basedOn w:val="List"/>
    <w:rsid w:val="009042C3"/>
    <w:pPr>
      <w:numPr>
        <w:numId w:val="13"/>
      </w:numPr>
      <w:tabs>
        <w:tab w:val="clear" w:pos="340"/>
      </w:tabs>
      <w:spacing w:before="40" w:after="40"/>
    </w:pPr>
  </w:style>
  <w:style w:type="character" w:customStyle="1" w:styleId="SpecialBold">
    <w:name w:val="Special Bold"/>
    <w:basedOn w:val="DefaultParagraphFont"/>
    <w:rsid w:val="009042C3"/>
    <w:rPr>
      <w:b/>
      <w:spacing w:val="0"/>
    </w:rPr>
  </w:style>
  <w:style w:type="paragraph" w:styleId="ListBullet2">
    <w:name w:val="List Bullet 2"/>
    <w:basedOn w:val="List2"/>
    <w:rsid w:val="009042C3"/>
    <w:pPr>
      <w:numPr>
        <w:numId w:val="14"/>
      </w:numPr>
      <w:tabs>
        <w:tab w:val="clear" w:pos="680"/>
      </w:tabs>
    </w:pPr>
  </w:style>
  <w:style w:type="paragraph" w:styleId="Header">
    <w:name w:val="header"/>
    <w:basedOn w:val="Normal"/>
    <w:link w:val="HeaderChar"/>
    <w:rsid w:val="00904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2C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42C3"/>
    <w:rPr>
      <w:i/>
    </w:rPr>
  </w:style>
  <w:style w:type="paragraph" w:customStyle="1" w:styleId="SuperHeading">
    <w:name w:val="SuperHeading"/>
    <w:basedOn w:val="Normal"/>
    <w:rsid w:val="009042C3"/>
    <w:pPr>
      <w:spacing w:before="240" w:after="120"/>
      <w:outlineLvl w:val="0"/>
    </w:pPr>
    <w:rPr>
      <w:rFonts w:ascii="Times New Roman" w:hAnsi="Times New Roman"/>
      <w:b/>
      <w:sz w:val="28"/>
    </w:rPr>
  </w:style>
  <w:style w:type="paragraph" w:customStyle="1" w:styleId="AllowPageBreak">
    <w:name w:val="AllowPageBreak"/>
    <w:rsid w:val="009042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2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42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42C3"/>
    <w:rPr>
      <w:rFonts w:ascii="Courier New" w:eastAsia="Times New Roman" w:hAnsi="Courier New" w:cs="Times New Roman"/>
      <w:i/>
      <w:szCs w:val="20"/>
      <w:lang w:val="en-US" w:eastAsia="en-US"/>
    </w:rPr>
  </w:style>
  <w:style w:type="paragraph" w:customStyle="1" w:styleId="HeadingBase">
    <w:name w:val="Heading Base"/>
    <w:rsid w:val="00904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2C3"/>
    <w:pPr>
      <w:tabs>
        <w:tab w:val="right" w:leader="dot" w:pos="9072"/>
      </w:tabs>
      <w:ind w:left="567"/>
    </w:pPr>
    <w:rPr>
      <w:szCs w:val="22"/>
    </w:rPr>
  </w:style>
  <w:style w:type="paragraph" w:customStyle="1" w:styleId="TOCBase">
    <w:name w:val="TOC Base"/>
    <w:rsid w:val="00904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2C3"/>
    <w:pPr>
      <w:tabs>
        <w:tab w:val="right" w:leader="dot" w:pos="9072"/>
      </w:tabs>
      <w:spacing w:before="40" w:after="40"/>
      <w:ind w:left="284"/>
    </w:pPr>
    <w:rPr>
      <w:rFonts w:ascii="Times New Roman" w:hAnsi="Times New Roman"/>
    </w:rPr>
  </w:style>
  <w:style w:type="paragraph" w:styleId="TOC1">
    <w:name w:val="toc 1"/>
    <w:basedOn w:val="TOCBase"/>
    <w:next w:val="Normal"/>
    <w:rsid w:val="009042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42C3"/>
    <w:pPr>
      <w:spacing w:before="5040"/>
      <w:jc w:val="center"/>
    </w:pPr>
    <w:rPr>
      <w:sz w:val="48"/>
      <w:szCs w:val="72"/>
      <w:lang w:val="en-US"/>
    </w:rPr>
  </w:style>
  <w:style w:type="character" w:customStyle="1" w:styleId="TitleChar">
    <w:name w:val="Title Char"/>
    <w:basedOn w:val="DefaultParagraphFont"/>
    <w:link w:val="Title"/>
    <w:rsid w:val="00904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2C3"/>
    <w:pPr>
      <w:tabs>
        <w:tab w:val="left" w:pos="3600"/>
        <w:tab w:val="left" w:pos="3958"/>
      </w:tabs>
    </w:pPr>
  </w:style>
  <w:style w:type="paragraph" w:customStyle="1" w:styleId="Note">
    <w:name w:val="Note"/>
    <w:basedOn w:val="BodyText"/>
    <w:rsid w:val="00904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2C3"/>
    <w:pPr>
      <w:framePr w:wrap="auto" w:hAnchor="text" w:y="6049"/>
    </w:pPr>
    <w:rPr>
      <w:color w:val="000000"/>
      <w:sz w:val="40"/>
    </w:rPr>
  </w:style>
  <w:style w:type="paragraph" w:customStyle="1" w:styleId="TOCTitle">
    <w:name w:val="TOCTitle"/>
    <w:basedOn w:val="Heading1"/>
    <w:rsid w:val="009042C3"/>
    <w:pPr>
      <w:spacing w:after="240"/>
      <w:jc w:val="center"/>
      <w:outlineLvl w:val="9"/>
    </w:pPr>
    <w:rPr>
      <w:caps/>
    </w:rPr>
  </w:style>
  <w:style w:type="paragraph" w:customStyle="1" w:styleId="Version">
    <w:name w:val="Version"/>
    <w:rsid w:val="009042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2C3"/>
    <w:pPr>
      <w:keepNext w:val="0"/>
      <w:tabs>
        <w:tab w:val="right" w:pos="4176"/>
      </w:tabs>
      <w:ind w:left="198" w:hanging="198"/>
    </w:pPr>
    <w:rPr>
      <w:rFonts w:ascii="Garamond" w:hAnsi="Garamond"/>
    </w:rPr>
  </w:style>
  <w:style w:type="paragraph" w:styleId="IndexHeading">
    <w:name w:val="index heading"/>
    <w:basedOn w:val="Normal"/>
    <w:next w:val="Index1"/>
    <w:semiHidden/>
    <w:rsid w:val="009042C3"/>
    <w:pPr>
      <w:spacing w:before="120" w:after="120"/>
    </w:pPr>
    <w:rPr>
      <w:rFonts w:ascii="Arial" w:hAnsi="Arial"/>
      <w:b/>
      <w:color w:val="918585"/>
      <w:sz w:val="24"/>
    </w:rPr>
  </w:style>
  <w:style w:type="paragraph" w:customStyle="1" w:styleId="Chapter">
    <w:name w:val="Chapter"/>
    <w:basedOn w:val="Normal"/>
    <w:rsid w:val="009042C3"/>
    <w:pPr>
      <w:spacing w:before="240"/>
    </w:pPr>
    <w:rPr>
      <w:rFonts w:ascii="Times New Roman" w:hAnsi="Times New Roman"/>
      <w:smallCaps/>
      <w:spacing w:val="80"/>
      <w:sz w:val="28"/>
    </w:rPr>
  </w:style>
  <w:style w:type="paragraph" w:customStyle="1" w:styleId="InChapter">
    <w:name w:val="InChapter"/>
    <w:basedOn w:val="Heading3"/>
    <w:rsid w:val="009042C3"/>
    <w:pPr>
      <w:spacing w:after="240"/>
      <w:outlineLvl w:val="9"/>
    </w:pPr>
    <w:rPr>
      <w:noProof/>
    </w:rPr>
  </w:style>
  <w:style w:type="paragraph" w:styleId="Index2">
    <w:name w:val="index 2"/>
    <w:basedOn w:val="Normal"/>
    <w:next w:val="Normal"/>
    <w:semiHidden/>
    <w:rsid w:val="009042C3"/>
    <w:pPr>
      <w:tabs>
        <w:tab w:val="right" w:pos="4176"/>
      </w:tabs>
      <w:ind w:left="568" w:hanging="284"/>
    </w:pPr>
    <w:rPr>
      <w:rFonts w:ascii="Garamond" w:hAnsi="Garamond"/>
    </w:rPr>
  </w:style>
  <w:style w:type="paragraph" w:customStyle="1" w:styleId="Byline">
    <w:name w:val="Byline"/>
    <w:rsid w:val="00904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2C3"/>
    <w:pPr>
      <w:tabs>
        <w:tab w:val="clear" w:pos="3600"/>
        <w:tab w:val="clear" w:pos="3958"/>
      </w:tabs>
      <w:jc w:val="right"/>
    </w:pPr>
  </w:style>
  <w:style w:type="paragraph" w:styleId="Caption">
    <w:name w:val="caption"/>
    <w:basedOn w:val="BodyText"/>
    <w:next w:val="Normal"/>
    <w:qFormat/>
    <w:rsid w:val="009042C3"/>
    <w:pPr>
      <w:framePr w:w="2268" w:hSpace="181" w:vSpace="181" w:wrap="around" w:vAnchor="text" w:hAnchor="page" w:x="1135" w:y="285" w:anchorLock="1"/>
    </w:pPr>
    <w:rPr>
      <w:i/>
    </w:rPr>
  </w:style>
  <w:style w:type="paragraph" w:customStyle="1" w:styleId="MiniTOCTitle">
    <w:name w:val="MiniTOCTitle"/>
    <w:basedOn w:val="Heading4"/>
    <w:rsid w:val="009042C3"/>
    <w:pPr>
      <w:spacing w:before="240"/>
      <w:outlineLvl w:val="9"/>
    </w:pPr>
    <w:rPr>
      <w:noProof/>
      <w:sz w:val="24"/>
    </w:rPr>
  </w:style>
  <w:style w:type="paragraph" w:customStyle="1" w:styleId="MiniTOCItem">
    <w:name w:val="MiniTOCItem"/>
    <w:basedOn w:val="ListBullet"/>
    <w:rsid w:val="009042C3"/>
    <w:pPr>
      <w:numPr>
        <w:numId w:val="0"/>
      </w:numPr>
      <w:tabs>
        <w:tab w:val="right" w:leader="dot" w:pos="6521"/>
      </w:tabs>
      <w:spacing w:before="0" w:after="0"/>
    </w:pPr>
  </w:style>
  <w:style w:type="paragraph" w:customStyle="1" w:styleId="TOFTitle">
    <w:name w:val="TOFTitle"/>
    <w:basedOn w:val="TOCTitle"/>
    <w:rsid w:val="009042C3"/>
  </w:style>
  <w:style w:type="paragraph" w:styleId="TableofFigures">
    <w:name w:val="table of figures"/>
    <w:basedOn w:val="Normal"/>
    <w:next w:val="Normal"/>
    <w:semiHidden/>
    <w:rsid w:val="009042C3"/>
    <w:pPr>
      <w:tabs>
        <w:tab w:val="right" w:leader="dot" w:pos="9072"/>
      </w:tabs>
      <w:ind w:left="970" w:hanging="403"/>
    </w:pPr>
    <w:rPr>
      <w:rFonts w:ascii="Times New Roman" w:hAnsi="Times New Roman"/>
      <w:b/>
    </w:rPr>
  </w:style>
  <w:style w:type="paragraph" w:styleId="ListNumber">
    <w:name w:val="List Number"/>
    <w:basedOn w:val="List"/>
    <w:rsid w:val="009042C3"/>
    <w:pPr>
      <w:numPr>
        <w:numId w:val="11"/>
      </w:numPr>
    </w:pPr>
  </w:style>
  <w:style w:type="character" w:customStyle="1" w:styleId="WingdingSymbols">
    <w:name w:val="Wingding Symbols"/>
    <w:rsid w:val="009042C3"/>
    <w:rPr>
      <w:rFonts w:ascii="Wingdings" w:hAnsi="Wingdings"/>
    </w:rPr>
  </w:style>
  <w:style w:type="paragraph" w:customStyle="1" w:styleId="TableHeading">
    <w:name w:val="Table Heading"/>
    <w:basedOn w:val="HeadingBase"/>
    <w:rsid w:val="009042C3"/>
    <w:pPr>
      <w:keepLines/>
      <w:pBdr>
        <w:bottom w:val="single" w:sz="6" w:space="1" w:color="918585"/>
      </w:pBdr>
      <w:spacing w:before="240"/>
    </w:pPr>
  </w:style>
  <w:style w:type="character" w:customStyle="1" w:styleId="HotSpot">
    <w:name w:val="HotSpot"/>
    <w:rsid w:val="009042C3"/>
    <w:rPr>
      <w:color w:val="0033CC"/>
      <w:u w:val="none"/>
    </w:rPr>
  </w:style>
  <w:style w:type="paragraph" w:customStyle="1" w:styleId="BodyTextRight">
    <w:name w:val="Body Text Right"/>
    <w:basedOn w:val="BodyText"/>
    <w:rsid w:val="009042C3"/>
    <w:pPr>
      <w:spacing w:before="0" w:after="0"/>
      <w:jc w:val="right"/>
    </w:pPr>
  </w:style>
  <w:style w:type="paragraph" w:styleId="Index3">
    <w:name w:val="index 3"/>
    <w:basedOn w:val="ListNumber2"/>
    <w:next w:val="Normal"/>
    <w:semiHidden/>
    <w:rsid w:val="009042C3"/>
    <w:pPr>
      <w:numPr>
        <w:numId w:val="0"/>
      </w:numPr>
      <w:tabs>
        <w:tab w:val="right" w:leader="dot" w:pos="4176"/>
      </w:tabs>
    </w:pPr>
  </w:style>
  <w:style w:type="paragraph" w:styleId="ListNumber2">
    <w:name w:val="List Number 2"/>
    <w:basedOn w:val="List2"/>
    <w:rsid w:val="009042C3"/>
    <w:pPr>
      <w:numPr>
        <w:numId w:val="10"/>
      </w:numPr>
      <w:tabs>
        <w:tab w:val="clear" w:pos="1060"/>
      </w:tabs>
    </w:pPr>
  </w:style>
  <w:style w:type="paragraph" w:customStyle="1" w:styleId="MarginNote">
    <w:name w:val="Margin Note"/>
    <w:basedOn w:val="BodyText"/>
    <w:rsid w:val="00904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2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42C3"/>
    <w:rPr>
      <w:sz w:val="32"/>
    </w:rPr>
  </w:style>
  <w:style w:type="paragraph" w:customStyle="1" w:styleId="HeadingProcedure">
    <w:name w:val="Heading Procedure"/>
    <w:basedOn w:val="HeadingBase"/>
    <w:next w:val="Normal"/>
    <w:rsid w:val="009042C3"/>
    <w:pPr>
      <w:tabs>
        <w:tab w:val="left" w:pos="0"/>
      </w:tabs>
      <w:spacing w:before="120" w:after="60"/>
    </w:pPr>
    <w:rPr>
      <w:i/>
      <w:color w:val="918585"/>
      <w:sz w:val="22"/>
    </w:rPr>
  </w:style>
  <w:style w:type="paragraph" w:customStyle="1" w:styleId="TableBodyText">
    <w:name w:val="Table Body Text"/>
    <w:basedOn w:val="BodyText"/>
    <w:rsid w:val="009042C3"/>
    <w:pPr>
      <w:spacing w:before="60" w:after="60"/>
    </w:pPr>
  </w:style>
  <w:style w:type="paragraph" w:styleId="ListContinue">
    <w:name w:val="List Continue"/>
    <w:basedOn w:val="List"/>
    <w:rsid w:val="009042C3"/>
    <w:pPr>
      <w:ind w:firstLine="0"/>
    </w:pPr>
  </w:style>
  <w:style w:type="paragraph" w:customStyle="1" w:styleId="ListNote">
    <w:name w:val="List Note"/>
    <w:basedOn w:val="List"/>
    <w:rsid w:val="009042C3"/>
    <w:pPr>
      <w:pBdr>
        <w:top w:val="single" w:sz="6" w:space="2" w:color="918585"/>
        <w:bottom w:val="single" w:sz="6" w:space="2" w:color="918585"/>
      </w:pBdr>
      <w:tabs>
        <w:tab w:val="left" w:pos="1021"/>
      </w:tabs>
      <w:ind w:firstLine="0"/>
    </w:pPr>
  </w:style>
  <w:style w:type="paragraph" w:customStyle="1" w:styleId="Warning">
    <w:name w:val="Warning"/>
    <w:basedOn w:val="BodyText"/>
    <w:rsid w:val="009042C3"/>
    <w:pPr>
      <w:shd w:val="clear" w:color="auto" w:fill="D9D9D9"/>
      <w:tabs>
        <w:tab w:val="left" w:pos="992"/>
      </w:tabs>
      <w:ind w:left="119" w:right="119"/>
    </w:pPr>
    <w:rPr>
      <w:sz w:val="20"/>
    </w:rPr>
  </w:style>
  <w:style w:type="paragraph" w:customStyle="1" w:styleId="MarginIcons">
    <w:name w:val="Margin Icons"/>
    <w:basedOn w:val="BodyText"/>
    <w:rsid w:val="00904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2C3"/>
    <w:rPr>
      <w:rFonts w:ascii="Courier New" w:hAnsi="Courier New"/>
    </w:rPr>
  </w:style>
  <w:style w:type="paragraph" w:customStyle="1" w:styleId="NoteBullet">
    <w:name w:val="Note Bullet"/>
    <w:basedOn w:val="Note"/>
    <w:rsid w:val="009042C3"/>
    <w:pPr>
      <w:tabs>
        <w:tab w:val="clear" w:pos="680"/>
      </w:tabs>
      <w:spacing w:before="60" w:after="60"/>
    </w:pPr>
  </w:style>
  <w:style w:type="paragraph" w:customStyle="1" w:styleId="SubHeading2">
    <w:name w:val="SubHeading2"/>
    <w:basedOn w:val="HeadingBase"/>
    <w:rsid w:val="009042C3"/>
    <w:pPr>
      <w:spacing w:before="240" w:after="60"/>
    </w:pPr>
    <w:rPr>
      <w:sz w:val="20"/>
    </w:rPr>
  </w:style>
  <w:style w:type="paragraph" w:customStyle="1" w:styleId="SubHeading1">
    <w:name w:val="SubHeading1"/>
    <w:basedOn w:val="HeadingBase"/>
    <w:rsid w:val="009042C3"/>
    <w:pPr>
      <w:spacing w:before="240" w:after="60"/>
    </w:pPr>
    <w:rPr>
      <w:color w:val="918585"/>
      <w:sz w:val="22"/>
    </w:rPr>
  </w:style>
  <w:style w:type="paragraph" w:customStyle="1" w:styleId="SideHeading">
    <w:name w:val="Side Heading"/>
    <w:basedOn w:val="HeadingBase"/>
    <w:rsid w:val="00904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2C3"/>
    <w:pPr>
      <w:numPr>
        <w:numId w:val="12"/>
      </w:numPr>
    </w:pPr>
  </w:style>
  <w:style w:type="paragraph" w:styleId="PlainText">
    <w:name w:val="Plain Text"/>
    <w:basedOn w:val="Normal"/>
    <w:link w:val="PlainTextChar"/>
    <w:rsid w:val="009042C3"/>
    <w:rPr>
      <w:sz w:val="20"/>
    </w:rPr>
  </w:style>
  <w:style w:type="character" w:customStyle="1" w:styleId="PlainTextChar">
    <w:name w:val="Plain Text Char"/>
    <w:basedOn w:val="DefaultParagraphFont"/>
    <w:link w:val="PlainText"/>
    <w:rsid w:val="009042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42C3"/>
    <w:rPr>
      <w:b/>
      <w:smallCaps/>
    </w:rPr>
  </w:style>
  <w:style w:type="paragraph" w:customStyle="1" w:styleId="TableListNumber">
    <w:name w:val="Table List Number"/>
    <w:basedOn w:val="ListNumber"/>
    <w:rsid w:val="009042C3"/>
    <w:pPr>
      <w:numPr>
        <w:numId w:val="0"/>
      </w:numPr>
    </w:pPr>
  </w:style>
  <w:style w:type="paragraph" w:styleId="TOC4">
    <w:name w:val="toc 4"/>
    <w:basedOn w:val="TOCBase"/>
    <w:next w:val="Normal"/>
    <w:semiHidden/>
    <w:rsid w:val="009042C3"/>
    <w:pPr>
      <w:tabs>
        <w:tab w:val="right" w:leader="dot" w:pos="9071"/>
      </w:tabs>
      <w:ind w:left="1701"/>
    </w:pPr>
  </w:style>
  <w:style w:type="paragraph" w:customStyle="1" w:styleId="ListAlpha">
    <w:name w:val="List Alpha"/>
    <w:basedOn w:val="List"/>
    <w:rsid w:val="009042C3"/>
    <w:pPr>
      <w:numPr>
        <w:numId w:val="9"/>
      </w:numPr>
    </w:pPr>
  </w:style>
  <w:style w:type="paragraph" w:customStyle="1" w:styleId="ListAlpha2">
    <w:name w:val="List Alpha 2"/>
    <w:basedOn w:val="List2"/>
    <w:rsid w:val="009042C3"/>
    <w:pPr>
      <w:numPr>
        <w:numId w:val="8"/>
      </w:numPr>
    </w:pPr>
  </w:style>
  <w:style w:type="paragraph" w:styleId="List2">
    <w:name w:val="List 2"/>
    <w:basedOn w:val="BodyText"/>
    <w:rsid w:val="009042C3"/>
    <w:pPr>
      <w:tabs>
        <w:tab w:val="left" w:pos="680"/>
      </w:tabs>
      <w:spacing w:before="60" w:after="60"/>
      <w:ind w:left="680" w:hanging="340"/>
    </w:pPr>
  </w:style>
  <w:style w:type="paragraph" w:styleId="List3">
    <w:name w:val="List 3"/>
    <w:basedOn w:val="BodyText"/>
    <w:rsid w:val="009042C3"/>
    <w:pPr>
      <w:tabs>
        <w:tab w:val="left" w:pos="1021"/>
      </w:tabs>
      <w:spacing w:before="60" w:after="60"/>
      <w:ind w:left="1020" w:hanging="340"/>
    </w:pPr>
  </w:style>
  <w:style w:type="paragraph" w:styleId="List4">
    <w:name w:val="List 4"/>
    <w:basedOn w:val="BodyText"/>
    <w:rsid w:val="009042C3"/>
    <w:pPr>
      <w:tabs>
        <w:tab w:val="left" w:pos="1361"/>
      </w:tabs>
      <w:spacing w:before="60" w:after="60"/>
      <w:ind w:left="1361" w:hanging="340"/>
    </w:pPr>
  </w:style>
  <w:style w:type="paragraph" w:styleId="List5">
    <w:name w:val="List 5"/>
    <w:basedOn w:val="BodyText"/>
    <w:rsid w:val="009042C3"/>
    <w:pPr>
      <w:tabs>
        <w:tab w:val="left" w:pos="1701"/>
      </w:tabs>
      <w:spacing w:before="60" w:after="60"/>
      <w:ind w:left="1701" w:hanging="340"/>
    </w:pPr>
  </w:style>
  <w:style w:type="paragraph" w:styleId="ListBullet3">
    <w:name w:val="List Bullet 3"/>
    <w:basedOn w:val="List3"/>
    <w:rsid w:val="009042C3"/>
    <w:pPr>
      <w:numPr>
        <w:numId w:val="15"/>
      </w:numPr>
      <w:tabs>
        <w:tab w:val="clear" w:pos="1021"/>
      </w:tabs>
      <w:ind w:left="1037" w:hanging="357"/>
    </w:pPr>
  </w:style>
  <w:style w:type="paragraph" w:styleId="ListBullet4">
    <w:name w:val="List Bullet 4"/>
    <w:basedOn w:val="List4"/>
    <w:rsid w:val="009042C3"/>
    <w:pPr>
      <w:numPr>
        <w:numId w:val="3"/>
      </w:numPr>
    </w:pPr>
  </w:style>
  <w:style w:type="paragraph" w:styleId="ListBullet5">
    <w:name w:val="List Bullet 5"/>
    <w:basedOn w:val="List5"/>
    <w:rsid w:val="009042C3"/>
    <w:pPr>
      <w:numPr>
        <w:numId w:val="4"/>
      </w:numPr>
    </w:pPr>
  </w:style>
  <w:style w:type="paragraph" w:styleId="ListContinue2">
    <w:name w:val="List Continue 2"/>
    <w:basedOn w:val="List2"/>
    <w:rsid w:val="009042C3"/>
    <w:pPr>
      <w:ind w:firstLine="0"/>
    </w:pPr>
  </w:style>
  <w:style w:type="paragraph" w:styleId="ListContinue3">
    <w:name w:val="List Continue 3"/>
    <w:basedOn w:val="List3"/>
    <w:rsid w:val="009042C3"/>
    <w:pPr>
      <w:ind w:left="1021" w:firstLine="0"/>
    </w:pPr>
  </w:style>
  <w:style w:type="paragraph" w:styleId="ListContinue4">
    <w:name w:val="List Continue 4"/>
    <w:basedOn w:val="List4"/>
    <w:rsid w:val="009042C3"/>
    <w:pPr>
      <w:ind w:firstLine="0"/>
    </w:pPr>
  </w:style>
  <w:style w:type="paragraph" w:styleId="ListContinue5">
    <w:name w:val="List Continue 5"/>
    <w:basedOn w:val="List5"/>
    <w:rsid w:val="009042C3"/>
    <w:pPr>
      <w:ind w:firstLine="0"/>
    </w:pPr>
  </w:style>
  <w:style w:type="paragraph" w:styleId="ListNumber3">
    <w:name w:val="List Number 3"/>
    <w:basedOn w:val="List3"/>
    <w:rsid w:val="009042C3"/>
    <w:pPr>
      <w:numPr>
        <w:numId w:val="5"/>
      </w:numPr>
    </w:pPr>
  </w:style>
  <w:style w:type="paragraph" w:styleId="ListNumber4">
    <w:name w:val="List Number 4"/>
    <w:basedOn w:val="List4"/>
    <w:rsid w:val="009042C3"/>
    <w:pPr>
      <w:numPr>
        <w:numId w:val="6"/>
      </w:numPr>
    </w:pPr>
  </w:style>
  <w:style w:type="paragraph" w:styleId="ListNumber5">
    <w:name w:val="List Number 5"/>
    <w:basedOn w:val="List5"/>
    <w:rsid w:val="009042C3"/>
    <w:pPr>
      <w:numPr>
        <w:numId w:val="7"/>
      </w:numPr>
    </w:pPr>
  </w:style>
  <w:style w:type="paragraph" w:styleId="BlockText">
    <w:name w:val="Block Text"/>
    <w:basedOn w:val="Normal"/>
    <w:rsid w:val="009042C3"/>
    <w:pPr>
      <w:spacing w:after="120"/>
      <w:ind w:left="1440" w:right="1440"/>
    </w:pPr>
  </w:style>
  <w:style w:type="character" w:customStyle="1" w:styleId="Subscript">
    <w:name w:val="Subscript"/>
    <w:basedOn w:val="DefaultParagraphFont"/>
    <w:rsid w:val="009042C3"/>
    <w:rPr>
      <w:sz w:val="16"/>
      <w:vertAlign w:val="subscript"/>
    </w:rPr>
  </w:style>
  <w:style w:type="character" w:customStyle="1" w:styleId="Superscript">
    <w:name w:val="Superscript"/>
    <w:basedOn w:val="DefaultParagraphFont"/>
    <w:rsid w:val="009042C3"/>
    <w:rPr>
      <w:sz w:val="16"/>
      <w:vertAlign w:val="superscript"/>
    </w:rPr>
  </w:style>
  <w:style w:type="character" w:customStyle="1" w:styleId="Symbols">
    <w:name w:val="Symbols"/>
    <w:basedOn w:val="DefaultParagraphFont"/>
    <w:rsid w:val="009042C3"/>
    <w:rPr>
      <w:rFonts w:ascii="Symbol" w:hAnsi="Symbol"/>
    </w:rPr>
  </w:style>
  <w:style w:type="character" w:customStyle="1" w:styleId="MenuOptions">
    <w:name w:val="Menu Options"/>
    <w:basedOn w:val="DefaultParagraphFont"/>
    <w:rsid w:val="009042C3"/>
    <w:rPr>
      <w:rFonts w:ascii="Arial Narrow" w:hAnsi="Arial Narrow"/>
      <w:smallCaps/>
    </w:rPr>
  </w:style>
  <w:style w:type="character" w:customStyle="1" w:styleId="Buttons">
    <w:name w:val="Buttons"/>
    <w:basedOn w:val="DefaultParagraphFont"/>
    <w:rsid w:val="009042C3"/>
    <w:rPr>
      <w:b/>
    </w:rPr>
  </w:style>
  <w:style w:type="character" w:customStyle="1" w:styleId="Underlined">
    <w:name w:val="Underlined"/>
    <w:basedOn w:val="DefaultParagraphFont"/>
    <w:rsid w:val="009042C3"/>
    <w:rPr>
      <w:u w:val="single"/>
    </w:rPr>
  </w:style>
  <w:style w:type="paragraph" w:customStyle="1" w:styleId="TableBodyTextRight">
    <w:name w:val="Table Body Text Right"/>
    <w:basedOn w:val="TableBodyText"/>
    <w:rsid w:val="009042C3"/>
    <w:pPr>
      <w:widowControl w:val="0"/>
      <w:autoSpaceDE w:val="0"/>
      <w:autoSpaceDN w:val="0"/>
      <w:adjustRightInd w:val="0"/>
      <w:jc w:val="right"/>
    </w:pPr>
    <w:rPr>
      <w:rFonts w:cs="Arial"/>
      <w:szCs w:val="18"/>
    </w:rPr>
  </w:style>
  <w:style w:type="paragraph" w:customStyle="1" w:styleId="CopyrightText">
    <w:name w:val="Copyright Text"/>
    <w:basedOn w:val="BodyText"/>
    <w:rsid w:val="009042C3"/>
    <w:rPr>
      <w:sz w:val="18"/>
    </w:rPr>
  </w:style>
  <w:style w:type="paragraph" w:customStyle="1" w:styleId="BodySmallRight">
    <w:name w:val="Body Small Right"/>
    <w:basedOn w:val="BodyTextRight"/>
    <w:rsid w:val="009042C3"/>
    <w:rPr>
      <w:sz w:val="18"/>
      <w:szCs w:val="18"/>
    </w:rPr>
  </w:style>
  <w:style w:type="paragraph" w:customStyle="1" w:styleId="MarginEdition">
    <w:name w:val="Margin Edition"/>
    <w:basedOn w:val="MarginNote"/>
    <w:rsid w:val="009042C3"/>
    <w:pPr>
      <w:spacing w:before="0" w:after="0"/>
    </w:pPr>
    <w:rPr>
      <w:rFonts w:ascii="Times New Roman" w:hAnsi="Times New Roman"/>
      <w:color w:val="999999"/>
    </w:rPr>
  </w:style>
  <w:style w:type="paragraph" w:customStyle="1" w:styleId="Spacer">
    <w:name w:val="Spacer"/>
    <w:basedOn w:val="Normal"/>
    <w:rsid w:val="009042C3"/>
    <w:rPr>
      <w:sz w:val="2"/>
      <w:szCs w:val="2"/>
    </w:rPr>
  </w:style>
  <w:style w:type="character" w:customStyle="1" w:styleId="Small">
    <w:name w:val="Small"/>
    <w:basedOn w:val="DefaultParagraphFont"/>
    <w:rsid w:val="009042C3"/>
    <w:rPr>
      <w:sz w:val="16"/>
    </w:rPr>
  </w:style>
  <w:style w:type="paragraph" w:customStyle="1" w:styleId="WideTable">
    <w:name w:val="Wide Table"/>
    <w:basedOn w:val="Normal"/>
    <w:rsid w:val="009042C3"/>
    <w:pPr>
      <w:ind w:left="-1418"/>
    </w:pPr>
    <w:rPr>
      <w:sz w:val="2"/>
      <w:szCs w:val="2"/>
    </w:rPr>
  </w:style>
  <w:style w:type="character" w:styleId="PageNumber">
    <w:name w:val="page number"/>
    <w:basedOn w:val="DefaultParagraphFont"/>
    <w:rsid w:val="009042C3"/>
  </w:style>
  <w:style w:type="paragraph" w:styleId="Quote">
    <w:name w:val="Quote"/>
    <w:basedOn w:val="Heading1"/>
    <w:link w:val="QuoteChar"/>
    <w:qFormat/>
    <w:rsid w:val="009042C3"/>
    <w:rPr>
      <w:b w:val="0"/>
      <w:sz w:val="72"/>
      <w:szCs w:val="72"/>
      <w:lang w:val="en-NZ"/>
    </w:rPr>
  </w:style>
  <w:style w:type="character" w:customStyle="1" w:styleId="QuoteChar">
    <w:name w:val="Quote Char"/>
    <w:basedOn w:val="DefaultParagraphFont"/>
    <w:link w:val="Quote"/>
    <w:rsid w:val="00904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2C3"/>
    <w:pPr>
      <w:pageBreakBefore/>
    </w:pPr>
  </w:style>
  <w:style w:type="paragraph" w:customStyle="1" w:styleId="Border">
    <w:name w:val="Border"/>
    <w:basedOn w:val="Normal"/>
    <w:qFormat/>
    <w:rsid w:val="00904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2C3"/>
    <w:rPr>
      <w:b/>
      <w:bCs/>
      <w:i/>
      <w:iCs/>
      <w:color w:val="auto"/>
    </w:rPr>
  </w:style>
  <w:style w:type="paragraph" w:styleId="IntenseQuote">
    <w:name w:val="Intense Quote"/>
    <w:basedOn w:val="Normal"/>
    <w:next w:val="Normal"/>
    <w:link w:val="IntenseQuoteChar"/>
    <w:uiPriority w:val="30"/>
    <w:qFormat/>
    <w:rsid w:val="00904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2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42C3"/>
    <w:rPr>
      <w:smallCaps/>
      <w:color w:val="auto"/>
      <w:u w:val="single"/>
    </w:rPr>
  </w:style>
  <w:style w:type="character" w:styleId="IntenseReference">
    <w:name w:val="Intense Reference"/>
    <w:basedOn w:val="DefaultParagraphFont"/>
    <w:uiPriority w:val="32"/>
    <w:qFormat/>
    <w:rsid w:val="009042C3"/>
    <w:rPr>
      <w:b/>
      <w:bCs/>
      <w:smallCaps/>
      <w:color w:val="auto"/>
      <w:spacing w:val="5"/>
      <w:u w:val="single"/>
    </w:rPr>
  </w:style>
  <w:style w:type="paragraph" w:customStyle="1" w:styleId="2ColumnHeading">
    <w:name w:val="2Column Heading"/>
    <w:basedOn w:val="BodyText"/>
    <w:qFormat/>
    <w:rsid w:val="009042C3"/>
    <w:pPr>
      <w:spacing w:after="60"/>
      <w:ind w:left="-2268"/>
    </w:pPr>
    <w:rPr>
      <w:b/>
    </w:rPr>
  </w:style>
  <w:style w:type="paragraph" w:customStyle="1" w:styleId="Heading1TOC">
    <w:name w:val="Heading1 TOC"/>
    <w:basedOn w:val="Normal"/>
    <w:qFormat/>
    <w:rsid w:val="009042C3"/>
    <w:pPr>
      <w:spacing w:before="240" w:after="120"/>
    </w:pPr>
    <w:rPr>
      <w:rFonts w:ascii="Times New Roman" w:hAnsi="Times New Roman"/>
      <w:b/>
      <w:sz w:val="32"/>
    </w:rPr>
  </w:style>
  <w:style w:type="paragraph" w:customStyle="1" w:styleId="Heading2TOC">
    <w:name w:val="Heading2 TOC"/>
    <w:basedOn w:val="Normal"/>
    <w:qFormat/>
    <w:rsid w:val="009042C3"/>
    <w:pPr>
      <w:spacing w:before="240" w:after="60"/>
    </w:pPr>
    <w:rPr>
      <w:rFonts w:ascii="Times New Roman" w:hAnsi="Times New Roman"/>
      <w:b/>
      <w:sz w:val="28"/>
    </w:rPr>
  </w:style>
  <w:style w:type="character" w:customStyle="1" w:styleId="Underline">
    <w:name w:val="Underline"/>
    <w:basedOn w:val="DefaultParagraphFont"/>
    <w:qFormat/>
    <w:rsid w:val="009042C3"/>
    <w:rPr>
      <w:u w:val="single"/>
    </w:rPr>
  </w:style>
  <w:style w:type="character" w:customStyle="1" w:styleId="BoldandItalics">
    <w:name w:val="Bold and Italics"/>
    <w:qFormat/>
    <w:rsid w:val="009042C3"/>
    <w:rPr>
      <w:b/>
      <w:i/>
      <w:u w:val="none"/>
    </w:rPr>
  </w:style>
  <w:style w:type="paragraph" w:styleId="BalloonText">
    <w:name w:val="Balloon Text"/>
    <w:basedOn w:val="Normal"/>
    <w:link w:val="BalloonTextChar"/>
    <w:rsid w:val="009042C3"/>
    <w:rPr>
      <w:rFonts w:ascii="Tahoma" w:hAnsi="Tahoma" w:cs="Tahoma"/>
      <w:sz w:val="16"/>
      <w:szCs w:val="16"/>
    </w:rPr>
  </w:style>
  <w:style w:type="character" w:customStyle="1" w:styleId="BalloonTextChar">
    <w:name w:val="Balloon Text Char"/>
    <w:basedOn w:val="DefaultParagraphFont"/>
    <w:link w:val="BalloonText"/>
    <w:rsid w:val="009042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42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42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8822</Characters>
  <Application>Microsoft Office Word</Application>
  <DocSecurity>0</DocSecurity>
  <Lines>326</Lines>
  <Paragraphs>159</Paragraphs>
  <ScaleCrop>false</ScaleCrop>
  <Company>Author-it Software Corporation Ltd.</Company>
  <LinksUpToDate>false</LinksUpToDate>
  <CharactersWithSpaces>10136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CHCCD515B Communicate effectively within a community development context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2012-05-26T22:48:00Z</dcterms:created>
  <dcterms:modified xsi:type="dcterms:W3CDTF">2012-05-26T22:48:00Z</dcterms:modified>
</cp:coreProperties>
</file>