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14E9" w:rsidP="00C914E9">
      <w:pPr>
        <w:pStyle w:val="Title"/>
      </w:pPr>
      <w:r>
        <w:fldChar w:fldCharType="begin"/>
      </w:r>
      <w:r>
        <w:instrText xml:space="preserve"> TITLE   \* MERGEFORMAT </w:instrText>
      </w:r>
      <w:r>
        <w:fldChar w:fldCharType="separate"/>
      </w:r>
      <w:r>
        <w:t>CHCCD413E Work within specific communities</w:t>
      </w:r>
      <w:r>
        <w:fldChar w:fldCharType="end"/>
      </w:r>
    </w:p>
    <w:p w:rsidR="00C914E9" w:rsidP="00C914E9">
      <w:pPr>
        <w:pStyle w:val="Version"/>
        <w:sectPr w:rsidSect="006F68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683C" w:rsidP="006F683C">
      <w:pPr>
        <w:pStyle w:val="SuperHeading"/>
      </w:pPr>
      <w:r w:rsidRPr="006F683C">
        <w:t>CHCCD413E Work within specific communities</w:t>
      </w:r>
    </w:p>
    <w:p w:rsidR="00000000" w:rsidRPr="006F683C" w:rsidP="006F683C">
      <w:pPr>
        <w:pStyle w:val="Heading1"/>
      </w:pPr>
      <w:bookmarkStart w:id="1" w:name="O_423565"/>
      <w:bookmarkEnd w:id="1"/>
      <w:r w:rsidRPr="006F683C">
        <w:t>Modification History</w:t>
      </w:r>
    </w:p>
    <w:tbl>
      <w:tblPr>
        <w:tblW w:w="0" w:type="auto"/>
        <w:tblCellMar>
          <w:left w:w="62" w:type="dxa"/>
          <w:right w:w="62" w:type="dxa"/>
        </w:tblCellMar>
        <w:tblLook w:val="0000"/>
      </w:tblPr>
      <w:tblGrid>
        <w:gridCol w:w="2303"/>
        <w:gridCol w:w="2277"/>
        <w:gridCol w:w="4616"/>
      </w:tblGrid>
      <w:tr w:rsidTr="00C914E9">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F683C" w:rsidP="006F683C">
            <w:pPr>
              <w:pStyle w:val="BodyText"/>
            </w:pPr>
            <w:r w:rsidRPr="006F683C">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6F683C" w:rsidP="006F683C">
            <w:pPr>
              <w:pStyle w:val="BodyText"/>
            </w:pPr>
            <w:r w:rsidRPr="006F683C">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6F683C">
            <w:pPr>
              <w:pStyle w:val="BodyText"/>
              <w:rPr>
                <w:lang w:val="en-NZ"/>
              </w:rPr>
            </w:pPr>
            <w:r w:rsidRPr="006F683C">
              <w:rPr>
                <w:rStyle w:val="SpecialBold"/>
              </w:rPr>
              <w:t>Comments</w:t>
            </w:r>
          </w:p>
        </w:tc>
      </w:tr>
      <w:tr w:rsidTr="00C914E9">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83C">
            <w:pPr>
              <w:pStyle w:val="BodyText"/>
              <w:rPr>
                <w:lang w:val="en-NZ"/>
              </w:rPr>
            </w:pPr>
            <w:r w:rsidRPr="006F683C">
              <w:t>CHCCD413D Work within specific communities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683C">
            <w:pPr>
              <w:pStyle w:val="BodyText"/>
              <w:rPr>
                <w:lang w:val="en-NZ"/>
              </w:rPr>
            </w:pPr>
            <w:r w:rsidRPr="006F683C">
              <w:t>CHCCD413E Work within specific communities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683C" w:rsidP="006F683C">
            <w:pPr>
              <w:pStyle w:val="BodyText"/>
            </w:pPr>
            <w:r w:rsidRPr="006F683C">
              <w:t>ISC upgrade changes to remove references to old OHS legislation and replace with references to new WHS legislation. No change to competency outcome.</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2" w:name="O_423562"/>
      <w:bookmarkEnd w:id="2"/>
      <w:r w:rsidRPr="006F683C">
        <w:t>Unit Descriptor</w:t>
      </w:r>
    </w:p>
    <w:tbl>
      <w:tblPr>
        <w:tblW w:w="0" w:type="auto"/>
        <w:tblLayout w:type="fixed"/>
        <w:tblCellMar>
          <w:left w:w="62" w:type="dxa"/>
          <w:right w:w="62" w:type="dxa"/>
        </w:tblCellMar>
        <w:tblLook w:val="0000"/>
      </w:tblPr>
      <w:tblGrid>
        <w:gridCol w:w="3339"/>
        <w:gridCol w:w="5217"/>
      </w:tblGrid>
      <w:tr w:rsidTr="00C914E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t>This unit describes the knowledge and skills required to work</w:t>
            </w:r>
            <w:r w:rsidRPr="006F683C">
              <w:t xml:space="preserve"> with individuals or groups in specific communities</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3" w:name="O_423543"/>
      <w:bookmarkEnd w:id="3"/>
      <w:r w:rsidRPr="006F683C">
        <w:t>Application of the Unit</w:t>
      </w:r>
    </w:p>
    <w:tbl>
      <w:tblPr>
        <w:tblW w:w="0" w:type="auto"/>
        <w:tblLayout w:type="fixed"/>
        <w:tblCellMar>
          <w:left w:w="62" w:type="dxa"/>
          <w:right w:w="62" w:type="dxa"/>
        </w:tblCellMar>
        <w:tblLook w:val="0000"/>
      </w:tblPr>
      <w:tblGrid>
        <w:gridCol w:w="3349"/>
        <w:gridCol w:w="5207"/>
      </w:tblGrid>
      <w:tr w:rsidTr="00C914E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t>This unit is intended for application within a community work or community development work context</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4" w:name="O_423554"/>
      <w:bookmarkEnd w:id="4"/>
      <w:r w:rsidRPr="006F683C">
        <w:t>Licensing/Regulatory Information</w:t>
      </w:r>
    </w:p>
    <w:p w:rsidR="00000000" w:rsidRPr="006F683C" w:rsidP="006F683C">
      <w:pPr>
        <w:pStyle w:val="BodyText"/>
      </w:pPr>
      <w:r w:rsidRPr="006F683C">
        <w:t>Not Applicable</w:t>
      </w:r>
    </w:p>
    <w:p w:rsidR="00000000" w:rsidRPr="006F683C" w:rsidP="006F683C">
      <w:pPr>
        <w:pStyle w:val="AllowPageBreak"/>
      </w:pPr>
    </w:p>
    <w:p w:rsidR="00000000" w:rsidRPr="006F683C" w:rsidP="006F683C">
      <w:pPr>
        <w:pStyle w:val="Heading1"/>
      </w:pPr>
      <w:bookmarkStart w:id="5" w:name="O_423556"/>
      <w:bookmarkEnd w:id="5"/>
      <w:r w:rsidRPr="006F683C">
        <w:t>Pre-Requisites</w:t>
      </w:r>
    </w:p>
    <w:p w:rsidR="00000000" w:rsidRPr="006F683C" w:rsidP="006F683C">
      <w:pPr>
        <w:pStyle w:val="BodyText"/>
      </w:pPr>
      <w:r w:rsidRPr="006F683C">
        <w:t>Not Applicable</w:t>
      </w:r>
    </w:p>
    <w:p w:rsidR="00000000" w:rsidRPr="006F683C" w:rsidP="006F683C">
      <w:pPr>
        <w:pStyle w:val="AllowPageBreak"/>
      </w:pPr>
    </w:p>
    <w:p w:rsidR="00000000" w:rsidRPr="006F683C" w:rsidP="006F683C">
      <w:pPr>
        <w:pStyle w:val="Heading1"/>
      </w:pPr>
      <w:bookmarkStart w:id="6" w:name="O_423549"/>
      <w:bookmarkEnd w:id="6"/>
      <w:r w:rsidRPr="006F683C">
        <w:t>Employability Skills Information</w:t>
      </w:r>
    </w:p>
    <w:tbl>
      <w:tblPr>
        <w:tblW w:w="0" w:type="auto"/>
        <w:tblLayout w:type="fixed"/>
        <w:tblCellMar>
          <w:left w:w="62" w:type="dxa"/>
          <w:right w:w="62" w:type="dxa"/>
        </w:tblCellMar>
        <w:tblLook w:val="0000"/>
      </w:tblPr>
      <w:tblGrid>
        <w:gridCol w:w="3320"/>
        <w:gridCol w:w="5236"/>
      </w:tblGrid>
      <w:tr w:rsidTr="00C914E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t>This unit contains Employability Skills</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7" w:name="O_423547"/>
      <w:bookmarkEnd w:id="7"/>
      <w:r w:rsidRPr="006F683C">
        <w:t>Elements and Performance Criteria Pre-Content</w:t>
      </w:r>
    </w:p>
    <w:tbl>
      <w:tblPr>
        <w:tblW w:w="0" w:type="auto"/>
        <w:tblLayout w:type="fixed"/>
        <w:tblCellMar>
          <w:left w:w="62" w:type="dxa"/>
          <w:right w:w="62" w:type="dxa"/>
        </w:tblCellMar>
        <w:tblLook w:val="0000"/>
      </w:tblPr>
      <w:tblGrid>
        <w:gridCol w:w="3369"/>
        <w:gridCol w:w="5702"/>
      </w:tblGrid>
      <w:tr w:rsidTr="00C914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t>The Performance Criteria specify the level of performance required to demonstrate achievement of the Element. Terms in italics are elaborated in t</w:t>
            </w:r>
            <w:r w:rsidRPr="006F683C">
              <w:t xml:space="preserve">he Range Statement. </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8" w:name="O_423545"/>
      <w:bookmarkEnd w:id="8"/>
      <w:r w:rsidRPr="006F683C">
        <w:t>Elements and Performance Criteria</w:t>
      </w:r>
    </w:p>
    <w:tbl>
      <w:tblPr>
        <w:tblW w:w="0" w:type="auto"/>
        <w:tblLayout w:type="fixed"/>
        <w:tblCellMar>
          <w:left w:w="62" w:type="dxa"/>
          <w:right w:w="62" w:type="dxa"/>
        </w:tblCellMar>
        <w:tblLook w:val="0000"/>
      </w:tblPr>
      <w:tblGrid>
        <w:gridCol w:w="3369"/>
        <w:gridCol w:w="5702"/>
      </w:tblGrid>
      <w:tr w:rsidTr="00C914E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SpecialBold"/>
              </w:rPr>
              <w:t>PERFORMANCE CRITERIA</w:t>
            </w:r>
          </w:p>
        </w:tc>
      </w:tr>
      <w:tr w:rsidTr="00C914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83C">
            <w:pPr>
              <w:pStyle w:val="List"/>
              <w:rPr>
                <w:lang w:val="en-NZ"/>
              </w:rPr>
            </w:pPr>
            <w:r w:rsidRPr="006F683C">
              <w:t>1.</w:t>
            </w:r>
            <w:r w:rsidRPr="006F683C">
              <w:tab/>
              <w:t xml:space="preserve">Define the </w:t>
            </w:r>
            <w:r w:rsidRPr="006F683C">
              <w:rPr>
                <w:rStyle w:val="Emphasis"/>
              </w:rPr>
              <w:t>issues of specific communities</w:t>
            </w:r>
            <w:r w:rsidRPr="006F683C">
              <w:t xml:space="preserve"> or groups</w:t>
            </w:r>
          </w:p>
        </w:tc>
        <w:tc>
          <w:tcPr>
            <w:tcW w:w="5702"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t>1.1</w:t>
            </w:r>
            <w:r w:rsidRPr="006F683C">
              <w:tab/>
            </w:r>
            <w:r w:rsidRPr="006F683C">
              <w:t>Identify the details of individual and group issues of the specific community through appropriate research and consultation</w:t>
            </w:r>
          </w:p>
          <w:p w:rsidR="00000000" w:rsidRPr="006F683C" w:rsidP="006F683C">
            <w:pPr>
              <w:pStyle w:val="BodyText"/>
            </w:pPr>
            <w:r w:rsidRPr="006F683C">
              <w:t>1.2</w:t>
            </w:r>
            <w:r w:rsidRPr="006F683C">
              <w:tab/>
              <w:t xml:space="preserve">Identify the values and structures of the community as they impact on individuals and groups </w:t>
            </w:r>
          </w:p>
          <w:p w:rsidR="00000000" w:rsidP="006F683C">
            <w:pPr>
              <w:pStyle w:val="BodyText"/>
              <w:rPr>
                <w:lang w:val="en-NZ"/>
              </w:rPr>
            </w:pPr>
            <w:r w:rsidRPr="006F683C">
              <w:t>1.3</w:t>
            </w:r>
            <w:r w:rsidRPr="006F683C">
              <w:tab/>
              <w:t>Identify, by appropriate resea</w:t>
            </w:r>
            <w:r w:rsidRPr="006F683C">
              <w:t xml:space="preserve">rch and consultation, preferred means of dealing with individuals and groups from specific communities </w:t>
            </w:r>
          </w:p>
        </w:tc>
      </w:tr>
      <w:tr w:rsidTr="00C914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83C">
            <w:pPr>
              <w:pStyle w:val="List"/>
              <w:rPr>
                <w:lang w:val="en-NZ"/>
              </w:rPr>
            </w:pPr>
            <w:r w:rsidRPr="006F683C">
              <w:t>2.</w:t>
            </w:r>
            <w:r w:rsidRPr="006F683C">
              <w:tab/>
              <w:t xml:space="preserve">Undertake relevant </w:t>
            </w:r>
            <w:r w:rsidRPr="006F683C">
              <w:rPr>
                <w:rStyle w:val="Emphasis"/>
              </w:rPr>
              <w:t>work</w:t>
            </w:r>
            <w:r w:rsidRPr="006F683C">
              <w:t xml:space="preserve"> in the </w:t>
            </w:r>
            <w:r w:rsidRPr="006F683C">
              <w:rPr>
                <w:rStyle w:val="Emphasis"/>
              </w:rPr>
              <w:t>context</w:t>
            </w:r>
            <w:r w:rsidRPr="006F683C">
              <w:t xml:space="preserve"> of specific communities or groups</w:t>
            </w:r>
          </w:p>
        </w:tc>
        <w:tc>
          <w:tcPr>
            <w:tcW w:w="5702"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t>2.1</w:t>
            </w:r>
            <w:r w:rsidRPr="006F683C">
              <w:tab/>
              <w:t>Use the values, issues and structures within specific communities to</w:t>
            </w:r>
            <w:r w:rsidRPr="006F683C">
              <w:t xml:space="preserve"> define the ways of working </w:t>
            </w:r>
          </w:p>
          <w:p w:rsidR="00000000" w:rsidRPr="006F683C" w:rsidP="006F683C">
            <w:pPr>
              <w:pStyle w:val="BodyText"/>
            </w:pPr>
            <w:r w:rsidRPr="006F683C">
              <w:t>2.2</w:t>
            </w:r>
            <w:r w:rsidRPr="006F683C">
              <w:tab/>
              <w:t>Identify relevant community structures and utilise to maximise outcomes for individuals and groups</w:t>
            </w:r>
          </w:p>
          <w:p w:rsidR="00000000" w:rsidRPr="006F683C" w:rsidP="006F683C">
            <w:pPr>
              <w:pStyle w:val="BodyText"/>
            </w:pPr>
            <w:r w:rsidRPr="006F683C">
              <w:t>2.3</w:t>
            </w:r>
            <w:r w:rsidRPr="006F683C">
              <w:tab/>
              <w:t>Ensure work within communities is consistent with defined job role and agreed protocols</w:t>
            </w:r>
          </w:p>
          <w:p w:rsidR="00000000" w:rsidP="006F683C">
            <w:pPr>
              <w:pStyle w:val="BodyText"/>
              <w:rPr>
                <w:lang w:val="en-NZ"/>
              </w:rPr>
            </w:pPr>
            <w:r w:rsidRPr="006F683C">
              <w:t>2.4</w:t>
            </w:r>
            <w:r w:rsidRPr="006F683C">
              <w:tab/>
              <w:t>Utilise interpersonal skills</w:t>
            </w:r>
            <w:r w:rsidRPr="006F683C">
              <w:t xml:space="preserve"> which are consistent with community practices and standards</w:t>
            </w:r>
          </w:p>
        </w:tc>
      </w:tr>
      <w:tr w:rsidTr="00C914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F683C">
            <w:pPr>
              <w:pStyle w:val="List"/>
              <w:rPr>
                <w:lang w:val="en-NZ"/>
              </w:rPr>
            </w:pPr>
            <w:r w:rsidRPr="006F683C">
              <w:t>3.</w:t>
            </w:r>
            <w:r w:rsidRPr="006F683C">
              <w:tab/>
              <w:t xml:space="preserve">Evaluate work undertaken within specific communities </w:t>
            </w:r>
          </w:p>
        </w:tc>
        <w:tc>
          <w:tcPr>
            <w:tcW w:w="5702"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t>3.1</w:t>
            </w:r>
            <w:r w:rsidRPr="006F683C">
              <w:tab/>
              <w:t xml:space="preserve">Undertake appropriate evaluation of work in consultation with relevant community stakeholders </w:t>
            </w:r>
          </w:p>
          <w:p w:rsidR="00000000" w:rsidRPr="006F683C" w:rsidP="006F683C">
            <w:pPr>
              <w:pStyle w:val="BodyText"/>
            </w:pPr>
            <w:r w:rsidRPr="006F683C">
              <w:t>3.2</w:t>
            </w:r>
            <w:r w:rsidRPr="006F683C">
              <w:tab/>
            </w:r>
            <w:r w:rsidRPr="006F683C">
              <w:t xml:space="preserve">Monitor work within communities to ensure reflection of relevant </w:t>
            </w:r>
            <w:r w:rsidRPr="006F683C">
              <w:rPr>
                <w:rStyle w:val="Emphasis"/>
              </w:rPr>
              <w:t>values and structures</w:t>
            </w:r>
          </w:p>
          <w:p w:rsidR="00000000" w:rsidRPr="006F683C" w:rsidP="006F683C">
            <w:pPr>
              <w:pStyle w:val="BodyText"/>
            </w:pPr>
            <w:r w:rsidRPr="006F683C">
              <w:t>3.3</w:t>
            </w:r>
            <w:r w:rsidRPr="006F683C">
              <w:tab/>
              <w:t>Undertake evaluation in a manner that ensures responsiveness to community needs and issues</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9" w:name="O_423561"/>
      <w:bookmarkEnd w:id="9"/>
      <w:r w:rsidRPr="006F683C">
        <w:t>Required Skills and Knowledge</w:t>
      </w:r>
    </w:p>
    <w:tbl>
      <w:tblPr>
        <w:tblW w:w="0" w:type="auto"/>
        <w:tblLayout w:type="fixed"/>
        <w:tblCellMar>
          <w:left w:w="62" w:type="dxa"/>
          <w:right w:w="62" w:type="dxa"/>
        </w:tblCellMar>
        <w:tblLook w:val="0000"/>
      </w:tblPr>
      <w:tblGrid>
        <w:gridCol w:w="9072"/>
      </w:tblGrid>
      <w:tr w:rsidTr="00C914E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SpecialBold"/>
              </w:rPr>
              <w:t>REQUIRED SKILLS AND KNOWL</w:t>
            </w:r>
            <w:r w:rsidRPr="006F683C">
              <w:rPr>
                <w:rStyle w:val="SpecialBold"/>
              </w:rPr>
              <w:t>EDGE</w:t>
            </w:r>
          </w:p>
        </w:tc>
      </w:tr>
      <w:tr w:rsidTr="00C914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t>This describes the essential skills and knowledge and their level required for this unit.</w:t>
            </w:r>
          </w:p>
        </w:tc>
      </w:tr>
      <w:tr w:rsidTr="00C914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rPr>
                <w:rStyle w:val="Emphasis"/>
              </w:rPr>
              <w:t>Essential knowledge</w:t>
            </w:r>
            <w:r w:rsidRPr="006F683C">
              <w:t>:</w:t>
            </w:r>
          </w:p>
          <w:p w:rsidR="00000000" w:rsidRPr="006F683C" w:rsidP="006F683C">
            <w:pPr>
              <w:pStyle w:val="BodyText"/>
            </w:pPr>
            <w:r w:rsidRPr="006F683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F683C" w:rsidP="006F683C">
            <w:pPr>
              <w:pStyle w:val="BodyText"/>
            </w:pPr>
            <w:r w:rsidRPr="006F683C">
              <w:t xml:space="preserve">These include </w:t>
            </w:r>
            <w:r w:rsidRPr="006F683C">
              <w:t>knowledge of:</w:t>
            </w:r>
          </w:p>
          <w:p w:rsidR="00000000" w:rsidRPr="006F683C" w:rsidP="006F683C">
            <w:pPr>
              <w:pStyle w:val="ListBullet"/>
            </w:pPr>
            <w:r w:rsidRPr="006F683C">
              <w:t>Composition of specific community and group structures, practices and values</w:t>
            </w:r>
          </w:p>
          <w:p w:rsidR="00000000" w:rsidRPr="006F683C" w:rsidP="006F683C">
            <w:pPr>
              <w:pStyle w:val="ListBullet"/>
            </w:pPr>
            <w:r w:rsidRPr="006F683C">
              <w:t xml:space="preserve">Specific communication protocols and practices </w:t>
            </w:r>
          </w:p>
          <w:p w:rsidR="00000000" w:rsidRPr="006F683C" w:rsidP="006F683C">
            <w:pPr>
              <w:pStyle w:val="ListBullet"/>
            </w:pPr>
            <w:r w:rsidRPr="006F683C">
              <w:t>Social, political, cultural, historical issues that affect or are relevant to specific communities and groups</w:t>
            </w:r>
          </w:p>
          <w:p w:rsidR="00000000" w:rsidRPr="006F683C" w:rsidP="006F683C">
            <w:pPr>
              <w:pStyle w:val="ListBullet"/>
            </w:pPr>
            <w:r w:rsidRPr="006F683C">
              <w:t>Relevant networks, people, stakeholders</w:t>
            </w:r>
          </w:p>
          <w:p w:rsidR="00000000" w:rsidRPr="006F683C" w:rsidP="006F683C">
            <w:pPr>
              <w:pStyle w:val="ListBullet"/>
            </w:pPr>
            <w:r w:rsidRPr="006F683C">
              <w:t xml:space="preserve">Culture and diversity </w:t>
            </w:r>
          </w:p>
          <w:p w:rsidR="00000000" w:rsidRPr="006F683C" w:rsidP="006F683C">
            <w:pPr>
              <w:pStyle w:val="ListBullet"/>
            </w:pPr>
            <w:r w:rsidRPr="006F683C">
              <w:t xml:space="preserve">Models of society </w:t>
            </w:r>
          </w:p>
          <w:p w:rsidR="00000000" w:rsidRPr="006F683C" w:rsidP="006F683C">
            <w:pPr>
              <w:pStyle w:val="ListBullet"/>
            </w:pPr>
            <w:r w:rsidRPr="006F683C">
              <w:t xml:space="preserve">Critique of socialisation theory </w:t>
            </w:r>
          </w:p>
          <w:p w:rsidR="00000000" w:rsidRPr="006F683C" w:rsidP="006F683C">
            <w:pPr>
              <w:pStyle w:val="ListBullet"/>
            </w:pPr>
            <w:r w:rsidRPr="006F683C">
              <w:t xml:space="preserve">Family, power </w:t>
            </w:r>
          </w:p>
          <w:p w:rsidR="00000000" w:rsidRPr="006F683C" w:rsidP="006F683C">
            <w:pPr>
              <w:pStyle w:val="ListBullet"/>
            </w:pPr>
            <w:r w:rsidRPr="006F683C">
              <w:t xml:space="preserve">Understanding of deviance </w:t>
            </w:r>
          </w:p>
          <w:p w:rsidR="00000000" w:rsidRPr="006F683C" w:rsidP="006F683C">
            <w:pPr>
              <w:pStyle w:val="ListBullet"/>
            </w:pPr>
            <w:r w:rsidRPr="006F683C">
              <w:t xml:space="preserve">Identity theories </w:t>
            </w:r>
          </w:p>
          <w:p w:rsidR="00000000" w:rsidP="006F683C">
            <w:pPr>
              <w:pStyle w:val="ListBullet"/>
              <w:rPr>
                <w:lang w:val="en-NZ"/>
              </w:rPr>
            </w:pPr>
            <w:r w:rsidRPr="006F683C">
              <w:t>Specific knowledge areas may include aging, youth women, health, housing, envir</w:t>
            </w:r>
            <w:r w:rsidRPr="006F683C">
              <w:t>onment, multiculturalism, family violence etc</w:t>
            </w:r>
          </w:p>
        </w:tc>
      </w:tr>
      <w:tr w:rsidTr="00C914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F683C" w:rsidP="006F683C">
            <w:pPr>
              <w:pStyle w:val="BodyText"/>
            </w:pPr>
            <w:r w:rsidRPr="006F683C">
              <w:rPr>
                <w:rStyle w:val="Emphasis"/>
              </w:rPr>
              <w:t>Essential skills</w:t>
            </w:r>
            <w:r w:rsidRPr="006F683C">
              <w:t>:</w:t>
            </w:r>
          </w:p>
          <w:p w:rsidR="00000000" w:rsidRPr="006F683C" w:rsidP="006F683C">
            <w:pPr>
              <w:pStyle w:val="BodyText"/>
            </w:pPr>
            <w:r w:rsidRPr="006F683C">
              <w:t>It is critical that the candidate demonstrate the ability to:</w:t>
            </w:r>
          </w:p>
          <w:p w:rsidR="00000000" w:rsidRPr="006F683C" w:rsidP="006F683C">
            <w:pPr>
              <w:pStyle w:val="ListBullet"/>
            </w:pPr>
            <w:r w:rsidRPr="006F683C">
              <w:t xml:space="preserve">Demonstrate the capacity to work effectively with a specific group, validated </w:t>
            </w:r>
            <w:r w:rsidRPr="006F683C">
              <w:t>by community acceptance and the impact of work undertaken</w:t>
            </w:r>
          </w:p>
          <w:p w:rsidR="00000000" w:rsidRPr="006F683C" w:rsidP="006F683C">
            <w:pPr>
              <w:pStyle w:val="BodyText"/>
            </w:pPr>
          </w:p>
          <w:p w:rsidR="00000000" w:rsidRPr="006F683C" w:rsidP="006F683C">
            <w:pPr>
              <w:pStyle w:val="BodyText"/>
            </w:pPr>
            <w:r w:rsidRPr="006F683C">
              <w:t>In addition, the candidate must be able to effectively do the task outlined in elements and performance criteria of this unit, manage the task and manage contingencies in the context of the identif</w:t>
            </w:r>
            <w:r w:rsidRPr="006F683C">
              <w:t>ied work role</w:t>
            </w:r>
          </w:p>
          <w:p w:rsidR="00000000" w:rsidRPr="006F683C" w:rsidP="006F683C">
            <w:pPr>
              <w:pStyle w:val="BodyText"/>
            </w:pPr>
            <w:r w:rsidRPr="006F683C">
              <w:t>These include the ability to:</w:t>
            </w:r>
          </w:p>
          <w:p w:rsidR="00000000" w:rsidRPr="006F683C" w:rsidP="006F683C">
            <w:pPr>
              <w:pStyle w:val="ListBullet"/>
            </w:pPr>
            <w:r w:rsidRPr="006F683C">
              <w:t>Demonstrate application of skills in:</w:t>
            </w:r>
          </w:p>
          <w:p w:rsidR="00000000" w:rsidRPr="006F683C" w:rsidP="006F683C">
            <w:pPr>
              <w:pStyle w:val="ListBullet2"/>
            </w:pPr>
            <w:r w:rsidRPr="006F683C">
              <w:t xml:space="preserve">consultation </w:t>
            </w:r>
          </w:p>
          <w:p w:rsidR="00000000" w:rsidRPr="006F683C" w:rsidP="006F683C">
            <w:pPr>
              <w:pStyle w:val="ListBullet2"/>
            </w:pPr>
            <w:r w:rsidRPr="006F683C">
              <w:t>facilitation</w:t>
            </w:r>
          </w:p>
          <w:p w:rsidR="00000000" w:rsidRPr="006F683C" w:rsidP="006F683C">
            <w:pPr>
              <w:pStyle w:val="ListBullet2"/>
            </w:pPr>
            <w:r w:rsidRPr="006F683C">
              <w:t>research, including data collection/analysis and recording, and effective use of relevant information technology in line with work health and saf</w:t>
            </w:r>
            <w:r w:rsidRPr="006F683C">
              <w:t>ety (WHS) guidelines</w:t>
            </w:r>
          </w:p>
          <w:p w:rsidR="00000000" w:rsidRPr="006F683C" w:rsidP="006F683C">
            <w:pPr>
              <w:pStyle w:val="ListBullet2"/>
            </w:pPr>
            <w:r w:rsidRPr="006F683C">
              <w:t>high level interpersonal relationship</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10" w:name="O_423551"/>
      <w:bookmarkEnd w:id="10"/>
      <w:r w:rsidRPr="006F683C">
        <w:t>Evidence Guide</w:t>
      </w:r>
    </w:p>
    <w:tbl>
      <w:tblPr>
        <w:tblW w:w="0" w:type="auto"/>
        <w:tblLayout w:type="fixed"/>
        <w:tblCellMar>
          <w:left w:w="62" w:type="dxa"/>
          <w:right w:w="62" w:type="dxa"/>
        </w:tblCellMar>
        <w:tblLook w:val="0000"/>
      </w:tblPr>
      <w:tblGrid>
        <w:gridCol w:w="3402"/>
        <w:gridCol w:w="5670"/>
      </w:tblGrid>
      <w:tr w:rsidTr="00C914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SpecialBold"/>
              </w:rPr>
              <w:t>EVIDENCE GUIDE</w:t>
            </w:r>
          </w:p>
        </w:tc>
      </w:tr>
      <w:tr w:rsidTr="00C914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t xml:space="preserve">The evidence guide provides advice on assessment and must be read in conjunction with the Performance Criteria, Required Skills and Knowledge, </w:t>
            </w:r>
            <w:r w:rsidRPr="006F683C">
              <w:t>the Range Statement and the Assessment Guidelines for this Training Package.</w:t>
            </w:r>
          </w:p>
        </w:tc>
      </w:tr>
      <w:tr w:rsidTr="00C914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Critical aspects for assessment and evidence required to demonstrate this unit of competency</w:t>
            </w:r>
            <w:r w:rsidRPr="006F683C">
              <w:t xml:space="preserve">: </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The individual being assessed must provide evidence of specified essential knowledge as well as skills</w:t>
            </w:r>
          </w:p>
          <w:p w:rsidR="00000000" w:rsidRPr="006F683C" w:rsidP="006F683C">
            <w:pPr>
              <w:pStyle w:val="ListBullet"/>
            </w:pPr>
            <w:r w:rsidRPr="006F683C">
              <w:t>This unit may be assessed on the job using appropriate relevant materials and examples or through simulation</w:t>
            </w:r>
          </w:p>
          <w:p w:rsidR="00000000" w:rsidRPr="006F683C" w:rsidP="006F683C">
            <w:pPr>
              <w:pStyle w:val="ListBullet"/>
            </w:pPr>
            <w:r w:rsidRPr="006F683C">
              <w:t>The candidate must be able to demonstrate co</w:t>
            </w:r>
            <w:r w:rsidRPr="006F683C">
              <w:t>mpetence in working with at least one group or community over a number of assessment situations and through a number of assessment tools, including:</w:t>
            </w:r>
          </w:p>
          <w:p w:rsidR="00000000" w:rsidRPr="006F683C" w:rsidP="006F683C">
            <w:pPr>
              <w:pStyle w:val="ListBullet2"/>
            </w:pPr>
            <w:r w:rsidRPr="006F683C">
              <w:t>observation</w:t>
            </w:r>
          </w:p>
          <w:p w:rsidR="00000000" w:rsidRPr="006F683C" w:rsidP="006F683C">
            <w:pPr>
              <w:pStyle w:val="ListBullet2"/>
            </w:pPr>
            <w:r w:rsidRPr="006F683C">
              <w:t>reports from supervisors or other key people, and</w:t>
            </w:r>
          </w:p>
          <w:p w:rsidR="00000000" w:rsidP="006F683C">
            <w:pPr>
              <w:pStyle w:val="ListBullet2"/>
              <w:rPr>
                <w:lang w:val="en-NZ"/>
              </w:rPr>
            </w:pPr>
            <w:r w:rsidRPr="006F683C">
              <w:t>confirmation from key community leaders</w:t>
            </w: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Access and equity considerations</w:t>
            </w:r>
            <w:r w:rsidRPr="006F683C">
              <w:t>:</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All workers in community services should be aware of access, equity and human rights issues in relation to their own area of work</w:t>
            </w:r>
          </w:p>
          <w:p w:rsidR="00000000" w:rsidRPr="006F683C" w:rsidP="006F683C">
            <w:pPr>
              <w:pStyle w:val="ListBullet"/>
            </w:pPr>
            <w:r w:rsidRPr="006F683C">
              <w:t xml:space="preserve">All workers should develop their ability to work in a culturally diverse environment </w:t>
            </w:r>
          </w:p>
          <w:p w:rsidR="00000000" w:rsidRPr="006F683C" w:rsidP="006F683C">
            <w:pPr>
              <w:pStyle w:val="ListBullet"/>
            </w:pPr>
            <w:r w:rsidRPr="006F683C">
              <w:t>In recognition of particular issues facing Aboriginal and Torres Strait Islander communities, workers should be aware of cultural, historical and current issues impacting on Aboriginal and Torres Strait Islander people</w:t>
            </w:r>
          </w:p>
          <w:p w:rsidR="00000000" w:rsidP="006F683C">
            <w:pPr>
              <w:pStyle w:val="ListBullet"/>
              <w:rPr>
                <w:lang w:val="en-NZ"/>
              </w:rPr>
            </w:pPr>
            <w:r w:rsidRPr="006F683C">
              <w:t>Assessors and trainers must take into</w:t>
            </w:r>
            <w:r w:rsidRPr="006F683C">
              <w:t xml:space="preserve"> account relevant access and equity issues, in particular relating to factors impacting on Aboriginal and/or Torres Strait Islander clients and communities</w:t>
            </w: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Context of and specific resources for assessment</w:t>
            </w:r>
            <w:r w:rsidRPr="006F683C">
              <w:t xml:space="preserve">: </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This unit can be assessed independently, how</w:t>
            </w:r>
            <w:r w:rsidRPr="006F683C">
              <w:t>ever holistic assessment practice with other community services units of competency is encouraged</w:t>
            </w:r>
          </w:p>
          <w:p w:rsidR="00000000" w:rsidP="006F683C">
            <w:pPr>
              <w:pStyle w:val="ListBullet"/>
              <w:rPr>
                <w:lang w:val="en-NZ"/>
              </w:rPr>
            </w:pPr>
            <w:r w:rsidRPr="006F683C">
              <w:t>Resources required for assessment include access to a workplace or to an environment that accurately simulates the workplace</w:t>
            </w: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Method of assessment</w:t>
            </w:r>
            <w:r w:rsidRPr="006F683C">
              <w:t>:</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In cases where the learner does not have the opportunity to cover all relevant aspects in the work environment, the remainder should be assessed through realistic simulations, projects, previous relevant experience or oral questioning on 'What if?' scenari</w:t>
            </w:r>
            <w:r w:rsidRPr="006F683C">
              <w:t>os</w:t>
            </w:r>
          </w:p>
          <w:p w:rsidR="00000000" w:rsidRPr="006F683C" w:rsidP="006F683C">
            <w:pPr>
              <w:pStyle w:val="ListBullet"/>
            </w:pPr>
            <w:r w:rsidRPr="006F683C">
              <w:t>Assessment of this unit of competence will usually include observation of processes and procedures, oral and/or written questioning on Essential knowledge and skills and consideration of required attitudes</w:t>
            </w:r>
          </w:p>
          <w:p w:rsidR="00000000" w:rsidRPr="006F683C" w:rsidP="006F683C">
            <w:pPr>
              <w:pStyle w:val="ListBullet"/>
            </w:pPr>
            <w:r w:rsidRPr="006F683C">
              <w:t>Where performance is not directly observed and/</w:t>
            </w:r>
            <w:r w:rsidRPr="006F683C">
              <w:t>or is required to be demonstrated over a 'period of time' and/or in a 'number of locations', any evidence should be authenticated by colleagues, supervisors, clients or other appropriate persons</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11" w:name="O_423558"/>
      <w:bookmarkEnd w:id="11"/>
      <w:r w:rsidRPr="006F683C">
        <w:t>Range Statement</w:t>
      </w:r>
    </w:p>
    <w:tbl>
      <w:tblPr>
        <w:tblW w:w="0" w:type="auto"/>
        <w:tblLayout w:type="fixed"/>
        <w:tblCellMar>
          <w:left w:w="62" w:type="dxa"/>
          <w:right w:w="62" w:type="dxa"/>
        </w:tblCellMar>
        <w:tblLook w:val="0000"/>
      </w:tblPr>
      <w:tblGrid>
        <w:gridCol w:w="3402"/>
        <w:gridCol w:w="5670"/>
      </w:tblGrid>
      <w:tr w:rsidTr="00C914E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SpecialBold"/>
              </w:rPr>
              <w:t>RANGE STATEMENT</w:t>
            </w:r>
          </w:p>
        </w:tc>
      </w:tr>
      <w:tr w:rsidTr="00C914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t>The Range Statement relates to the unit of competency as a whole. It allows for different work environments and situations that may affect performance. Add any essential operating conditions that may be present with training and assessment depending on the</w:t>
            </w:r>
            <w:r w:rsidRPr="006F683C">
              <w:t xml:space="preserve"> work situation, needs of the candidate, accessibility of the item, and local industry and regional contexts.</w:t>
            </w: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Issues of specific communities may relate to</w:t>
            </w:r>
            <w:r w:rsidRPr="006F683C">
              <w:t xml:space="preserve">: </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Cultural and linguistic diversity</w:t>
            </w:r>
          </w:p>
          <w:p w:rsidR="00000000" w:rsidRPr="006F683C" w:rsidP="006F683C">
            <w:pPr>
              <w:pStyle w:val="ListBullet"/>
            </w:pPr>
            <w:r w:rsidRPr="006F683C">
              <w:t>Risk of self-harm</w:t>
            </w:r>
          </w:p>
          <w:p w:rsidR="00000000" w:rsidRPr="006F683C" w:rsidP="006F683C">
            <w:pPr>
              <w:pStyle w:val="ListBullet"/>
            </w:pPr>
            <w:r w:rsidRPr="006F683C">
              <w:t>Mental health</w:t>
            </w:r>
          </w:p>
          <w:p w:rsidR="00000000" w:rsidRPr="006F683C" w:rsidP="006F683C">
            <w:pPr>
              <w:pStyle w:val="ListBullet"/>
            </w:pPr>
            <w:r w:rsidRPr="006F683C">
              <w:t>Gender</w:t>
            </w:r>
          </w:p>
          <w:p w:rsidR="00000000" w:rsidRPr="006F683C" w:rsidP="006F683C">
            <w:pPr>
              <w:pStyle w:val="ListBullet"/>
            </w:pPr>
            <w:r w:rsidRPr="006F683C">
              <w:t>Sexuality</w:t>
            </w:r>
          </w:p>
          <w:p w:rsidR="00000000" w:rsidRPr="006F683C" w:rsidP="006F683C">
            <w:pPr>
              <w:pStyle w:val="ListBullet"/>
            </w:pPr>
            <w:r w:rsidRPr="006F683C">
              <w:t xml:space="preserve">Age </w:t>
            </w:r>
          </w:p>
          <w:p w:rsidR="00000000" w:rsidRPr="006F683C" w:rsidP="006F683C">
            <w:pPr>
              <w:pStyle w:val="ListBullet"/>
            </w:pPr>
            <w:r w:rsidRPr="006F683C">
              <w:t xml:space="preserve">General health </w:t>
            </w:r>
          </w:p>
          <w:p w:rsidR="00000000" w:rsidRPr="006F683C" w:rsidP="006F683C">
            <w:pPr>
              <w:pStyle w:val="ListBullet"/>
            </w:pPr>
            <w:r w:rsidRPr="006F683C">
              <w:t>Alcohol and other drugs abuse</w:t>
            </w:r>
          </w:p>
          <w:p w:rsidR="00000000" w:rsidRPr="006F683C" w:rsidP="006F683C">
            <w:pPr>
              <w:pStyle w:val="ListBullet"/>
            </w:pPr>
            <w:r w:rsidRPr="006F683C">
              <w:t>Disability</w:t>
            </w:r>
          </w:p>
          <w:p w:rsidR="00000000" w:rsidRPr="006F683C" w:rsidP="006F683C">
            <w:pPr>
              <w:pStyle w:val="ListBullet"/>
            </w:pPr>
            <w:r w:rsidRPr="006F683C">
              <w:t>Location e.g. urban, rural and remote</w:t>
            </w:r>
          </w:p>
          <w:p w:rsidR="00000000" w:rsidRPr="006F683C" w:rsidP="006F683C">
            <w:pPr>
              <w:pStyle w:val="ListBullet"/>
            </w:pPr>
            <w:r w:rsidRPr="006F683C">
              <w:t xml:space="preserve">Income </w:t>
            </w:r>
          </w:p>
          <w:p w:rsidR="00000000" w:rsidRPr="006F683C" w:rsidP="006F683C">
            <w:pPr>
              <w:pStyle w:val="ListBullet"/>
            </w:pPr>
            <w:r w:rsidRPr="006F683C">
              <w:t>Family systems</w:t>
            </w:r>
          </w:p>
          <w:p w:rsidR="00000000" w:rsidP="006F683C">
            <w:pPr>
              <w:pStyle w:val="ListBullet"/>
              <w:rPr>
                <w:lang w:val="en-NZ"/>
              </w:rPr>
            </w:pPr>
            <w:r w:rsidRPr="006F683C">
              <w:t>Religion</w:t>
            </w: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Work may relate to</w:t>
            </w:r>
            <w:r w:rsidRPr="006F683C">
              <w:t>:</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 xml:space="preserve">Specific groups, issues or communities e.g. health issues of young people from </w:t>
            </w:r>
            <w:r w:rsidRPr="006F683C">
              <w:t>particular cultural backgrounds and/or geographic areas</w:t>
            </w:r>
          </w:p>
          <w:p w:rsidR="00000000" w:rsidRPr="006F683C" w:rsidP="006F683C">
            <w:pPr>
              <w:pStyle w:val="ListBullet"/>
            </w:pPr>
            <w:r w:rsidRPr="006F683C">
              <w:t>Research activities</w:t>
            </w:r>
          </w:p>
          <w:p w:rsidR="00000000" w:rsidRPr="006F683C" w:rsidP="006F683C">
            <w:pPr>
              <w:pStyle w:val="ListBullet"/>
            </w:pPr>
            <w:r w:rsidRPr="006F683C">
              <w:t>Policy development</w:t>
            </w:r>
          </w:p>
          <w:p w:rsidR="00000000" w:rsidRPr="006F683C" w:rsidP="006F683C">
            <w:pPr>
              <w:pStyle w:val="ListBullet"/>
            </w:pPr>
            <w:r w:rsidRPr="006F683C">
              <w:t xml:space="preserve">Advocacy </w:t>
            </w:r>
          </w:p>
          <w:p w:rsidR="00000000" w:rsidRPr="006F683C" w:rsidP="006F683C">
            <w:pPr>
              <w:pStyle w:val="ListBullet"/>
            </w:pPr>
            <w:r w:rsidRPr="006F683C">
              <w:t>Referrals</w:t>
            </w:r>
          </w:p>
          <w:p w:rsidR="00000000" w:rsidRPr="006F683C" w:rsidP="006F683C">
            <w:pPr>
              <w:pStyle w:val="ListBullet"/>
            </w:pPr>
            <w:r w:rsidRPr="006F683C">
              <w:t>Project development and implementation</w:t>
            </w:r>
          </w:p>
          <w:p w:rsidR="00000000" w:rsidP="006F683C">
            <w:pPr>
              <w:pStyle w:val="ListBullet"/>
              <w:rPr>
                <w:lang w:val="en-NZ"/>
              </w:rPr>
            </w:pPr>
            <w:r w:rsidRPr="006F683C">
              <w:t>Project design and implementation</w:t>
            </w: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Context of work may include</w:t>
            </w:r>
            <w:r w:rsidRPr="006F683C">
              <w:t xml:space="preserve">: </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Social, political and economic is</w:t>
            </w:r>
            <w:r w:rsidRPr="006F683C">
              <w:t>sues impacting upon specific communities and groups</w:t>
            </w:r>
          </w:p>
          <w:p w:rsidR="00000000" w:rsidRPr="006F683C" w:rsidP="006F683C">
            <w:pPr>
              <w:pStyle w:val="ListBullet"/>
            </w:pPr>
            <w:r w:rsidRPr="006F683C">
              <w:t>Models of community development</w:t>
            </w:r>
          </w:p>
          <w:p w:rsidR="00000000" w:rsidP="006F683C">
            <w:pPr>
              <w:pStyle w:val="ListBullet"/>
              <w:rPr>
                <w:lang w:val="en-NZ"/>
              </w:rPr>
            </w:pPr>
            <w:r w:rsidRPr="006F683C">
              <w:t>Legislative and statutory frameworks</w:t>
            </w: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p>
        </w:tc>
      </w:tr>
      <w:tr w:rsidTr="00C914E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F683C">
            <w:pPr>
              <w:pStyle w:val="BodyText"/>
              <w:rPr>
                <w:lang w:val="en-NZ"/>
              </w:rPr>
            </w:pPr>
            <w:r w:rsidRPr="006F683C">
              <w:rPr>
                <w:rStyle w:val="Emphasis"/>
              </w:rPr>
              <w:t>Values and structures may include</w:t>
            </w:r>
            <w:r w:rsidRPr="006F683C">
              <w:t>:</w:t>
            </w:r>
          </w:p>
        </w:tc>
        <w:tc>
          <w:tcPr>
            <w:tcW w:w="5670" w:type="dxa"/>
            <w:tcBorders>
              <w:top w:val="nil"/>
              <w:left w:val="nil"/>
              <w:bottom w:val="nil"/>
              <w:right w:val="nil"/>
            </w:tcBorders>
            <w:tcMar>
              <w:top w:w="0" w:type="dxa"/>
              <w:left w:w="62" w:type="dxa"/>
              <w:bottom w:w="0" w:type="dxa"/>
              <w:right w:w="62" w:type="dxa"/>
            </w:tcMar>
          </w:tcPr>
          <w:p w:rsidR="00000000" w:rsidRPr="006F683C" w:rsidP="006F683C">
            <w:pPr>
              <w:pStyle w:val="ListBullet"/>
            </w:pPr>
            <w:r w:rsidRPr="006F683C">
              <w:t>Cultural preference and mores of specific groups e.g. religious/spiritual observances</w:t>
            </w:r>
          </w:p>
          <w:p w:rsidR="00000000" w:rsidRPr="006F683C" w:rsidP="006F683C">
            <w:pPr>
              <w:pStyle w:val="ListBullet"/>
            </w:pPr>
            <w:r w:rsidRPr="006F683C">
              <w:t>Language</w:t>
            </w:r>
          </w:p>
          <w:p w:rsidR="00000000" w:rsidRPr="006F683C" w:rsidP="006F683C">
            <w:pPr>
              <w:pStyle w:val="ListBullet"/>
            </w:pPr>
            <w:r w:rsidRPr="006F683C">
              <w:t>Family relationships</w:t>
            </w:r>
          </w:p>
          <w:p w:rsidR="00000000" w:rsidRPr="006F683C" w:rsidP="006F683C">
            <w:pPr>
              <w:pStyle w:val="ListBullet"/>
            </w:pPr>
            <w:r w:rsidRPr="006F683C">
              <w:t>Status/protocol</w:t>
            </w:r>
          </w:p>
          <w:p w:rsidR="00000000" w:rsidRPr="006F683C" w:rsidP="006F683C">
            <w:pPr>
              <w:pStyle w:val="ListBullet"/>
            </w:pPr>
            <w:r w:rsidRPr="006F683C">
              <w:t>Ceremonies/celebrations</w:t>
            </w:r>
          </w:p>
          <w:p w:rsidR="00000000" w:rsidRPr="006F683C" w:rsidP="006F683C">
            <w:pPr>
              <w:pStyle w:val="ListBullet"/>
            </w:pPr>
            <w:r w:rsidRPr="006F683C">
              <w:t>Prohibitions/taboos</w:t>
            </w:r>
          </w:p>
        </w:tc>
      </w:tr>
    </w:tbl>
    <w:p w:rsidR="00000000" w:rsidRPr="006F683C" w:rsidP="006F683C">
      <w:pPr>
        <w:pStyle w:val="BodyText"/>
      </w:pPr>
    </w:p>
    <w:p w:rsidR="00000000" w:rsidRPr="006F683C" w:rsidP="006F683C">
      <w:pPr>
        <w:pStyle w:val="AllowPageBreak"/>
      </w:pPr>
    </w:p>
    <w:p w:rsidR="00000000" w:rsidRPr="006F683C" w:rsidP="006F683C">
      <w:pPr>
        <w:pStyle w:val="Heading1"/>
      </w:pPr>
      <w:bookmarkStart w:id="12" w:name="O_423564"/>
      <w:bookmarkEnd w:id="12"/>
      <w:r w:rsidRPr="006F683C">
        <w:t>Unit Sector(s)</w:t>
      </w:r>
    </w:p>
    <w:p w:rsidR="00000000" w:rsidRPr="006F683C" w:rsidP="006F683C">
      <w:pPr>
        <w:pStyle w:val="BodyText"/>
      </w:pPr>
      <w:r w:rsidRPr="006F683C">
        <w:t>Not Applicable</w:t>
      </w:r>
    </w:p>
    <w:p w:rsidR="00000000" w:rsidRPr="006F683C" w:rsidP="006F683C"/>
    <w:sectPr w:rsidSect="006F68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4E9" w:rsidP="00C91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E9" w:rsidP="006F6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14E9" w:rsidP="006F68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14E9" w:rsidP="006F68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14E9" w:rsidP="00C914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E9" w:rsidP="006F683C">
    <w:pPr>
      <w:pStyle w:val="Header"/>
      <w:framePr w:wrap="around"/>
    </w:pPr>
    <w:r>
      <w:fldChar w:fldCharType="begin"/>
    </w:r>
    <w:r>
      <w:instrText xml:space="preserve"> TITLE   \* MERGEFORMAT </w:instrText>
    </w:r>
    <w:r>
      <w:fldChar w:fldCharType="separate"/>
    </w:r>
    <w:r>
      <w:t>CHCCD413E Work within specific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14E9" w:rsidP="006F68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62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B20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38B3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8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683C"/>
    <w:pPr>
      <w:spacing w:before="360" w:after="60"/>
      <w:outlineLvl w:val="0"/>
    </w:pPr>
    <w:rPr>
      <w:sz w:val="32"/>
    </w:rPr>
  </w:style>
  <w:style w:type="paragraph" w:styleId="Heading2">
    <w:name w:val="heading 2"/>
    <w:basedOn w:val="HeadingBase"/>
    <w:next w:val="BodyText"/>
    <w:link w:val="Heading2Char"/>
    <w:qFormat/>
    <w:rsid w:val="006F683C"/>
    <w:pPr>
      <w:keepLines/>
      <w:spacing w:before="240" w:after="120"/>
      <w:outlineLvl w:val="1"/>
    </w:pPr>
    <w:rPr>
      <w:sz w:val="28"/>
      <w:szCs w:val="40"/>
    </w:rPr>
  </w:style>
  <w:style w:type="paragraph" w:styleId="Heading3">
    <w:name w:val="heading 3"/>
    <w:basedOn w:val="HeadingBase"/>
    <w:next w:val="BodyText"/>
    <w:link w:val="Heading3Char"/>
    <w:qFormat/>
    <w:rsid w:val="006F683C"/>
    <w:pPr>
      <w:spacing w:before="180" w:after="120"/>
      <w:outlineLvl w:val="2"/>
    </w:pPr>
    <w:rPr>
      <w:spacing w:val="-10"/>
      <w:kern w:val="32"/>
    </w:rPr>
  </w:style>
  <w:style w:type="paragraph" w:styleId="Heading4">
    <w:name w:val="heading 4"/>
    <w:basedOn w:val="HeadingBase"/>
    <w:next w:val="BodyText"/>
    <w:link w:val="Heading4Char"/>
    <w:qFormat/>
    <w:rsid w:val="006F683C"/>
    <w:pPr>
      <w:spacing w:before="160" w:after="120"/>
      <w:outlineLvl w:val="3"/>
    </w:pPr>
    <w:rPr>
      <w:sz w:val="22"/>
    </w:rPr>
  </w:style>
  <w:style w:type="paragraph" w:styleId="Heading5">
    <w:name w:val="heading 5"/>
    <w:basedOn w:val="HeadingBase"/>
    <w:next w:val="Normal"/>
    <w:link w:val="Heading5Char"/>
    <w:qFormat/>
    <w:rsid w:val="006F683C"/>
    <w:pPr>
      <w:spacing w:before="80"/>
      <w:outlineLvl w:val="4"/>
    </w:pPr>
    <w:rPr>
      <w:color w:val="918585"/>
      <w:sz w:val="20"/>
    </w:rPr>
  </w:style>
  <w:style w:type="paragraph" w:styleId="Heading6">
    <w:name w:val="heading 6"/>
    <w:basedOn w:val="HeadingBase"/>
    <w:next w:val="Normal"/>
    <w:link w:val="Heading6Char"/>
    <w:qFormat/>
    <w:rsid w:val="006F683C"/>
    <w:pPr>
      <w:spacing w:before="60"/>
      <w:outlineLvl w:val="5"/>
    </w:pPr>
    <w:rPr>
      <w:color w:val="918585"/>
      <w:sz w:val="20"/>
    </w:rPr>
  </w:style>
  <w:style w:type="paragraph" w:styleId="Heading7">
    <w:name w:val="heading 7"/>
    <w:basedOn w:val="Normal"/>
    <w:next w:val="Normal"/>
    <w:link w:val="Heading7Char"/>
    <w:qFormat/>
    <w:rsid w:val="006F683C"/>
    <w:pPr>
      <w:ind w:left="720"/>
      <w:outlineLvl w:val="6"/>
    </w:pPr>
    <w:rPr>
      <w:i/>
    </w:rPr>
  </w:style>
  <w:style w:type="paragraph" w:styleId="Heading8">
    <w:name w:val="heading 8"/>
    <w:basedOn w:val="Normal"/>
    <w:next w:val="Normal"/>
    <w:link w:val="Heading8Char"/>
    <w:qFormat/>
    <w:rsid w:val="006F683C"/>
    <w:pPr>
      <w:ind w:left="720"/>
      <w:outlineLvl w:val="7"/>
    </w:pPr>
    <w:rPr>
      <w:i/>
    </w:rPr>
  </w:style>
  <w:style w:type="paragraph" w:styleId="Heading9">
    <w:name w:val="heading 9"/>
    <w:basedOn w:val="Normal"/>
    <w:next w:val="Normal"/>
    <w:link w:val="Heading9Char"/>
    <w:qFormat/>
    <w:rsid w:val="006F683C"/>
    <w:pPr>
      <w:ind w:left="720"/>
      <w:outlineLvl w:val="8"/>
    </w:pPr>
    <w:rPr>
      <w:i/>
    </w:rPr>
  </w:style>
  <w:style w:type="character" w:default="1" w:styleId="DefaultParagraphFont">
    <w:name w:val="Default Paragraph Font"/>
    <w:uiPriority w:val="1"/>
    <w:unhideWhenUsed/>
    <w:rsid w:val="006F6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683C"/>
  </w:style>
  <w:style w:type="character" w:customStyle="1" w:styleId="Heading1Char">
    <w:name w:val="Heading 1 Char"/>
    <w:basedOn w:val="DefaultParagraphFont"/>
    <w:link w:val="Heading1"/>
    <w:rsid w:val="006F683C"/>
    <w:rPr>
      <w:rFonts w:ascii="Times New Roman" w:eastAsia="Times New Roman" w:hAnsi="Times New Roman" w:cs="Times New Roman"/>
      <w:b/>
      <w:sz w:val="32"/>
      <w:szCs w:val="20"/>
      <w:lang w:eastAsia="en-US"/>
    </w:rPr>
  </w:style>
  <w:style w:type="paragraph" w:styleId="BodyText">
    <w:name w:val="Body Text"/>
    <w:basedOn w:val="Normal"/>
    <w:link w:val="BodyTextChar"/>
    <w:rsid w:val="006F68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683C"/>
    <w:rPr>
      <w:rFonts w:ascii="Times New Roman" w:eastAsia="Times New Roman" w:hAnsi="Times New Roman" w:cs="Times New Roman"/>
      <w:sz w:val="24"/>
      <w:lang w:val="en-US" w:eastAsia="en-US"/>
    </w:rPr>
  </w:style>
  <w:style w:type="paragraph" w:styleId="Footer">
    <w:name w:val="footer"/>
    <w:basedOn w:val="Normal"/>
    <w:link w:val="FooterChar"/>
    <w:rsid w:val="006F6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683C"/>
    <w:rPr>
      <w:rFonts w:ascii="Times New Roman" w:eastAsia="Times New Roman" w:hAnsi="Times New Roman" w:cs="Times New Roman"/>
      <w:sz w:val="16"/>
      <w:lang w:val="en-US" w:eastAsia="en-US"/>
    </w:rPr>
  </w:style>
  <w:style w:type="paragraph" w:styleId="List">
    <w:name w:val="List"/>
    <w:basedOn w:val="BodyText"/>
    <w:next w:val="BodyText"/>
    <w:rsid w:val="006F683C"/>
    <w:pPr>
      <w:tabs>
        <w:tab w:val="left" w:pos="340"/>
      </w:tabs>
      <w:spacing w:before="60" w:after="60"/>
      <w:ind w:left="340" w:hanging="340"/>
    </w:pPr>
  </w:style>
  <w:style w:type="paragraph" w:styleId="ListBullet">
    <w:name w:val="List Bullet"/>
    <w:basedOn w:val="List"/>
    <w:rsid w:val="006F683C"/>
    <w:pPr>
      <w:numPr>
        <w:numId w:val="13"/>
      </w:numPr>
      <w:tabs>
        <w:tab w:val="clear" w:pos="340"/>
      </w:tabs>
      <w:spacing w:before="40" w:after="40"/>
    </w:pPr>
  </w:style>
  <w:style w:type="character" w:customStyle="1" w:styleId="SpecialBold">
    <w:name w:val="Special Bold"/>
    <w:basedOn w:val="DefaultParagraphFont"/>
    <w:rsid w:val="006F683C"/>
    <w:rPr>
      <w:b/>
      <w:spacing w:val="0"/>
    </w:rPr>
  </w:style>
  <w:style w:type="paragraph" w:styleId="ListBullet2">
    <w:name w:val="List Bullet 2"/>
    <w:basedOn w:val="List2"/>
    <w:rsid w:val="006F683C"/>
    <w:pPr>
      <w:numPr>
        <w:numId w:val="14"/>
      </w:numPr>
      <w:tabs>
        <w:tab w:val="clear" w:pos="680"/>
      </w:tabs>
    </w:pPr>
  </w:style>
  <w:style w:type="paragraph" w:styleId="Header">
    <w:name w:val="header"/>
    <w:basedOn w:val="Normal"/>
    <w:link w:val="HeaderChar"/>
    <w:rsid w:val="006F6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683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F683C"/>
    <w:rPr>
      <w:i/>
    </w:rPr>
  </w:style>
  <w:style w:type="paragraph" w:customStyle="1" w:styleId="SuperHeading">
    <w:name w:val="SuperHeading"/>
    <w:basedOn w:val="Normal"/>
    <w:rsid w:val="006F683C"/>
    <w:pPr>
      <w:spacing w:before="240" w:after="120"/>
      <w:outlineLvl w:val="0"/>
    </w:pPr>
    <w:rPr>
      <w:rFonts w:ascii="Times New Roman" w:hAnsi="Times New Roman"/>
      <w:b/>
      <w:sz w:val="28"/>
    </w:rPr>
  </w:style>
  <w:style w:type="paragraph" w:customStyle="1" w:styleId="AllowPageBreak">
    <w:name w:val="AllowPageBreak"/>
    <w:rsid w:val="006F68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6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6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6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6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6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68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68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683C"/>
    <w:rPr>
      <w:rFonts w:ascii="Courier New" w:eastAsia="Times New Roman" w:hAnsi="Courier New" w:cs="Times New Roman"/>
      <w:i/>
      <w:szCs w:val="20"/>
      <w:lang w:val="en-US" w:eastAsia="en-US"/>
    </w:rPr>
  </w:style>
  <w:style w:type="paragraph" w:customStyle="1" w:styleId="HeadingBase">
    <w:name w:val="Heading Base"/>
    <w:rsid w:val="006F6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683C"/>
    <w:pPr>
      <w:tabs>
        <w:tab w:val="right" w:leader="dot" w:pos="9072"/>
      </w:tabs>
      <w:ind w:left="567"/>
    </w:pPr>
    <w:rPr>
      <w:szCs w:val="22"/>
    </w:rPr>
  </w:style>
  <w:style w:type="paragraph" w:customStyle="1" w:styleId="TOCBase">
    <w:name w:val="TOC Base"/>
    <w:rsid w:val="006F6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683C"/>
    <w:pPr>
      <w:tabs>
        <w:tab w:val="right" w:leader="dot" w:pos="9072"/>
      </w:tabs>
      <w:spacing w:before="40" w:after="40"/>
      <w:ind w:left="284"/>
    </w:pPr>
    <w:rPr>
      <w:rFonts w:ascii="Times New Roman" w:hAnsi="Times New Roman"/>
    </w:rPr>
  </w:style>
  <w:style w:type="paragraph" w:styleId="TOC1">
    <w:name w:val="toc 1"/>
    <w:basedOn w:val="TOCBase"/>
    <w:next w:val="Normal"/>
    <w:rsid w:val="006F68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683C"/>
    <w:pPr>
      <w:spacing w:before="5040"/>
      <w:jc w:val="center"/>
    </w:pPr>
    <w:rPr>
      <w:sz w:val="48"/>
      <w:szCs w:val="72"/>
      <w:lang w:val="en-US"/>
    </w:rPr>
  </w:style>
  <w:style w:type="character" w:customStyle="1" w:styleId="TitleChar">
    <w:name w:val="Title Char"/>
    <w:basedOn w:val="DefaultParagraphFont"/>
    <w:link w:val="Title"/>
    <w:rsid w:val="006F6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683C"/>
    <w:pPr>
      <w:tabs>
        <w:tab w:val="left" w:pos="3600"/>
        <w:tab w:val="left" w:pos="3958"/>
      </w:tabs>
    </w:pPr>
  </w:style>
  <w:style w:type="paragraph" w:customStyle="1" w:styleId="Note">
    <w:name w:val="Note"/>
    <w:basedOn w:val="BodyText"/>
    <w:rsid w:val="006F6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683C"/>
    <w:pPr>
      <w:framePr w:wrap="auto" w:hAnchor="text" w:y="6049"/>
    </w:pPr>
    <w:rPr>
      <w:color w:val="000000"/>
      <w:sz w:val="40"/>
    </w:rPr>
  </w:style>
  <w:style w:type="paragraph" w:customStyle="1" w:styleId="TOCTitle">
    <w:name w:val="TOCTitle"/>
    <w:basedOn w:val="Heading1"/>
    <w:rsid w:val="006F683C"/>
    <w:pPr>
      <w:spacing w:after="240"/>
      <w:jc w:val="center"/>
      <w:outlineLvl w:val="9"/>
    </w:pPr>
    <w:rPr>
      <w:caps/>
    </w:rPr>
  </w:style>
  <w:style w:type="paragraph" w:customStyle="1" w:styleId="Version">
    <w:name w:val="Version"/>
    <w:rsid w:val="006F68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683C"/>
    <w:pPr>
      <w:keepNext w:val="0"/>
      <w:tabs>
        <w:tab w:val="right" w:pos="4176"/>
      </w:tabs>
      <w:ind w:left="198" w:hanging="198"/>
    </w:pPr>
    <w:rPr>
      <w:rFonts w:ascii="Garamond" w:hAnsi="Garamond"/>
    </w:rPr>
  </w:style>
  <w:style w:type="paragraph" w:styleId="IndexHeading">
    <w:name w:val="index heading"/>
    <w:basedOn w:val="Normal"/>
    <w:next w:val="Index1"/>
    <w:semiHidden/>
    <w:rsid w:val="006F683C"/>
    <w:pPr>
      <w:spacing w:before="120" w:after="120"/>
    </w:pPr>
    <w:rPr>
      <w:rFonts w:ascii="Arial" w:hAnsi="Arial"/>
      <w:b/>
      <w:color w:val="918585"/>
      <w:sz w:val="24"/>
    </w:rPr>
  </w:style>
  <w:style w:type="paragraph" w:customStyle="1" w:styleId="Chapter">
    <w:name w:val="Chapter"/>
    <w:basedOn w:val="Normal"/>
    <w:rsid w:val="006F683C"/>
    <w:pPr>
      <w:spacing w:before="240"/>
    </w:pPr>
    <w:rPr>
      <w:rFonts w:ascii="Times New Roman" w:hAnsi="Times New Roman"/>
      <w:smallCaps/>
      <w:spacing w:val="80"/>
      <w:sz w:val="28"/>
    </w:rPr>
  </w:style>
  <w:style w:type="paragraph" w:customStyle="1" w:styleId="InChapter">
    <w:name w:val="InChapter"/>
    <w:basedOn w:val="Heading3"/>
    <w:rsid w:val="006F683C"/>
    <w:pPr>
      <w:spacing w:after="240"/>
      <w:outlineLvl w:val="9"/>
    </w:pPr>
    <w:rPr>
      <w:noProof/>
    </w:rPr>
  </w:style>
  <w:style w:type="paragraph" w:styleId="Index2">
    <w:name w:val="index 2"/>
    <w:basedOn w:val="Normal"/>
    <w:next w:val="Normal"/>
    <w:semiHidden/>
    <w:rsid w:val="006F683C"/>
    <w:pPr>
      <w:tabs>
        <w:tab w:val="right" w:pos="4176"/>
      </w:tabs>
      <w:ind w:left="568" w:hanging="284"/>
    </w:pPr>
    <w:rPr>
      <w:rFonts w:ascii="Garamond" w:hAnsi="Garamond"/>
    </w:rPr>
  </w:style>
  <w:style w:type="paragraph" w:customStyle="1" w:styleId="Byline">
    <w:name w:val="Byline"/>
    <w:rsid w:val="006F6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683C"/>
    <w:pPr>
      <w:tabs>
        <w:tab w:val="clear" w:pos="3600"/>
        <w:tab w:val="clear" w:pos="3958"/>
      </w:tabs>
      <w:jc w:val="right"/>
    </w:pPr>
  </w:style>
  <w:style w:type="paragraph" w:styleId="Caption">
    <w:name w:val="caption"/>
    <w:basedOn w:val="BodyText"/>
    <w:next w:val="Normal"/>
    <w:qFormat/>
    <w:rsid w:val="006F683C"/>
    <w:pPr>
      <w:framePr w:w="2268" w:hSpace="181" w:vSpace="181" w:wrap="around" w:vAnchor="text" w:hAnchor="page" w:x="1135" w:y="285" w:anchorLock="1"/>
    </w:pPr>
    <w:rPr>
      <w:i/>
    </w:rPr>
  </w:style>
  <w:style w:type="paragraph" w:customStyle="1" w:styleId="MiniTOCTitle">
    <w:name w:val="MiniTOCTitle"/>
    <w:basedOn w:val="Heading4"/>
    <w:rsid w:val="006F683C"/>
    <w:pPr>
      <w:spacing w:before="240"/>
      <w:outlineLvl w:val="9"/>
    </w:pPr>
    <w:rPr>
      <w:noProof/>
      <w:sz w:val="24"/>
    </w:rPr>
  </w:style>
  <w:style w:type="paragraph" w:customStyle="1" w:styleId="MiniTOCItem">
    <w:name w:val="MiniTOCItem"/>
    <w:basedOn w:val="ListBullet"/>
    <w:rsid w:val="006F683C"/>
    <w:pPr>
      <w:numPr>
        <w:numId w:val="0"/>
      </w:numPr>
      <w:tabs>
        <w:tab w:val="right" w:leader="dot" w:pos="6521"/>
      </w:tabs>
      <w:spacing w:before="0" w:after="0"/>
    </w:pPr>
  </w:style>
  <w:style w:type="paragraph" w:customStyle="1" w:styleId="TOFTitle">
    <w:name w:val="TOFTitle"/>
    <w:basedOn w:val="TOCTitle"/>
    <w:rsid w:val="006F683C"/>
  </w:style>
  <w:style w:type="paragraph" w:styleId="TableofFigures">
    <w:name w:val="table of figures"/>
    <w:basedOn w:val="Normal"/>
    <w:next w:val="Normal"/>
    <w:semiHidden/>
    <w:rsid w:val="006F683C"/>
    <w:pPr>
      <w:tabs>
        <w:tab w:val="right" w:leader="dot" w:pos="9072"/>
      </w:tabs>
      <w:ind w:left="970" w:hanging="403"/>
    </w:pPr>
    <w:rPr>
      <w:rFonts w:ascii="Times New Roman" w:hAnsi="Times New Roman"/>
      <w:b/>
    </w:rPr>
  </w:style>
  <w:style w:type="paragraph" w:styleId="ListNumber">
    <w:name w:val="List Number"/>
    <w:basedOn w:val="List"/>
    <w:rsid w:val="006F683C"/>
    <w:pPr>
      <w:numPr>
        <w:numId w:val="11"/>
      </w:numPr>
    </w:pPr>
  </w:style>
  <w:style w:type="character" w:customStyle="1" w:styleId="WingdingSymbols">
    <w:name w:val="Wingding Symbols"/>
    <w:rsid w:val="006F683C"/>
    <w:rPr>
      <w:rFonts w:ascii="Wingdings" w:hAnsi="Wingdings"/>
    </w:rPr>
  </w:style>
  <w:style w:type="paragraph" w:customStyle="1" w:styleId="TableHeading">
    <w:name w:val="Table Heading"/>
    <w:basedOn w:val="HeadingBase"/>
    <w:rsid w:val="006F683C"/>
    <w:pPr>
      <w:keepLines/>
      <w:pBdr>
        <w:bottom w:val="single" w:sz="6" w:space="1" w:color="918585"/>
      </w:pBdr>
      <w:spacing w:before="240"/>
    </w:pPr>
  </w:style>
  <w:style w:type="character" w:customStyle="1" w:styleId="HotSpot">
    <w:name w:val="HotSpot"/>
    <w:rsid w:val="006F683C"/>
    <w:rPr>
      <w:color w:val="0033CC"/>
      <w:u w:val="none"/>
    </w:rPr>
  </w:style>
  <w:style w:type="paragraph" w:customStyle="1" w:styleId="BodyTextRight">
    <w:name w:val="Body Text Right"/>
    <w:basedOn w:val="BodyText"/>
    <w:rsid w:val="006F683C"/>
    <w:pPr>
      <w:spacing w:before="0" w:after="0"/>
      <w:jc w:val="right"/>
    </w:pPr>
  </w:style>
  <w:style w:type="paragraph" w:styleId="Index3">
    <w:name w:val="index 3"/>
    <w:basedOn w:val="ListNumber2"/>
    <w:next w:val="Normal"/>
    <w:semiHidden/>
    <w:rsid w:val="006F683C"/>
    <w:pPr>
      <w:numPr>
        <w:numId w:val="0"/>
      </w:numPr>
      <w:tabs>
        <w:tab w:val="right" w:leader="dot" w:pos="4176"/>
      </w:tabs>
    </w:pPr>
  </w:style>
  <w:style w:type="paragraph" w:styleId="ListNumber2">
    <w:name w:val="List Number 2"/>
    <w:basedOn w:val="List2"/>
    <w:rsid w:val="006F683C"/>
    <w:pPr>
      <w:numPr>
        <w:numId w:val="10"/>
      </w:numPr>
      <w:tabs>
        <w:tab w:val="clear" w:pos="1060"/>
      </w:tabs>
    </w:pPr>
  </w:style>
  <w:style w:type="paragraph" w:customStyle="1" w:styleId="MarginNote">
    <w:name w:val="Margin Note"/>
    <w:basedOn w:val="BodyText"/>
    <w:rsid w:val="006F6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6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68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683C"/>
    <w:rPr>
      <w:sz w:val="32"/>
    </w:rPr>
  </w:style>
  <w:style w:type="paragraph" w:customStyle="1" w:styleId="HeadingProcedure">
    <w:name w:val="Heading Procedure"/>
    <w:basedOn w:val="HeadingBase"/>
    <w:next w:val="Normal"/>
    <w:rsid w:val="006F683C"/>
    <w:pPr>
      <w:tabs>
        <w:tab w:val="left" w:pos="0"/>
      </w:tabs>
      <w:spacing w:before="120" w:after="60"/>
    </w:pPr>
    <w:rPr>
      <w:i/>
      <w:color w:val="918585"/>
      <w:sz w:val="22"/>
    </w:rPr>
  </w:style>
  <w:style w:type="paragraph" w:customStyle="1" w:styleId="TableBodyText">
    <w:name w:val="Table Body Text"/>
    <w:basedOn w:val="BodyText"/>
    <w:rsid w:val="006F683C"/>
    <w:pPr>
      <w:spacing w:before="60" w:after="60"/>
    </w:pPr>
  </w:style>
  <w:style w:type="paragraph" w:styleId="ListContinue">
    <w:name w:val="List Continue"/>
    <w:basedOn w:val="List"/>
    <w:rsid w:val="006F683C"/>
    <w:pPr>
      <w:ind w:firstLine="0"/>
    </w:pPr>
  </w:style>
  <w:style w:type="paragraph" w:customStyle="1" w:styleId="ListNote">
    <w:name w:val="List Note"/>
    <w:basedOn w:val="List"/>
    <w:rsid w:val="006F683C"/>
    <w:pPr>
      <w:pBdr>
        <w:top w:val="single" w:sz="6" w:space="2" w:color="918585"/>
        <w:bottom w:val="single" w:sz="6" w:space="2" w:color="918585"/>
      </w:pBdr>
      <w:tabs>
        <w:tab w:val="left" w:pos="1021"/>
      </w:tabs>
      <w:ind w:firstLine="0"/>
    </w:pPr>
  </w:style>
  <w:style w:type="paragraph" w:customStyle="1" w:styleId="Warning">
    <w:name w:val="Warning"/>
    <w:basedOn w:val="BodyText"/>
    <w:rsid w:val="006F683C"/>
    <w:pPr>
      <w:shd w:val="clear" w:color="auto" w:fill="D9D9D9"/>
      <w:tabs>
        <w:tab w:val="left" w:pos="992"/>
      </w:tabs>
      <w:ind w:left="119" w:right="119"/>
    </w:pPr>
    <w:rPr>
      <w:sz w:val="20"/>
    </w:rPr>
  </w:style>
  <w:style w:type="paragraph" w:customStyle="1" w:styleId="MarginIcons">
    <w:name w:val="Margin Icons"/>
    <w:basedOn w:val="BodyText"/>
    <w:rsid w:val="006F6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683C"/>
    <w:rPr>
      <w:rFonts w:ascii="Courier New" w:hAnsi="Courier New"/>
    </w:rPr>
  </w:style>
  <w:style w:type="paragraph" w:customStyle="1" w:styleId="NoteBullet">
    <w:name w:val="Note Bullet"/>
    <w:basedOn w:val="Note"/>
    <w:rsid w:val="006F683C"/>
    <w:pPr>
      <w:tabs>
        <w:tab w:val="clear" w:pos="680"/>
      </w:tabs>
      <w:spacing w:before="60" w:after="60"/>
    </w:pPr>
  </w:style>
  <w:style w:type="paragraph" w:customStyle="1" w:styleId="SubHeading2">
    <w:name w:val="SubHeading2"/>
    <w:basedOn w:val="HeadingBase"/>
    <w:rsid w:val="006F683C"/>
    <w:pPr>
      <w:spacing w:before="240" w:after="60"/>
    </w:pPr>
    <w:rPr>
      <w:sz w:val="20"/>
    </w:rPr>
  </w:style>
  <w:style w:type="paragraph" w:customStyle="1" w:styleId="SubHeading1">
    <w:name w:val="SubHeading1"/>
    <w:basedOn w:val="HeadingBase"/>
    <w:rsid w:val="006F683C"/>
    <w:pPr>
      <w:spacing w:before="240" w:after="60"/>
    </w:pPr>
    <w:rPr>
      <w:color w:val="918585"/>
      <w:sz w:val="22"/>
    </w:rPr>
  </w:style>
  <w:style w:type="paragraph" w:customStyle="1" w:styleId="SideHeading">
    <w:name w:val="Side Heading"/>
    <w:basedOn w:val="HeadingBase"/>
    <w:rsid w:val="006F6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683C"/>
    <w:pPr>
      <w:numPr>
        <w:numId w:val="12"/>
      </w:numPr>
    </w:pPr>
  </w:style>
  <w:style w:type="paragraph" w:styleId="PlainText">
    <w:name w:val="Plain Text"/>
    <w:basedOn w:val="Normal"/>
    <w:link w:val="PlainTextChar"/>
    <w:rsid w:val="006F683C"/>
    <w:rPr>
      <w:sz w:val="20"/>
    </w:rPr>
  </w:style>
  <w:style w:type="character" w:customStyle="1" w:styleId="PlainTextChar">
    <w:name w:val="Plain Text Char"/>
    <w:basedOn w:val="DefaultParagraphFont"/>
    <w:link w:val="PlainText"/>
    <w:rsid w:val="006F68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683C"/>
    <w:rPr>
      <w:b/>
      <w:smallCaps/>
    </w:rPr>
  </w:style>
  <w:style w:type="paragraph" w:customStyle="1" w:styleId="TableListNumber">
    <w:name w:val="Table List Number"/>
    <w:basedOn w:val="ListNumber"/>
    <w:rsid w:val="006F683C"/>
    <w:pPr>
      <w:numPr>
        <w:numId w:val="0"/>
      </w:numPr>
    </w:pPr>
  </w:style>
  <w:style w:type="paragraph" w:styleId="TOC4">
    <w:name w:val="toc 4"/>
    <w:basedOn w:val="TOCBase"/>
    <w:next w:val="Normal"/>
    <w:semiHidden/>
    <w:rsid w:val="006F683C"/>
    <w:pPr>
      <w:tabs>
        <w:tab w:val="right" w:leader="dot" w:pos="9071"/>
      </w:tabs>
      <w:ind w:left="1701"/>
    </w:pPr>
  </w:style>
  <w:style w:type="paragraph" w:customStyle="1" w:styleId="ListAlpha">
    <w:name w:val="List Alpha"/>
    <w:basedOn w:val="List"/>
    <w:rsid w:val="006F683C"/>
    <w:pPr>
      <w:numPr>
        <w:numId w:val="9"/>
      </w:numPr>
    </w:pPr>
  </w:style>
  <w:style w:type="paragraph" w:customStyle="1" w:styleId="ListAlpha2">
    <w:name w:val="List Alpha 2"/>
    <w:basedOn w:val="List2"/>
    <w:rsid w:val="006F683C"/>
    <w:pPr>
      <w:numPr>
        <w:numId w:val="8"/>
      </w:numPr>
    </w:pPr>
  </w:style>
  <w:style w:type="paragraph" w:styleId="List2">
    <w:name w:val="List 2"/>
    <w:basedOn w:val="BodyText"/>
    <w:rsid w:val="006F683C"/>
    <w:pPr>
      <w:tabs>
        <w:tab w:val="left" w:pos="680"/>
      </w:tabs>
      <w:spacing w:before="60" w:after="60"/>
      <w:ind w:left="680" w:hanging="340"/>
    </w:pPr>
  </w:style>
  <w:style w:type="paragraph" w:styleId="List3">
    <w:name w:val="List 3"/>
    <w:basedOn w:val="BodyText"/>
    <w:rsid w:val="006F683C"/>
    <w:pPr>
      <w:tabs>
        <w:tab w:val="left" w:pos="1021"/>
      </w:tabs>
      <w:spacing w:before="60" w:after="60"/>
      <w:ind w:left="1020" w:hanging="340"/>
    </w:pPr>
  </w:style>
  <w:style w:type="paragraph" w:styleId="List4">
    <w:name w:val="List 4"/>
    <w:basedOn w:val="BodyText"/>
    <w:rsid w:val="006F683C"/>
    <w:pPr>
      <w:tabs>
        <w:tab w:val="left" w:pos="1361"/>
      </w:tabs>
      <w:spacing w:before="60" w:after="60"/>
      <w:ind w:left="1361" w:hanging="340"/>
    </w:pPr>
  </w:style>
  <w:style w:type="paragraph" w:styleId="List5">
    <w:name w:val="List 5"/>
    <w:basedOn w:val="BodyText"/>
    <w:rsid w:val="006F683C"/>
    <w:pPr>
      <w:tabs>
        <w:tab w:val="left" w:pos="1701"/>
      </w:tabs>
      <w:spacing w:before="60" w:after="60"/>
      <w:ind w:left="1701" w:hanging="340"/>
    </w:pPr>
  </w:style>
  <w:style w:type="paragraph" w:styleId="ListBullet3">
    <w:name w:val="List Bullet 3"/>
    <w:basedOn w:val="List3"/>
    <w:rsid w:val="006F683C"/>
    <w:pPr>
      <w:numPr>
        <w:numId w:val="15"/>
      </w:numPr>
      <w:tabs>
        <w:tab w:val="clear" w:pos="1021"/>
      </w:tabs>
      <w:ind w:left="1037" w:hanging="357"/>
    </w:pPr>
  </w:style>
  <w:style w:type="paragraph" w:styleId="ListBullet4">
    <w:name w:val="List Bullet 4"/>
    <w:basedOn w:val="List4"/>
    <w:rsid w:val="006F683C"/>
    <w:pPr>
      <w:numPr>
        <w:numId w:val="3"/>
      </w:numPr>
    </w:pPr>
  </w:style>
  <w:style w:type="paragraph" w:styleId="ListBullet5">
    <w:name w:val="List Bullet 5"/>
    <w:basedOn w:val="List5"/>
    <w:rsid w:val="006F683C"/>
    <w:pPr>
      <w:numPr>
        <w:numId w:val="4"/>
      </w:numPr>
    </w:pPr>
  </w:style>
  <w:style w:type="paragraph" w:styleId="ListContinue2">
    <w:name w:val="List Continue 2"/>
    <w:basedOn w:val="List2"/>
    <w:rsid w:val="006F683C"/>
    <w:pPr>
      <w:ind w:firstLine="0"/>
    </w:pPr>
  </w:style>
  <w:style w:type="paragraph" w:styleId="ListContinue3">
    <w:name w:val="List Continue 3"/>
    <w:basedOn w:val="List3"/>
    <w:rsid w:val="006F683C"/>
    <w:pPr>
      <w:ind w:left="1021" w:firstLine="0"/>
    </w:pPr>
  </w:style>
  <w:style w:type="paragraph" w:styleId="ListContinue4">
    <w:name w:val="List Continue 4"/>
    <w:basedOn w:val="List4"/>
    <w:rsid w:val="006F683C"/>
    <w:pPr>
      <w:ind w:firstLine="0"/>
    </w:pPr>
  </w:style>
  <w:style w:type="paragraph" w:styleId="ListContinue5">
    <w:name w:val="List Continue 5"/>
    <w:basedOn w:val="List5"/>
    <w:rsid w:val="006F683C"/>
    <w:pPr>
      <w:ind w:firstLine="0"/>
    </w:pPr>
  </w:style>
  <w:style w:type="paragraph" w:styleId="ListNumber3">
    <w:name w:val="List Number 3"/>
    <w:basedOn w:val="List3"/>
    <w:rsid w:val="006F683C"/>
    <w:pPr>
      <w:numPr>
        <w:numId w:val="5"/>
      </w:numPr>
    </w:pPr>
  </w:style>
  <w:style w:type="paragraph" w:styleId="ListNumber4">
    <w:name w:val="List Number 4"/>
    <w:basedOn w:val="List4"/>
    <w:rsid w:val="006F683C"/>
    <w:pPr>
      <w:numPr>
        <w:numId w:val="6"/>
      </w:numPr>
    </w:pPr>
  </w:style>
  <w:style w:type="paragraph" w:styleId="ListNumber5">
    <w:name w:val="List Number 5"/>
    <w:basedOn w:val="List5"/>
    <w:rsid w:val="006F683C"/>
    <w:pPr>
      <w:numPr>
        <w:numId w:val="7"/>
      </w:numPr>
    </w:pPr>
  </w:style>
  <w:style w:type="paragraph" w:styleId="BlockText">
    <w:name w:val="Block Text"/>
    <w:basedOn w:val="Normal"/>
    <w:rsid w:val="006F683C"/>
    <w:pPr>
      <w:spacing w:after="120"/>
      <w:ind w:left="1440" w:right="1440"/>
    </w:pPr>
  </w:style>
  <w:style w:type="character" w:customStyle="1" w:styleId="Subscript">
    <w:name w:val="Subscript"/>
    <w:basedOn w:val="DefaultParagraphFont"/>
    <w:rsid w:val="006F683C"/>
    <w:rPr>
      <w:sz w:val="16"/>
      <w:vertAlign w:val="subscript"/>
    </w:rPr>
  </w:style>
  <w:style w:type="character" w:customStyle="1" w:styleId="Superscript">
    <w:name w:val="Superscript"/>
    <w:basedOn w:val="DefaultParagraphFont"/>
    <w:rsid w:val="006F683C"/>
    <w:rPr>
      <w:sz w:val="16"/>
      <w:vertAlign w:val="superscript"/>
    </w:rPr>
  </w:style>
  <w:style w:type="character" w:customStyle="1" w:styleId="Symbols">
    <w:name w:val="Symbols"/>
    <w:basedOn w:val="DefaultParagraphFont"/>
    <w:rsid w:val="006F683C"/>
    <w:rPr>
      <w:rFonts w:ascii="Symbol" w:hAnsi="Symbol"/>
    </w:rPr>
  </w:style>
  <w:style w:type="character" w:customStyle="1" w:styleId="MenuOptions">
    <w:name w:val="Menu Options"/>
    <w:basedOn w:val="DefaultParagraphFont"/>
    <w:rsid w:val="006F683C"/>
    <w:rPr>
      <w:rFonts w:ascii="Arial Narrow" w:hAnsi="Arial Narrow"/>
      <w:smallCaps/>
    </w:rPr>
  </w:style>
  <w:style w:type="character" w:customStyle="1" w:styleId="Buttons">
    <w:name w:val="Buttons"/>
    <w:basedOn w:val="DefaultParagraphFont"/>
    <w:rsid w:val="006F683C"/>
    <w:rPr>
      <w:b/>
    </w:rPr>
  </w:style>
  <w:style w:type="character" w:customStyle="1" w:styleId="Underlined">
    <w:name w:val="Underlined"/>
    <w:basedOn w:val="DefaultParagraphFont"/>
    <w:rsid w:val="006F683C"/>
    <w:rPr>
      <w:u w:val="single"/>
    </w:rPr>
  </w:style>
  <w:style w:type="paragraph" w:customStyle="1" w:styleId="TableBodyTextRight">
    <w:name w:val="Table Body Text Right"/>
    <w:basedOn w:val="TableBodyText"/>
    <w:rsid w:val="006F683C"/>
    <w:pPr>
      <w:widowControl w:val="0"/>
      <w:autoSpaceDE w:val="0"/>
      <w:autoSpaceDN w:val="0"/>
      <w:adjustRightInd w:val="0"/>
      <w:jc w:val="right"/>
    </w:pPr>
    <w:rPr>
      <w:rFonts w:cs="Arial"/>
      <w:szCs w:val="18"/>
    </w:rPr>
  </w:style>
  <w:style w:type="paragraph" w:customStyle="1" w:styleId="CopyrightText">
    <w:name w:val="Copyright Text"/>
    <w:basedOn w:val="BodyText"/>
    <w:rsid w:val="006F683C"/>
    <w:rPr>
      <w:sz w:val="18"/>
    </w:rPr>
  </w:style>
  <w:style w:type="paragraph" w:customStyle="1" w:styleId="BodySmallRight">
    <w:name w:val="Body Small Right"/>
    <w:basedOn w:val="BodyTextRight"/>
    <w:rsid w:val="006F683C"/>
    <w:rPr>
      <w:sz w:val="18"/>
      <w:szCs w:val="18"/>
    </w:rPr>
  </w:style>
  <w:style w:type="paragraph" w:customStyle="1" w:styleId="MarginEdition">
    <w:name w:val="Margin Edition"/>
    <w:basedOn w:val="MarginNote"/>
    <w:rsid w:val="006F683C"/>
    <w:pPr>
      <w:spacing w:before="0" w:after="0"/>
    </w:pPr>
    <w:rPr>
      <w:rFonts w:ascii="Times New Roman" w:hAnsi="Times New Roman"/>
      <w:color w:val="999999"/>
    </w:rPr>
  </w:style>
  <w:style w:type="paragraph" w:customStyle="1" w:styleId="Spacer">
    <w:name w:val="Spacer"/>
    <w:basedOn w:val="Normal"/>
    <w:rsid w:val="006F683C"/>
    <w:rPr>
      <w:sz w:val="2"/>
      <w:szCs w:val="2"/>
    </w:rPr>
  </w:style>
  <w:style w:type="character" w:customStyle="1" w:styleId="Small">
    <w:name w:val="Small"/>
    <w:basedOn w:val="DefaultParagraphFont"/>
    <w:rsid w:val="006F683C"/>
    <w:rPr>
      <w:sz w:val="16"/>
    </w:rPr>
  </w:style>
  <w:style w:type="paragraph" w:customStyle="1" w:styleId="WideTable">
    <w:name w:val="Wide Table"/>
    <w:basedOn w:val="Normal"/>
    <w:rsid w:val="006F683C"/>
    <w:pPr>
      <w:ind w:left="-1418"/>
    </w:pPr>
    <w:rPr>
      <w:sz w:val="2"/>
      <w:szCs w:val="2"/>
    </w:rPr>
  </w:style>
  <w:style w:type="character" w:styleId="PageNumber">
    <w:name w:val="page number"/>
    <w:basedOn w:val="DefaultParagraphFont"/>
    <w:rsid w:val="006F683C"/>
  </w:style>
  <w:style w:type="paragraph" w:styleId="Quote">
    <w:name w:val="Quote"/>
    <w:basedOn w:val="Heading1"/>
    <w:link w:val="QuoteChar"/>
    <w:qFormat/>
    <w:rsid w:val="006F683C"/>
    <w:rPr>
      <w:b w:val="0"/>
      <w:sz w:val="72"/>
      <w:szCs w:val="72"/>
      <w:lang w:val="en-NZ"/>
    </w:rPr>
  </w:style>
  <w:style w:type="character" w:customStyle="1" w:styleId="QuoteChar">
    <w:name w:val="Quote Char"/>
    <w:basedOn w:val="DefaultParagraphFont"/>
    <w:link w:val="Quote"/>
    <w:rsid w:val="006F6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683C"/>
    <w:pPr>
      <w:pageBreakBefore/>
    </w:pPr>
  </w:style>
  <w:style w:type="paragraph" w:customStyle="1" w:styleId="Border">
    <w:name w:val="Border"/>
    <w:basedOn w:val="Normal"/>
    <w:qFormat/>
    <w:rsid w:val="006F6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683C"/>
    <w:rPr>
      <w:b/>
      <w:bCs/>
      <w:i/>
      <w:iCs/>
      <w:color w:val="auto"/>
    </w:rPr>
  </w:style>
  <w:style w:type="paragraph" w:styleId="IntenseQuote">
    <w:name w:val="Intense Quote"/>
    <w:basedOn w:val="Normal"/>
    <w:next w:val="Normal"/>
    <w:link w:val="IntenseQuoteChar"/>
    <w:uiPriority w:val="30"/>
    <w:qFormat/>
    <w:rsid w:val="006F6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68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683C"/>
    <w:rPr>
      <w:smallCaps/>
      <w:color w:val="auto"/>
      <w:u w:val="single"/>
    </w:rPr>
  </w:style>
  <w:style w:type="character" w:styleId="IntenseReference">
    <w:name w:val="Intense Reference"/>
    <w:basedOn w:val="DefaultParagraphFont"/>
    <w:uiPriority w:val="32"/>
    <w:qFormat/>
    <w:rsid w:val="006F683C"/>
    <w:rPr>
      <w:b/>
      <w:bCs/>
      <w:smallCaps/>
      <w:color w:val="auto"/>
      <w:spacing w:val="5"/>
      <w:u w:val="single"/>
    </w:rPr>
  </w:style>
  <w:style w:type="paragraph" w:customStyle="1" w:styleId="2ColumnHeading">
    <w:name w:val="2Column Heading"/>
    <w:basedOn w:val="BodyText"/>
    <w:qFormat/>
    <w:rsid w:val="006F683C"/>
    <w:pPr>
      <w:spacing w:after="60"/>
      <w:ind w:left="-2268"/>
    </w:pPr>
    <w:rPr>
      <w:b/>
    </w:rPr>
  </w:style>
  <w:style w:type="paragraph" w:customStyle="1" w:styleId="Heading1TOC">
    <w:name w:val="Heading1 TOC"/>
    <w:basedOn w:val="Normal"/>
    <w:qFormat/>
    <w:rsid w:val="006F683C"/>
    <w:pPr>
      <w:spacing w:before="240" w:after="120"/>
    </w:pPr>
    <w:rPr>
      <w:rFonts w:ascii="Times New Roman" w:hAnsi="Times New Roman"/>
      <w:b/>
      <w:sz w:val="32"/>
    </w:rPr>
  </w:style>
  <w:style w:type="paragraph" w:customStyle="1" w:styleId="Heading2TOC">
    <w:name w:val="Heading2 TOC"/>
    <w:basedOn w:val="Normal"/>
    <w:qFormat/>
    <w:rsid w:val="006F683C"/>
    <w:pPr>
      <w:spacing w:before="240" w:after="60"/>
    </w:pPr>
    <w:rPr>
      <w:rFonts w:ascii="Times New Roman" w:hAnsi="Times New Roman"/>
      <w:b/>
      <w:sz w:val="28"/>
    </w:rPr>
  </w:style>
  <w:style w:type="character" w:customStyle="1" w:styleId="Underline">
    <w:name w:val="Underline"/>
    <w:basedOn w:val="DefaultParagraphFont"/>
    <w:qFormat/>
    <w:rsid w:val="006F683C"/>
    <w:rPr>
      <w:u w:val="single"/>
    </w:rPr>
  </w:style>
  <w:style w:type="character" w:customStyle="1" w:styleId="BoldandItalics">
    <w:name w:val="Bold and Italics"/>
    <w:qFormat/>
    <w:rsid w:val="006F683C"/>
    <w:rPr>
      <w:b/>
      <w:i/>
      <w:u w:val="none"/>
    </w:rPr>
  </w:style>
  <w:style w:type="paragraph" w:styleId="BalloonText">
    <w:name w:val="Balloon Text"/>
    <w:basedOn w:val="Normal"/>
    <w:link w:val="BalloonTextChar"/>
    <w:rsid w:val="006F683C"/>
    <w:rPr>
      <w:rFonts w:ascii="Tahoma" w:hAnsi="Tahoma" w:cs="Tahoma"/>
      <w:sz w:val="16"/>
      <w:szCs w:val="16"/>
    </w:rPr>
  </w:style>
  <w:style w:type="character" w:customStyle="1" w:styleId="BalloonTextChar">
    <w:name w:val="Balloon Text Char"/>
    <w:basedOn w:val="DefaultParagraphFont"/>
    <w:link w:val="BalloonText"/>
    <w:rsid w:val="006F68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68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68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1140</Words>
  <Characters>7062</Characters>
  <Application>Microsoft Office Word</Application>
  <DocSecurity>0</DocSecurity>
  <Lines>271</Lines>
  <Paragraphs>151</Paragraphs>
  <ScaleCrop>false</ScaleCrop>
  <Company>Author-it Software Corporation Ltd.</Company>
  <LinksUpToDate>false</LinksUpToDate>
  <CharactersWithSpaces>8051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CHCCD413E Work within specific communities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2012-05-26T22:48:00Z</dcterms:created>
  <dcterms:modified xsi:type="dcterms:W3CDTF">2012-05-26T22:48:00Z</dcterms:modified>
</cp:coreProperties>
</file>