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684" w:rsidP="00437684">
      <w:pPr>
        <w:pStyle w:val="Title"/>
      </w:pPr>
      <w:r>
        <w:fldChar w:fldCharType="begin"/>
      </w:r>
      <w:r>
        <w:instrText xml:space="preserve"> TITLE   \* MERGEFORMAT </w:instrText>
      </w:r>
      <w:r>
        <w:fldChar w:fldCharType="separate"/>
      </w:r>
      <w:r>
        <w:t>CHCCD401E Support community participation</w:t>
      </w:r>
      <w:r>
        <w:fldChar w:fldCharType="end"/>
      </w:r>
    </w:p>
    <w:p w:rsidR="00437684" w:rsidP="00437684">
      <w:pPr>
        <w:pStyle w:val="Version"/>
        <w:sectPr w:rsidSect="00B65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652" w:rsidP="00B65652">
      <w:pPr>
        <w:pStyle w:val="SuperHeading"/>
      </w:pPr>
      <w:r w:rsidRPr="00B65652">
        <w:t>CHCCD401E Support community participation</w:t>
      </w:r>
    </w:p>
    <w:p w:rsidR="00000000" w:rsidRPr="00B65652" w:rsidP="00B65652">
      <w:pPr>
        <w:pStyle w:val="Heading1"/>
      </w:pPr>
      <w:bookmarkStart w:id="1" w:name="O_423004"/>
      <w:bookmarkEnd w:id="1"/>
      <w:r w:rsidRPr="00B65652">
        <w:t>Modification History</w:t>
      </w:r>
    </w:p>
    <w:tbl>
      <w:tblPr>
        <w:tblW w:w="0" w:type="auto"/>
        <w:tblCellMar>
          <w:left w:w="62" w:type="dxa"/>
          <w:right w:w="62" w:type="dxa"/>
        </w:tblCellMar>
        <w:tblLook w:val="0000"/>
      </w:tblPr>
      <w:tblGrid>
        <w:gridCol w:w="2628"/>
        <w:gridCol w:w="2626"/>
        <w:gridCol w:w="3942"/>
      </w:tblGrid>
      <w:tr w:rsidTr="00437684">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65652" w:rsidP="00B65652">
            <w:pPr>
              <w:pStyle w:val="BodyText"/>
            </w:pPr>
            <w:r w:rsidRPr="00B65652">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65652" w:rsidP="00B65652">
            <w:pPr>
              <w:pStyle w:val="BodyText"/>
            </w:pPr>
            <w:r w:rsidRPr="00B65652">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65652">
            <w:pPr>
              <w:pStyle w:val="BodyText"/>
              <w:rPr>
                <w:lang w:val="en-NZ"/>
              </w:rPr>
            </w:pPr>
            <w:r w:rsidRPr="00B65652">
              <w:rPr>
                <w:rStyle w:val="SpecialBold"/>
              </w:rPr>
              <w:t>Comments</w:t>
            </w:r>
          </w:p>
        </w:tc>
      </w:tr>
      <w:tr w:rsidTr="0043768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52">
            <w:pPr>
              <w:pStyle w:val="BodyText"/>
              <w:rPr>
                <w:lang w:val="en-NZ"/>
              </w:rPr>
            </w:pPr>
            <w:r w:rsidRPr="00B65652">
              <w:t>CHCCD401D Support community participation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52">
            <w:pPr>
              <w:pStyle w:val="BodyText"/>
              <w:rPr>
                <w:lang w:val="en-NZ"/>
              </w:rPr>
            </w:pPr>
            <w:r w:rsidRPr="00B65652">
              <w:t>CHCCD401E Support community participation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52" w:rsidP="00B65652">
            <w:pPr>
              <w:pStyle w:val="BodyText"/>
            </w:pPr>
            <w:r w:rsidRPr="00B65652">
              <w:t>Updated Health Promotion legislation in Essential Knowledge. ISC upgrade changes to remove references to old OHS legislation and replace with references to new WHS legislation. No change to competency outcome.</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2" w:name="O_423002"/>
      <w:bookmarkEnd w:id="2"/>
      <w:r w:rsidRPr="00B65652">
        <w:t>Unit Descriptor</w:t>
      </w:r>
    </w:p>
    <w:tbl>
      <w:tblPr>
        <w:tblW w:w="0" w:type="auto"/>
        <w:tblLayout w:type="fixed"/>
        <w:tblCellMar>
          <w:left w:w="62" w:type="dxa"/>
          <w:right w:w="62" w:type="dxa"/>
        </w:tblCellMar>
        <w:tblLook w:val="0000"/>
      </w:tblPr>
      <w:tblGrid>
        <w:gridCol w:w="3338"/>
        <w:gridCol w:w="5218"/>
      </w:tblGrid>
      <w:tr w:rsidTr="0043768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This unit describes the knowledge and skills required to provide a range of opportunities for community groups and individuals to participate and design cooperative arrangements for addressing common concerns</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3" w:name="O_422992"/>
      <w:bookmarkEnd w:id="3"/>
      <w:r w:rsidRPr="00B65652">
        <w:t>Application of the Unit</w:t>
      </w:r>
    </w:p>
    <w:tbl>
      <w:tblPr>
        <w:tblW w:w="0" w:type="auto"/>
        <w:tblLayout w:type="fixed"/>
        <w:tblCellMar>
          <w:left w:w="62" w:type="dxa"/>
          <w:right w:w="62" w:type="dxa"/>
        </w:tblCellMar>
        <w:tblLook w:val="0000"/>
      </w:tblPr>
      <w:tblGrid>
        <w:gridCol w:w="3349"/>
        <w:gridCol w:w="5207"/>
      </w:tblGrid>
      <w:tr w:rsidTr="0043768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This unit is intended for application within a community work or community development work context</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4" w:name="O_422998"/>
      <w:bookmarkEnd w:id="4"/>
      <w:r w:rsidRPr="00B65652">
        <w:t>Licensing/Regulatory Information</w:t>
      </w:r>
    </w:p>
    <w:p w:rsidR="00000000" w:rsidRPr="00B65652" w:rsidP="00B65652">
      <w:pPr>
        <w:pStyle w:val="BodyText"/>
      </w:pPr>
      <w:r w:rsidRPr="00B65652">
        <w:t>Not Applicable</w:t>
      </w:r>
    </w:p>
    <w:p w:rsidR="00000000" w:rsidRPr="00B65652" w:rsidP="00B65652">
      <w:pPr>
        <w:pStyle w:val="AllowPageBreak"/>
      </w:pPr>
    </w:p>
    <w:p w:rsidR="00000000" w:rsidRPr="00B65652" w:rsidP="00B65652">
      <w:pPr>
        <w:pStyle w:val="Heading1"/>
      </w:pPr>
      <w:bookmarkStart w:id="5" w:name="O_422999"/>
      <w:bookmarkEnd w:id="5"/>
      <w:r w:rsidRPr="00B65652">
        <w:t>Pre-Requisites</w:t>
      </w:r>
    </w:p>
    <w:p w:rsidR="00000000" w:rsidRPr="00B65652" w:rsidP="00B65652">
      <w:pPr>
        <w:pStyle w:val="BodyText"/>
      </w:pPr>
      <w:r w:rsidRPr="00B65652">
        <w:t>Not Applicable</w:t>
      </w:r>
    </w:p>
    <w:p w:rsidR="00000000" w:rsidRPr="00B65652" w:rsidP="00B65652">
      <w:pPr>
        <w:pStyle w:val="AllowPageBreak"/>
      </w:pPr>
    </w:p>
    <w:p w:rsidR="00000000" w:rsidRPr="00B65652" w:rsidP="00B65652">
      <w:pPr>
        <w:pStyle w:val="Heading1"/>
      </w:pPr>
      <w:bookmarkStart w:id="6" w:name="O_422995"/>
      <w:bookmarkEnd w:id="6"/>
      <w:r w:rsidRPr="00B65652">
        <w:t>Employability Skills Information</w:t>
      </w:r>
    </w:p>
    <w:tbl>
      <w:tblPr>
        <w:tblW w:w="0" w:type="auto"/>
        <w:tblLayout w:type="fixed"/>
        <w:tblCellMar>
          <w:left w:w="62" w:type="dxa"/>
          <w:right w:w="62" w:type="dxa"/>
        </w:tblCellMar>
        <w:tblLook w:val="0000"/>
      </w:tblPr>
      <w:tblGrid>
        <w:gridCol w:w="3320"/>
        <w:gridCol w:w="5236"/>
      </w:tblGrid>
      <w:tr w:rsidTr="0043768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This unit contains Employability Skills</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7" w:name="O_422994"/>
      <w:bookmarkEnd w:id="7"/>
      <w:r w:rsidRPr="00B65652">
        <w:t>Elements and Performance Criteria Pre-Content</w:t>
      </w:r>
    </w:p>
    <w:tbl>
      <w:tblPr>
        <w:tblW w:w="0" w:type="auto"/>
        <w:tblLayout w:type="fixed"/>
        <w:tblCellMar>
          <w:left w:w="62" w:type="dxa"/>
          <w:right w:w="62" w:type="dxa"/>
        </w:tblCellMar>
        <w:tblLook w:val="0000"/>
      </w:tblPr>
      <w:tblGrid>
        <w:gridCol w:w="3369"/>
        <w:gridCol w:w="5702"/>
      </w:tblGrid>
      <w:tr w:rsidTr="004376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 xml:space="preserve">The Performance Criteria specify the level of performance required to demonstrate achievement of the Element. Terms in italics are elaborated in the Range Statement. </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8" w:name="O_422993"/>
      <w:bookmarkEnd w:id="8"/>
      <w:r w:rsidRPr="00B65652">
        <w:t>Elements and Performance Criteria</w:t>
      </w:r>
    </w:p>
    <w:tbl>
      <w:tblPr>
        <w:tblW w:w="0" w:type="auto"/>
        <w:tblLayout w:type="fixed"/>
        <w:tblCellMar>
          <w:left w:w="62" w:type="dxa"/>
          <w:right w:w="62" w:type="dxa"/>
        </w:tblCellMar>
        <w:tblLook w:val="0000"/>
      </w:tblPr>
      <w:tblGrid>
        <w:gridCol w:w="3369"/>
        <w:gridCol w:w="5702"/>
      </w:tblGrid>
      <w:tr w:rsidTr="0043768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PERFORMANCE CRITERIA</w:t>
            </w:r>
          </w:p>
        </w:tc>
      </w:tr>
      <w:tr w:rsidTr="004376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5652">
            <w:pPr>
              <w:pStyle w:val="List"/>
              <w:rPr>
                <w:lang w:val="en-NZ"/>
              </w:rPr>
            </w:pPr>
            <w:r w:rsidRPr="00B65652">
              <w:t>1.</w:t>
            </w:r>
            <w:r w:rsidRPr="00B65652">
              <w:tab/>
            </w:r>
            <w:r w:rsidRPr="00B65652">
              <w:t xml:space="preserve">Work with individuals and the community to promote participation </w:t>
            </w:r>
          </w:p>
        </w:tc>
        <w:tc>
          <w:tcPr>
            <w:tcW w:w="5702"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1.1</w:t>
            </w:r>
            <w:r w:rsidRPr="00B65652">
              <w:tab/>
              <w:t>Undertake work to identify key community issues to be addressed</w:t>
            </w:r>
          </w:p>
          <w:p w:rsidR="00000000" w:rsidRPr="00B65652" w:rsidP="00B65652">
            <w:pPr>
              <w:pStyle w:val="BodyText"/>
            </w:pPr>
            <w:r w:rsidRPr="00B65652">
              <w:t>1.2</w:t>
            </w:r>
            <w:r w:rsidRPr="00B65652">
              <w:tab/>
              <w:t xml:space="preserve">Undertake planning to address community issues to ensure: </w:t>
            </w:r>
          </w:p>
          <w:p w:rsidR="00000000" w:rsidRPr="00B65652" w:rsidP="00B65652">
            <w:pPr>
              <w:pStyle w:val="ListBullet2"/>
            </w:pPr>
            <w:r w:rsidRPr="00B65652">
              <w:t xml:space="preserve">appropriate policies and </w:t>
            </w:r>
            <w:r w:rsidRPr="00B65652">
              <w:rPr>
                <w:rStyle w:val="Emphasis"/>
              </w:rPr>
              <w:t>strategies</w:t>
            </w:r>
            <w:r w:rsidRPr="00B65652">
              <w:t xml:space="preserve"> are developed</w:t>
            </w:r>
          </w:p>
          <w:p w:rsidR="00000000" w:rsidRPr="00B65652" w:rsidP="00B65652">
            <w:pPr>
              <w:pStyle w:val="ListBullet2"/>
            </w:pPr>
            <w:r w:rsidRPr="00B65652">
              <w:t>adequate</w:t>
            </w:r>
            <w:r w:rsidRPr="00B65652">
              <w:t xml:space="preserve"> resourcing is identified </w:t>
            </w:r>
          </w:p>
          <w:p w:rsidR="00000000" w:rsidRPr="00B65652" w:rsidP="00B65652">
            <w:pPr>
              <w:pStyle w:val="ListBullet2"/>
            </w:pPr>
            <w:r w:rsidRPr="00B65652">
              <w:rPr>
                <w:rStyle w:val="Emphasis"/>
              </w:rPr>
              <w:t>key people</w:t>
            </w:r>
            <w:r w:rsidRPr="00B65652">
              <w:t xml:space="preserve"> are consulted</w:t>
            </w:r>
          </w:p>
          <w:p w:rsidR="00000000" w:rsidRPr="00B65652" w:rsidP="00B65652">
            <w:pPr>
              <w:pStyle w:val="ListBullet2"/>
            </w:pPr>
            <w:r w:rsidRPr="00B65652">
              <w:t>identified needs are addressed</w:t>
            </w:r>
          </w:p>
          <w:p w:rsidR="00000000" w:rsidRPr="00B65652" w:rsidP="00B65652">
            <w:pPr>
              <w:pStyle w:val="BodyText"/>
            </w:pPr>
            <w:r w:rsidRPr="00B65652">
              <w:t>1.3</w:t>
            </w:r>
            <w:r w:rsidRPr="00B65652">
              <w:tab/>
              <w:t>Ensure processes are forward looking and proactive</w:t>
            </w:r>
          </w:p>
          <w:p w:rsidR="00000000" w:rsidRPr="00B65652" w:rsidP="00B65652">
            <w:pPr>
              <w:pStyle w:val="BodyText"/>
            </w:pPr>
            <w:r w:rsidRPr="00B65652">
              <w:t>1.4</w:t>
            </w:r>
            <w:r w:rsidRPr="00B65652">
              <w:tab/>
              <w:t xml:space="preserve">Use appropriate interpersonal and networking skills to enlist support from </w:t>
            </w:r>
            <w:r w:rsidRPr="00B65652">
              <w:rPr>
                <w:rStyle w:val="Emphasis"/>
              </w:rPr>
              <w:t>key people</w:t>
            </w:r>
            <w:r w:rsidRPr="00B65652">
              <w:t xml:space="preserve"> and groups</w:t>
            </w:r>
          </w:p>
          <w:p w:rsidR="00000000" w:rsidRPr="00B65652" w:rsidP="00B65652">
            <w:pPr>
              <w:pStyle w:val="BodyText"/>
            </w:pPr>
            <w:r w:rsidRPr="00B65652">
              <w:t>1.5</w:t>
            </w:r>
            <w:r w:rsidRPr="00B65652">
              <w:tab/>
              <w:t xml:space="preserve">Provide </w:t>
            </w:r>
            <w:r w:rsidRPr="00B65652">
              <w:rPr>
                <w:rStyle w:val="Emphasis"/>
              </w:rPr>
              <w:t>oppor</w:t>
            </w:r>
            <w:r w:rsidRPr="00B65652">
              <w:rPr>
                <w:rStyle w:val="Emphasis"/>
              </w:rPr>
              <w:t>tunities</w:t>
            </w:r>
            <w:r w:rsidRPr="00B65652">
              <w:t xml:space="preserve"> for community input to planning provision of services</w:t>
            </w:r>
          </w:p>
          <w:p w:rsidR="00000000" w:rsidP="00B65652">
            <w:pPr>
              <w:pStyle w:val="BodyText"/>
              <w:rPr>
                <w:lang w:val="en-NZ"/>
              </w:rPr>
            </w:pPr>
            <w:r w:rsidRPr="00B65652">
              <w:t>1.6</w:t>
            </w:r>
            <w:r w:rsidRPr="00B65652">
              <w:tab/>
              <w:t xml:space="preserve">Guarantee community input and participation in services </w:t>
            </w:r>
          </w:p>
        </w:tc>
      </w:tr>
      <w:tr w:rsidTr="004376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5652">
            <w:pPr>
              <w:pStyle w:val="List"/>
              <w:rPr>
                <w:lang w:val="en-NZ"/>
              </w:rPr>
            </w:pPr>
            <w:r w:rsidRPr="00B65652">
              <w:t>2.</w:t>
            </w:r>
            <w:r w:rsidRPr="00B65652">
              <w:tab/>
              <w:t>Support existing community activities</w:t>
            </w:r>
          </w:p>
        </w:tc>
        <w:tc>
          <w:tcPr>
            <w:tcW w:w="5702"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t>2.1</w:t>
            </w:r>
            <w:r w:rsidRPr="00B65652">
              <w:tab/>
            </w:r>
            <w:r w:rsidRPr="00B65652">
              <w:t xml:space="preserve">Undertake appropriate review of the relevance of existing community activities, based on changing community needs </w:t>
            </w:r>
          </w:p>
          <w:p w:rsidR="00000000" w:rsidRPr="00B65652" w:rsidP="00B65652">
            <w:pPr>
              <w:pStyle w:val="BodyText"/>
            </w:pPr>
            <w:r w:rsidRPr="00B65652">
              <w:t>2.2</w:t>
            </w:r>
            <w:r w:rsidRPr="00B65652">
              <w:tab/>
              <w:t>Provide relevant support and assistance to existing community activities to obtain additional resources required for effective operation</w:t>
            </w:r>
          </w:p>
          <w:p w:rsidR="00000000" w:rsidRPr="00B65652" w:rsidP="00B65652">
            <w:pPr>
              <w:pStyle w:val="BodyText"/>
            </w:pPr>
            <w:r w:rsidRPr="00B65652">
              <w:t>2.3</w:t>
            </w:r>
            <w:r w:rsidRPr="00B65652">
              <w:tab/>
              <w:t>Provide support to community groups to monitor and evaluate processes, progress and outcomes of activities</w:t>
            </w:r>
          </w:p>
          <w:p w:rsidR="00000000" w:rsidRPr="00B65652" w:rsidP="00B65652">
            <w:pPr>
              <w:pStyle w:val="BodyText"/>
            </w:pPr>
            <w:r w:rsidRPr="00B65652">
              <w:t>2.4</w:t>
            </w:r>
            <w:r w:rsidRPr="00B65652">
              <w:tab/>
              <w:t xml:space="preserve">Provide appropriate support to community groups to become self managing in the implementation of plans </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9" w:name="O_423001"/>
      <w:bookmarkEnd w:id="9"/>
      <w:r w:rsidRPr="00B65652">
        <w:t>Required Skills an</w:t>
      </w:r>
      <w:r w:rsidRPr="00B65652">
        <w:t>d Knowledge</w:t>
      </w:r>
    </w:p>
    <w:tbl>
      <w:tblPr>
        <w:tblW w:w="0" w:type="auto"/>
        <w:tblLayout w:type="fixed"/>
        <w:tblCellMar>
          <w:left w:w="62" w:type="dxa"/>
          <w:right w:w="62" w:type="dxa"/>
        </w:tblCellMar>
        <w:tblLook w:val="0000"/>
      </w:tblPr>
      <w:tblGrid>
        <w:gridCol w:w="9072"/>
      </w:tblGrid>
      <w:tr w:rsidTr="0043768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REQUIRED SKILLS AND KNOWLEDGE</w:t>
            </w: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t>This describes the essential skills and knowledge and their level required for this unit.</w:t>
            </w: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rPr>
                <w:rStyle w:val="Emphasis"/>
              </w:rPr>
              <w:t>Essential knowledge</w:t>
            </w:r>
            <w:r w:rsidRPr="00B65652">
              <w:t>:</w:t>
            </w:r>
          </w:p>
          <w:p w:rsidR="00000000" w:rsidRPr="00B65652" w:rsidP="00B65652">
            <w:pPr>
              <w:pStyle w:val="BodyText"/>
            </w:pPr>
            <w:r w:rsidRPr="00B65652">
              <w:t>The c</w:t>
            </w:r>
            <w:r w:rsidRPr="00B65652">
              <w:t>andidate must be able to demonstrate essential knowledge required to effectively do the task outlined in elements and performance criteria of this unit, manage the task and manage contingencies in the context of the identified work role</w:t>
            </w:r>
          </w:p>
          <w:p w:rsidR="00000000" w:rsidRPr="00B65652" w:rsidP="00B65652">
            <w:pPr>
              <w:pStyle w:val="BodyText"/>
            </w:pPr>
            <w:r w:rsidRPr="00B65652">
              <w:t>These include knowl</w:t>
            </w:r>
            <w:r w:rsidRPr="00B65652">
              <w:t>edge of:</w:t>
            </w:r>
          </w:p>
          <w:p w:rsidR="00000000" w:rsidRPr="00B65652" w:rsidP="00B65652">
            <w:pPr>
              <w:pStyle w:val="ListBullet"/>
            </w:pPr>
            <w:r w:rsidRPr="00B65652">
              <w:t>Community development methods and their principles and practices</w:t>
            </w:r>
          </w:p>
          <w:p w:rsidR="00000000" w:rsidRPr="00B65652" w:rsidP="00B65652">
            <w:pPr>
              <w:pStyle w:val="ListBullet"/>
            </w:pPr>
            <w:r w:rsidRPr="00B65652">
              <w:t>Funding sources and their policies and strategies for encouraging community input and participation</w:t>
            </w:r>
          </w:p>
          <w:p w:rsidR="00000000" w:rsidRPr="00B65652" w:rsidP="00B65652">
            <w:pPr>
              <w:pStyle w:val="ListBullet"/>
            </w:pPr>
            <w:r w:rsidRPr="00B65652">
              <w:t>budget and funding allocation</w:t>
            </w:r>
          </w:p>
          <w:p w:rsidR="00000000" w:rsidRPr="00B65652" w:rsidP="00B65652">
            <w:pPr>
              <w:pStyle w:val="ListBullet"/>
            </w:pPr>
            <w:r w:rsidRPr="00B65652">
              <w:t xml:space="preserve">Local, state and federal strategies/legislation </w:t>
            </w:r>
          </w:p>
          <w:p w:rsidR="00000000" w:rsidP="00B65652">
            <w:pPr>
              <w:pStyle w:val="BodyText"/>
              <w:rPr>
                <w:lang w:val="en-NZ"/>
              </w:rPr>
            </w:pPr>
            <w:r w:rsidRPr="00B65652">
              <w:t>Health promotion (as per Ottawa Charter for Health Promotion (1986), the Jakarta Declaration on Leading Health Promotion into the 21st Century (1997) and the Bangkok Charter for Health Promotion in a Globalized World (2005)</w:t>
            </w: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5652" w:rsidP="00B65652">
            <w:pPr>
              <w:pStyle w:val="BodyText"/>
            </w:pPr>
            <w:r w:rsidRPr="00B65652">
              <w:rPr>
                <w:rStyle w:val="Emphasis"/>
              </w:rPr>
              <w:t>Essential skills</w:t>
            </w:r>
            <w:r w:rsidRPr="00B65652">
              <w:t>:</w:t>
            </w:r>
          </w:p>
          <w:p w:rsidR="00000000" w:rsidRPr="00B65652" w:rsidP="00B65652">
            <w:pPr>
              <w:pStyle w:val="BodyText"/>
            </w:pPr>
            <w:r w:rsidRPr="00B65652">
              <w:t>It is criti</w:t>
            </w:r>
            <w:r w:rsidRPr="00B65652">
              <w:t>cal that the candidate demonstrate the ability to:</w:t>
            </w:r>
          </w:p>
          <w:p w:rsidR="00000000" w:rsidRPr="00B65652" w:rsidP="00B65652">
            <w:pPr>
              <w:pStyle w:val="ListBullet"/>
            </w:pPr>
            <w:r w:rsidRPr="00B65652">
              <w:t>Demonstrate the capacity to undertake a range of activities to ensure appropriate participation by groups and individuals in community based activities</w:t>
            </w:r>
          </w:p>
          <w:p w:rsidR="00000000" w:rsidRPr="00B65652" w:rsidP="00B65652">
            <w:pPr>
              <w:pStyle w:val="BodyText"/>
            </w:pPr>
          </w:p>
          <w:p w:rsidR="00000000" w:rsidRPr="00B65652" w:rsidP="00B65652">
            <w:pPr>
              <w:pStyle w:val="BodyText"/>
            </w:pPr>
            <w:r w:rsidRPr="00B65652">
              <w:t>In addition, the candidate must be able to effectiv</w:t>
            </w:r>
            <w:r w:rsidRPr="00B65652">
              <w:t>ely do the task outlined in elements and performance criteria of this unit, manage the task and manage contingencies in the context of the identified work role</w:t>
            </w:r>
          </w:p>
          <w:p w:rsidR="00000000" w:rsidRPr="00B65652" w:rsidP="00B65652">
            <w:pPr>
              <w:pStyle w:val="BodyText"/>
            </w:pPr>
            <w:r w:rsidRPr="00B65652">
              <w:t>These include the ability to:</w:t>
            </w:r>
          </w:p>
          <w:p w:rsidR="00000000" w:rsidRPr="00B65652" w:rsidP="00B65652">
            <w:pPr>
              <w:pStyle w:val="ListBullet"/>
            </w:pPr>
            <w:r w:rsidRPr="00B65652">
              <w:t>Work with key people or stakeholders in the community</w:t>
            </w:r>
          </w:p>
          <w:p w:rsidR="00000000" w:rsidRPr="00B65652" w:rsidP="00B65652">
            <w:pPr>
              <w:pStyle w:val="ListBullet"/>
            </w:pPr>
            <w:r w:rsidRPr="00B65652">
              <w:t>Demonstrate</w:t>
            </w:r>
            <w:r w:rsidRPr="00B65652">
              <w:t xml:space="preserve"> application of skills in:</w:t>
            </w:r>
          </w:p>
          <w:p w:rsidR="00000000" w:rsidRPr="00B65652" w:rsidP="00B65652">
            <w:pPr>
              <w:pStyle w:val="ListBullet2"/>
            </w:pPr>
            <w:r w:rsidRPr="00B65652">
              <w:t>research relating to the community</w:t>
            </w:r>
          </w:p>
          <w:p w:rsidR="00000000" w:rsidRPr="00B65652" w:rsidP="00B65652">
            <w:pPr>
              <w:pStyle w:val="ListBullet2"/>
            </w:pPr>
            <w:r w:rsidRPr="00B65652">
              <w:t>policy development</w:t>
            </w:r>
          </w:p>
          <w:p w:rsidR="00000000" w:rsidRPr="00B65652" w:rsidP="00B65652">
            <w:pPr>
              <w:pStyle w:val="ListBullet2"/>
            </w:pPr>
            <w:r w:rsidRPr="00B65652">
              <w:t>report writing, including effective use of relevant information technology in line with work health and safety (WHS) guidelines</w:t>
            </w:r>
          </w:p>
          <w:p w:rsidR="00000000" w:rsidRPr="00B65652" w:rsidP="00B65652">
            <w:pPr>
              <w:pStyle w:val="ListBullet2"/>
            </w:pPr>
            <w:r w:rsidRPr="00B65652">
              <w:t>evaluating effectiveness of community based activities</w:t>
            </w:r>
          </w:p>
          <w:p w:rsidR="00000000" w:rsidRPr="00B65652" w:rsidP="00B65652">
            <w:pPr>
              <w:pStyle w:val="ListBullet2"/>
            </w:pPr>
            <w:r w:rsidRPr="00B65652">
              <w:t>budgeting</w:t>
            </w:r>
          </w:p>
          <w:p w:rsidR="00000000" w:rsidRPr="00B65652" w:rsidP="00B65652">
            <w:pPr>
              <w:pStyle w:val="ListBullet2"/>
            </w:pPr>
            <w:r w:rsidRPr="00B65652">
              <w:t>negotiation, liaison, networking</w:t>
            </w:r>
          </w:p>
          <w:p w:rsidR="00000000" w:rsidRPr="00B65652" w:rsidP="00B65652">
            <w:pPr>
              <w:pStyle w:val="ListBullet2"/>
            </w:pPr>
            <w:r w:rsidRPr="00B65652">
              <w:t>marketing</w:t>
            </w:r>
          </w:p>
          <w:p w:rsidR="00000000" w:rsidRPr="00B65652" w:rsidP="00B65652">
            <w:pPr>
              <w:pStyle w:val="ListBullet2"/>
            </w:pPr>
            <w:r w:rsidRPr="00B65652">
              <w:t>facilitation</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10" w:name="O_422996"/>
      <w:bookmarkEnd w:id="10"/>
      <w:r w:rsidRPr="00B65652">
        <w:t>Evidence Guide</w:t>
      </w:r>
    </w:p>
    <w:tbl>
      <w:tblPr>
        <w:tblW w:w="0" w:type="auto"/>
        <w:tblLayout w:type="fixed"/>
        <w:tblCellMar>
          <w:left w:w="62" w:type="dxa"/>
          <w:right w:w="62" w:type="dxa"/>
        </w:tblCellMar>
        <w:tblLook w:val="0000"/>
      </w:tblPr>
      <w:tblGrid>
        <w:gridCol w:w="3402"/>
        <w:gridCol w:w="5670"/>
      </w:tblGrid>
      <w:tr w:rsidTr="004376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EVIDENCE GUIDE</w:t>
            </w:r>
          </w:p>
        </w:tc>
      </w:tr>
      <w:tr w:rsidTr="004376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t>The evidence guide provides advice on assessment and must be read in conjunction with the Performance Criteria, Required Skills and Knowledge, the Range Statement and the Assessment Guidelines for this Training Package.</w:t>
            </w:r>
          </w:p>
        </w:tc>
      </w:tr>
      <w:tr w:rsidTr="004376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Crit</w:t>
            </w:r>
            <w:r w:rsidRPr="00B65652">
              <w:rPr>
                <w:rStyle w:val="Emphasis"/>
              </w:rPr>
              <w:t>ical aspects for assessment and evidence required to demonstrate this unit of competency</w:t>
            </w:r>
            <w:r w:rsidRPr="00B65652">
              <w:t xml:space="preserve">: </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The individual being assessed must provide evidence of specified essential knowledge as well as skills</w:t>
            </w:r>
          </w:p>
          <w:p w:rsidR="00000000" w:rsidP="00B65652">
            <w:pPr>
              <w:pStyle w:val="ListBullet"/>
              <w:rPr>
                <w:lang w:val="en-NZ"/>
              </w:rPr>
            </w:pPr>
            <w:r w:rsidRPr="00B65652">
              <w:t>This unit will be assessed in the workplace or in a simulated</w:t>
            </w:r>
            <w:r w:rsidRPr="00B65652">
              <w:t xml:space="preserve"> workplace under the normal range of workplace conditions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Access and equity considerations</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All workers in community services should be aware of access, equity and human rights issues in relation to their own area of work</w:t>
            </w:r>
          </w:p>
          <w:p w:rsidR="00000000" w:rsidRPr="00B65652" w:rsidP="00B65652">
            <w:pPr>
              <w:pStyle w:val="ListBullet"/>
            </w:pPr>
            <w:r w:rsidRPr="00B65652">
              <w:t xml:space="preserve">All workers should develop their ability to work in a culturally diverse environment </w:t>
            </w:r>
          </w:p>
          <w:p w:rsidR="00000000" w:rsidRPr="00B65652" w:rsidP="00B65652">
            <w:pPr>
              <w:pStyle w:val="ListBullet"/>
            </w:pPr>
            <w:r w:rsidRPr="00B65652">
              <w:t>In recognition of particular issues facing Aboriginal and Torres Strait Islander communities, workers should be aware of cultural, historical and current issues impacting</w:t>
            </w:r>
            <w:r w:rsidRPr="00B65652">
              <w:t xml:space="preserve"> on Aboriginal and Torres Strait Islander people</w:t>
            </w:r>
          </w:p>
          <w:p w:rsidR="00000000" w:rsidP="00B65652">
            <w:pPr>
              <w:pStyle w:val="ListBullet"/>
              <w:rPr>
                <w:lang w:val="en-NZ"/>
              </w:rPr>
            </w:pPr>
            <w:r w:rsidRPr="00B65652">
              <w:t>Assessors and trainers must take into account relevant access and equity issues, in particular relating to factors impacting on Aboriginal and/or Torres Strait Islander clients and communities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Context of</w:t>
            </w:r>
            <w:r w:rsidRPr="00B65652">
              <w:rPr>
                <w:rStyle w:val="Emphasis"/>
              </w:rPr>
              <w:t xml:space="preserve"> and specific resources for assessment</w:t>
            </w:r>
            <w:r w:rsidRPr="00B65652">
              <w:t xml:space="preserve">: </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This unit can be assessed independently, however holistic assessment practice with other community services units of competency is encouraged</w:t>
            </w:r>
          </w:p>
          <w:p w:rsidR="00000000" w:rsidP="00B65652">
            <w:pPr>
              <w:pStyle w:val="ListBullet"/>
              <w:rPr>
                <w:lang w:val="en-NZ"/>
              </w:rPr>
            </w:pPr>
            <w:r w:rsidRPr="00B65652">
              <w:t>Resources required for assessment include access to appropriate structur</w:t>
            </w:r>
            <w:r w:rsidRPr="00B65652">
              <w:t>es, people or organisations for assessment of ability to work with key people or stakeholders in the community</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Method of assessment</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 xml:space="preserve">In cases where the learner does not have the opportunity to cover all relevant </w:t>
            </w:r>
            <w:r w:rsidRPr="00B65652">
              <w:t>aspects in the work environment, the remainder should be assessed through realistic simulations, projects, previous relevant experience or oral questioning on 'What if?' scenarios</w:t>
            </w:r>
          </w:p>
          <w:p w:rsidR="00000000" w:rsidRPr="00B65652" w:rsidP="00B65652">
            <w:pPr>
              <w:pStyle w:val="ListBullet"/>
            </w:pPr>
            <w:r w:rsidRPr="00B65652">
              <w:t>Assessment of this unit of competence will usually include observation of pr</w:t>
            </w:r>
            <w:r w:rsidRPr="00B65652">
              <w:t>ocesses and procedures, oral and/or written questioning on Essential knowledge and skills and consideration of required attitudes</w:t>
            </w:r>
          </w:p>
          <w:p w:rsidR="00000000" w:rsidRPr="00B65652" w:rsidP="00B65652">
            <w:pPr>
              <w:pStyle w:val="ListBullet"/>
            </w:pPr>
            <w:r w:rsidRPr="00B65652">
              <w:t>Where performance is not directly observed and/or is required to be demonstrated over a 'period of time' and/or in a 'number o</w:t>
            </w:r>
            <w:r w:rsidRPr="00B65652">
              <w:t>f locations', any evidence should be authenticated by colleagues, supervisors, clients or other appropriate persons</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11" w:name="O_423000"/>
      <w:bookmarkEnd w:id="11"/>
      <w:r w:rsidRPr="00B65652">
        <w:t>Range Statement</w:t>
      </w:r>
    </w:p>
    <w:tbl>
      <w:tblPr>
        <w:tblW w:w="0" w:type="auto"/>
        <w:tblLayout w:type="fixed"/>
        <w:tblCellMar>
          <w:left w:w="62" w:type="dxa"/>
          <w:right w:w="62" w:type="dxa"/>
        </w:tblCellMar>
        <w:tblLook w:val="0000"/>
      </w:tblPr>
      <w:tblGrid>
        <w:gridCol w:w="3402"/>
        <w:gridCol w:w="5670"/>
      </w:tblGrid>
      <w:tr w:rsidTr="004376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SpecialBold"/>
              </w:rPr>
              <w:t>RANGE STATEMENT</w:t>
            </w:r>
          </w:p>
        </w:tc>
      </w:tr>
      <w:tr w:rsidTr="004376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t>The Range Statement relates to the unit of competency as a whole. It allows for different work environments and situations that may affect performance. Add any essential operating conditions that may be present with training and assessment depending on the</w:t>
            </w:r>
            <w:r w:rsidRPr="00B65652">
              <w:t xml:space="preserve"> work situation, needs of the candidate, accessibility of the item, and local industry and regional contexts.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Working with the community may include activities associated with</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Health promotion</w:t>
            </w:r>
          </w:p>
          <w:p w:rsidR="00000000" w:rsidRPr="00B65652" w:rsidP="00B65652">
            <w:pPr>
              <w:pStyle w:val="ListBullet"/>
            </w:pPr>
            <w:r w:rsidRPr="00B65652">
              <w:t>Community service delivery</w:t>
            </w:r>
          </w:p>
          <w:p w:rsidR="00000000" w:rsidRPr="00B65652" w:rsidP="00B65652">
            <w:pPr>
              <w:pStyle w:val="ListBullet"/>
            </w:pPr>
            <w:r w:rsidRPr="00B65652">
              <w:t>Community projects</w:t>
            </w:r>
          </w:p>
          <w:p w:rsidR="00000000" w:rsidRPr="00B65652" w:rsidP="00B65652">
            <w:pPr>
              <w:pStyle w:val="ListBullet"/>
            </w:pPr>
            <w:r w:rsidRPr="00B65652">
              <w:t>Community development</w:t>
            </w:r>
          </w:p>
          <w:p w:rsidR="00000000" w:rsidRPr="00B65652" w:rsidP="00B65652">
            <w:pPr>
              <w:pStyle w:val="ListBullet"/>
            </w:pPr>
            <w:r w:rsidRPr="00B65652">
              <w:t>Community action</w:t>
            </w:r>
          </w:p>
          <w:p w:rsidR="00000000" w:rsidRPr="00B65652" w:rsidP="00B65652">
            <w:pPr>
              <w:pStyle w:val="ListBullet"/>
            </w:pPr>
            <w:r w:rsidRPr="00B65652">
              <w:t xml:space="preserve">Community planning </w:t>
            </w:r>
          </w:p>
          <w:p w:rsidR="00000000" w:rsidRPr="00B65652" w:rsidP="00B65652">
            <w:pPr>
              <w:pStyle w:val="ListBullet"/>
            </w:pPr>
            <w:r w:rsidRPr="00B65652">
              <w:t>Consultative and planning committees</w:t>
            </w:r>
          </w:p>
          <w:p w:rsidR="00000000" w:rsidP="00B65652">
            <w:pPr>
              <w:pStyle w:val="ListBullet"/>
              <w:rPr>
                <w:lang w:val="en-NZ"/>
              </w:rPr>
            </w:pPr>
            <w:r w:rsidRPr="00B65652">
              <w:t>Sector development structures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Opportunities for community members and groups to participate may include</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Systems within and outside the organisation</w:t>
            </w:r>
          </w:p>
          <w:p w:rsidR="00000000" w:rsidRPr="00B65652" w:rsidP="00B65652">
            <w:pPr>
              <w:pStyle w:val="ListBullet"/>
            </w:pPr>
            <w:r w:rsidRPr="00B65652">
              <w:t>Activities at program, operative and management levels</w:t>
            </w:r>
          </w:p>
          <w:p w:rsidR="00000000" w:rsidRPr="00B65652" w:rsidP="00B65652">
            <w:pPr>
              <w:pStyle w:val="ListBullet"/>
            </w:pPr>
            <w:r w:rsidRPr="00B65652">
              <w:t>Formal and informal systems</w:t>
            </w:r>
          </w:p>
          <w:p w:rsidR="00000000" w:rsidRPr="00B65652" w:rsidP="00B65652">
            <w:pPr>
              <w:pStyle w:val="ListBullet"/>
            </w:pPr>
            <w:r w:rsidRPr="00B65652">
              <w:t>Focus groups on relevant issues</w:t>
            </w:r>
          </w:p>
          <w:p w:rsidR="00000000" w:rsidRPr="00B65652" w:rsidP="00B65652">
            <w:pPr>
              <w:pStyle w:val="ListBullet"/>
            </w:pPr>
            <w:r w:rsidRPr="00B65652">
              <w:t>Inviting community participation on organisation committees e.g. quality assurance committees, ethics committees</w:t>
            </w:r>
          </w:p>
          <w:p w:rsidR="00000000" w:rsidRPr="00B65652" w:rsidP="00B65652">
            <w:pPr>
              <w:pStyle w:val="ListBullet"/>
            </w:pPr>
            <w:r w:rsidRPr="00B65652">
              <w:t>Through publications</w:t>
            </w:r>
          </w:p>
          <w:p w:rsidR="00000000" w:rsidRPr="00B65652" w:rsidP="00B65652">
            <w:pPr>
              <w:pStyle w:val="ListBullet"/>
            </w:pPr>
            <w:r w:rsidRPr="00B65652">
              <w:t>Group f</w:t>
            </w:r>
            <w:r w:rsidRPr="00B65652">
              <w:t>acilitation</w:t>
            </w:r>
          </w:p>
          <w:p w:rsidR="00000000" w:rsidRPr="00B65652" w:rsidP="00B65652">
            <w:pPr>
              <w:pStyle w:val="ListBullet"/>
            </w:pPr>
            <w:r w:rsidRPr="00B65652">
              <w:t>Peer education/training</w:t>
            </w:r>
          </w:p>
          <w:p w:rsidR="00000000" w:rsidP="00B65652">
            <w:pPr>
              <w:pStyle w:val="ListBullet"/>
              <w:rPr>
                <w:lang w:val="en-NZ"/>
              </w:rPr>
            </w:pPr>
            <w:r w:rsidRPr="00B65652">
              <w:t>Seminars and workshops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Key people may include</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Advocacy groups</w:t>
            </w:r>
          </w:p>
          <w:p w:rsidR="00000000" w:rsidRPr="00B65652" w:rsidP="00B65652">
            <w:pPr>
              <w:pStyle w:val="ListBullet"/>
            </w:pPr>
            <w:r w:rsidRPr="00B65652">
              <w:t>Policy and decision-makers in the specific community</w:t>
            </w:r>
          </w:p>
          <w:p w:rsidR="00000000" w:rsidRPr="00B65652" w:rsidP="00B65652">
            <w:pPr>
              <w:pStyle w:val="ListBullet"/>
            </w:pPr>
            <w:r w:rsidRPr="00B65652">
              <w:t>Individuals, groups or communities most likely to be affected by strategies or action plans</w:t>
            </w:r>
          </w:p>
          <w:p w:rsidR="00000000" w:rsidRPr="00B65652" w:rsidP="00B65652">
            <w:pPr>
              <w:pStyle w:val="ListBullet"/>
            </w:pPr>
            <w:r w:rsidRPr="00B65652">
              <w:t>Community leaders</w:t>
            </w:r>
          </w:p>
          <w:p w:rsidR="00000000" w:rsidP="00B65652">
            <w:pPr>
              <w:pStyle w:val="ListBullet"/>
              <w:rPr>
                <w:lang w:val="en-NZ"/>
              </w:rPr>
            </w:pPr>
            <w:r w:rsidRPr="00B65652">
              <w:t>People with formal and informal representative roles</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Strategies which the worker may develop may include</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Development of new business, employment opportunities for individuals</w:t>
            </w:r>
          </w:p>
          <w:p w:rsidR="00000000" w:rsidRPr="00B65652" w:rsidP="00B65652">
            <w:pPr>
              <w:pStyle w:val="ListBullet"/>
            </w:pPr>
            <w:r w:rsidRPr="00B65652">
              <w:t>Establishment of advocacy groups</w:t>
            </w:r>
          </w:p>
          <w:p w:rsidR="00000000" w:rsidRPr="00B65652" w:rsidP="00B65652">
            <w:pPr>
              <w:pStyle w:val="ListBullet"/>
            </w:pPr>
            <w:r w:rsidRPr="00B65652">
              <w:t>Health promotion activit</w:t>
            </w:r>
            <w:r w:rsidRPr="00B65652">
              <w:t>ies</w:t>
            </w:r>
          </w:p>
          <w:p w:rsidR="00000000" w:rsidRPr="00B65652" w:rsidP="00B65652">
            <w:pPr>
              <w:pStyle w:val="ListBullet"/>
            </w:pPr>
            <w:r w:rsidRPr="00B65652">
              <w:t>Development of community facilities</w:t>
            </w:r>
          </w:p>
          <w:p w:rsidR="00000000" w:rsidRPr="00B65652" w:rsidP="00B65652">
            <w:pPr>
              <w:pStyle w:val="ListBullet"/>
            </w:pPr>
            <w:r w:rsidRPr="00B65652">
              <w:t>Strategies to increase access to facilities, services or decision-making</w:t>
            </w:r>
          </w:p>
          <w:p w:rsidR="00000000" w:rsidP="00B65652">
            <w:pPr>
              <w:pStyle w:val="ListBullet"/>
              <w:rPr>
                <w:lang w:val="en-NZ"/>
              </w:rPr>
            </w:pPr>
            <w:r w:rsidRPr="00B65652">
              <w:t>Providing direction, advice and information</w:t>
            </w: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p>
        </w:tc>
      </w:tr>
      <w:tr w:rsidTr="004376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5652">
            <w:pPr>
              <w:pStyle w:val="BodyText"/>
              <w:rPr>
                <w:lang w:val="en-NZ"/>
              </w:rPr>
            </w:pPr>
            <w:r w:rsidRPr="00B65652">
              <w:rPr>
                <w:rStyle w:val="Emphasis"/>
              </w:rPr>
              <w:t>Information and resources may include</w:t>
            </w:r>
            <w:r w:rsidRPr="00B65652">
              <w:t>:</w:t>
            </w:r>
          </w:p>
        </w:tc>
        <w:tc>
          <w:tcPr>
            <w:tcW w:w="5670" w:type="dxa"/>
            <w:tcBorders>
              <w:top w:val="nil"/>
              <w:left w:val="nil"/>
              <w:bottom w:val="nil"/>
              <w:right w:val="nil"/>
            </w:tcBorders>
            <w:tcMar>
              <w:top w:w="0" w:type="dxa"/>
              <w:left w:w="62" w:type="dxa"/>
              <w:bottom w:w="0" w:type="dxa"/>
              <w:right w:w="62" w:type="dxa"/>
            </w:tcMar>
          </w:tcPr>
          <w:p w:rsidR="00000000" w:rsidRPr="00B65652" w:rsidP="00B65652">
            <w:pPr>
              <w:pStyle w:val="ListBullet"/>
            </w:pPr>
            <w:r w:rsidRPr="00B65652">
              <w:t>Equipment</w:t>
            </w:r>
          </w:p>
          <w:p w:rsidR="00000000" w:rsidRPr="00B65652" w:rsidP="00B65652">
            <w:pPr>
              <w:pStyle w:val="ListBullet"/>
            </w:pPr>
            <w:r w:rsidRPr="00B65652">
              <w:t>Staff skills and time</w:t>
            </w:r>
          </w:p>
          <w:p w:rsidR="00000000" w:rsidRPr="00B65652" w:rsidP="00B65652">
            <w:pPr>
              <w:pStyle w:val="ListBullet"/>
            </w:pPr>
            <w:r w:rsidRPr="00B65652">
              <w:t>Provision of facilities</w:t>
            </w:r>
          </w:p>
          <w:p w:rsidR="00000000" w:rsidRPr="00B65652" w:rsidP="00B65652">
            <w:pPr>
              <w:pStyle w:val="ListBullet"/>
            </w:pPr>
            <w:r w:rsidRPr="00B65652">
              <w:t>Educational materials</w:t>
            </w:r>
          </w:p>
          <w:p w:rsidR="00000000" w:rsidRPr="00B65652" w:rsidP="00B65652">
            <w:pPr>
              <w:pStyle w:val="ListBullet"/>
            </w:pPr>
            <w:r w:rsidRPr="00B65652">
              <w:t>Funding</w:t>
            </w:r>
          </w:p>
          <w:p w:rsidR="00000000" w:rsidRPr="00B65652" w:rsidP="00B65652">
            <w:pPr>
              <w:pStyle w:val="ListBullet"/>
            </w:pPr>
            <w:r w:rsidRPr="00B65652">
              <w:t xml:space="preserve">Skills/administrative support </w:t>
            </w:r>
          </w:p>
          <w:p w:rsidR="00000000" w:rsidRPr="00B65652" w:rsidP="00B65652">
            <w:pPr>
              <w:pStyle w:val="ListBullet"/>
            </w:pPr>
            <w:r w:rsidRPr="00B65652">
              <w:t>Physical, transport, venues, material, equipment</w:t>
            </w:r>
          </w:p>
          <w:p w:rsidR="00000000" w:rsidRPr="00B65652" w:rsidP="00B65652">
            <w:pPr>
              <w:pStyle w:val="ListBullet"/>
            </w:pPr>
            <w:r w:rsidRPr="00B65652">
              <w:t>Developmental training</w:t>
            </w:r>
          </w:p>
          <w:p w:rsidR="00000000" w:rsidRPr="00B65652" w:rsidP="00B65652">
            <w:pPr>
              <w:pStyle w:val="ListBullet"/>
            </w:pPr>
            <w:r w:rsidRPr="00B65652">
              <w:t>Financial</w:t>
            </w:r>
          </w:p>
        </w:tc>
      </w:tr>
    </w:tbl>
    <w:p w:rsidR="00000000" w:rsidRPr="00B65652" w:rsidP="00B65652">
      <w:pPr>
        <w:pStyle w:val="BodyText"/>
      </w:pPr>
    </w:p>
    <w:p w:rsidR="00000000" w:rsidRPr="00B65652" w:rsidP="00B65652">
      <w:pPr>
        <w:pStyle w:val="AllowPageBreak"/>
      </w:pPr>
    </w:p>
    <w:p w:rsidR="00000000" w:rsidRPr="00B65652" w:rsidP="00B65652">
      <w:pPr>
        <w:pStyle w:val="Heading1"/>
      </w:pPr>
      <w:bookmarkStart w:id="12" w:name="O_423003"/>
      <w:bookmarkEnd w:id="12"/>
      <w:r w:rsidRPr="00B65652">
        <w:t>Unit Sector(s)</w:t>
      </w:r>
    </w:p>
    <w:p w:rsidR="00000000" w:rsidRPr="00B65652" w:rsidP="00B65652">
      <w:pPr>
        <w:pStyle w:val="BodyText"/>
      </w:pPr>
      <w:r w:rsidRPr="00B65652">
        <w:t>Not Applicable</w:t>
      </w:r>
    </w:p>
    <w:p w:rsidR="00000000" w:rsidRPr="00B65652" w:rsidP="00B65652"/>
    <w:sectPr w:rsidSect="00B65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684" w:rsidP="00437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4" w:rsidP="00B65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7684" w:rsidP="00B65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7684" w:rsidP="00B65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684" w:rsidP="004376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84" w:rsidP="00B65652">
    <w:pPr>
      <w:pStyle w:val="Header"/>
      <w:framePr w:wrap="around"/>
    </w:pPr>
    <w:r>
      <w:fldChar w:fldCharType="begin"/>
    </w:r>
    <w:r>
      <w:instrText xml:space="preserve"> TITLE   \* MERGEFORMAT </w:instrText>
    </w:r>
    <w:r>
      <w:fldChar w:fldCharType="separate"/>
    </w:r>
    <w:r>
      <w:t>CHCCD401E Support community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684" w:rsidP="00B656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64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54A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C3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6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652"/>
    <w:pPr>
      <w:spacing w:before="360" w:after="60"/>
      <w:outlineLvl w:val="0"/>
    </w:pPr>
    <w:rPr>
      <w:sz w:val="32"/>
    </w:rPr>
  </w:style>
  <w:style w:type="paragraph" w:styleId="Heading2">
    <w:name w:val="heading 2"/>
    <w:basedOn w:val="HeadingBase"/>
    <w:next w:val="BodyText"/>
    <w:link w:val="Heading2Char"/>
    <w:qFormat/>
    <w:rsid w:val="00B65652"/>
    <w:pPr>
      <w:keepLines/>
      <w:spacing w:before="240" w:after="120"/>
      <w:outlineLvl w:val="1"/>
    </w:pPr>
    <w:rPr>
      <w:sz w:val="28"/>
      <w:szCs w:val="40"/>
    </w:rPr>
  </w:style>
  <w:style w:type="paragraph" w:styleId="Heading3">
    <w:name w:val="heading 3"/>
    <w:basedOn w:val="HeadingBase"/>
    <w:next w:val="BodyText"/>
    <w:link w:val="Heading3Char"/>
    <w:qFormat/>
    <w:rsid w:val="00B65652"/>
    <w:pPr>
      <w:spacing w:before="180" w:after="120"/>
      <w:outlineLvl w:val="2"/>
    </w:pPr>
    <w:rPr>
      <w:spacing w:val="-10"/>
      <w:kern w:val="32"/>
    </w:rPr>
  </w:style>
  <w:style w:type="paragraph" w:styleId="Heading4">
    <w:name w:val="heading 4"/>
    <w:basedOn w:val="HeadingBase"/>
    <w:next w:val="BodyText"/>
    <w:link w:val="Heading4Char"/>
    <w:qFormat/>
    <w:rsid w:val="00B65652"/>
    <w:pPr>
      <w:spacing w:before="160" w:after="120"/>
      <w:outlineLvl w:val="3"/>
    </w:pPr>
    <w:rPr>
      <w:sz w:val="22"/>
    </w:rPr>
  </w:style>
  <w:style w:type="paragraph" w:styleId="Heading5">
    <w:name w:val="heading 5"/>
    <w:basedOn w:val="HeadingBase"/>
    <w:next w:val="Normal"/>
    <w:link w:val="Heading5Char"/>
    <w:qFormat/>
    <w:rsid w:val="00B65652"/>
    <w:pPr>
      <w:spacing w:before="80"/>
      <w:outlineLvl w:val="4"/>
    </w:pPr>
    <w:rPr>
      <w:color w:val="918585"/>
      <w:sz w:val="20"/>
    </w:rPr>
  </w:style>
  <w:style w:type="paragraph" w:styleId="Heading6">
    <w:name w:val="heading 6"/>
    <w:basedOn w:val="HeadingBase"/>
    <w:next w:val="Normal"/>
    <w:link w:val="Heading6Char"/>
    <w:qFormat/>
    <w:rsid w:val="00B65652"/>
    <w:pPr>
      <w:spacing w:before="60"/>
      <w:outlineLvl w:val="5"/>
    </w:pPr>
    <w:rPr>
      <w:color w:val="918585"/>
      <w:sz w:val="20"/>
    </w:rPr>
  </w:style>
  <w:style w:type="paragraph" w:styleId="Heading7">
    <w:name w:val="heading 7"/>
    <w:basedOn w:val="Normal"/>
    <w:next w:val="Normal"/>
    <w:link w:val="Heading7Char"/>
    <w:qFormat/>
    <w:rsid w:val="00B65652"/>
    <w:pPr>
      <w:ind w:left="720"/>
      <w:outlineLvl w:val="6"/>
    </w:pPr>
    <w:rPr>
      <w:i/>
    </w:rPr>
  </w:style>
  <w:style w:type="paragraph" w:styleId="Heading8">
    <w:name w:val="heading 8"/>
    <w:basedOn w:val="Normal"/>
    <w:next w:val="Normal"/>
    <w:link w:val="Heading8Char"/>
    <w:qFormat/>
    <w:rsid w:val="00B65652"/>
    <w:pPr>
      <w:ind w:left="720"/>
      <w:outlineLvl w:val="7"/>
    </w:pPr>
    <w:rPr>
      <w:i/>
    </w:rPr>
  </w:style>
  <w:style w:type="paragraph" w:styleId="Heading9">
    <w:name w:val="heading 9"/>
    <w:basedOn w:val="Normal"/>
    <w:next w:val="Normal"/>
    <w:link w:val="Heading9Char"/>
    <w:qFormat/>
    <w:rsid w:val="00B65652"/>
    <w:pPr>
      <w:ind w:left="720"/>
      <w:outlineLvl w:val="8"/>
    </w:pPr>
    <w:rPr>
      <w:i/>
    </w:rPr>
  </w:style>
  <w:style w:type="character" w:default="1" w:styleId="DefaultParagraphFont">
    <w:name w:val="Default Paragraph Font"/>
    <w:uiPriority w:val="1"/>
    <w:unhideWhenUsed/>
    <w:rsid w:val="00B65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652"/>
  </w:style>
  <w:style w:type="character" w:customStyle="1" w:styleId="Heading1Char">
    <w:name w:val="Heading 1 Char"/>
    <w:basedOn w:val="DefaultParagraphFont"/>
    <w:link w:val="Heading1"/>
    <w:rsid w:val="00B65652"/>
    <w:rPr>
      <w:rFonts w:ascii="Times New Roman" w:eastAsia="Times New Roman" w:hAnsi="Times New Roman" w:cs="Times New Roman"/>
      <w:b/>
      <w:sz w:val="32"/>
      <w:szCs w:val="20"/>
      <w:lang w:eastAsia="en-US"/>
    </w:rPr>
  </w:style>
  <w:style w:type="paragraph" w:styleId="BodyText">
    <w:name w:val="Body Text"/>
    <w:basedOn w:val="Normal"/>
    <w:link w:val="BodyTextChar"/>
    <w:rsid w:val="00B65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652"/>
    <w:rPr>
      <w:rFonts w:ascii="Times New Roman" w:eastAsia="Times New Roman" w:hAnsi="Times New Roman" w:cs="Times New Roman"/>
      <w:sz w:val="24"/>
      <w:lang w:val="en-US" w:eastAsia="en-US"/>
    </w:rPr>
  </w:style>
  <w:style w:type="paragraph" w:styleId="Footer">
    <w:name w:val="footer"/>
    <w:basedOn w:val="Normal"/>
    <w:link w:val="FooterChar"/>
    <w:rsid w:val="00B65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652"/>
    <w:rPr>
      <w:rFonts w:ascii="Times New Roman" w:eastAsia="Times New Roman" w:hAnsi="Times New Roman" w:cs="Times New Roman"/>
      <w:sz w:val="16"/>
      <w:lang w:val="en-US" w:eastAsia="en-US"/>
    </w:rPr>
  </w:style>
  <w:style w:type="paragraph" w:styleId="List">
    <w:name w:val="List"/>
    <w:basedOn w:val="BodyText"/>
    <w:next w:val="BodyText"/>
    <w:rsid w:val="00B65652"/>
    <w:pPr>
      <w:tabs>
        <w:tab w:val="left" w:pos="340"/>
      </w:tabs>
      <w:spacing w:before="60" w:after="60"/>
      <w:ind w:left="340" w:hanging="340"/>
    </w:pPr>
  </w:style>
  <w:style w:type="paragraph" w:styleId="ListBullet">
    <w:name w:val="List Bullet"/>
    <w:basedOn w:val="List"/>
    <w:rsid w:val="00B65652"/>
    <w:pPr>
      <w:numPr>
        <w:numId w:val="13"/>
      </w:numPr>
      <w:tabs>
        <w:tab w:val="clear" w:pos="340"/>
      </w:tabs>
      <w:spacing w:before="40" w:after="40"/>
    </w:pPr>
  </w:style>
  <w:style w:type="character" w:customStyle="1" w:styleId="SpecialBold">
    <w:name w:val="Special Bold"/>
    <w:basedOn w:val="DefaultParagraphFont"/>
    <w:rsid w:val="00B65652"/>
    <w:rPr>
      <w:b/>
      <w:spacing w:val="0"/>
    </w:rPr>
  </w:style>
  <w:style w:type="paragraph" w:styleId="ListBullet2">
    <w:name w:val="List Bullet 2"/>
    <w:basedOn w:val="List2"/>
    <w:rsid w:val="00B65652"/>
    <w:pPr>
      <w:numPr>
        <w:numId w:val="14"/>
      </w:numPr>
      <w:tabs>
        <w:tab w:val="clear" w:pos="680"/>
      </w:tabs>
    </w:pPr>
  </w:style>
  <w:style w:type="paragraph" w:styleId="Header">
    <w:name w:val="header"/>
    <w:basedOn w:val="Normal"/>
    <w:link w:val="HeaderChar"/>
    <w:rsid w:val="00B65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6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5652"/>
    <w:rPr>
      <w:i/>
    </w:rPr>
  </w:style>
  <w:style w:type="paragraph" w:customStyle="1" w:styleId="SuperHeading">
    <w:name w:val="SuperHeading"/>
    <w:basedOn w:val="Normal"/>
    <w:rsid w:val="00B65652"/>
    <w:pPr>
      <w:spacing w:before="240" w:after="120"/>
      <w:outlineLvl w:val="0"/>
    </w:pPr>
    <w:rPr>
      <w:rFonts w:ascii="Times New Roman" w:hAnsi="Times New Roman"/>
      <w:b/>
      <w:sz w:val="28"/>
    </w:rPr>
  </w:style>
  <w:style w:type="paragraph" w:customStyle="1" w:styleId="AllowPageBreak">
    <w:name w:val="AllowPageBreak"/>
    <w:rsid w:val="00B65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6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6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652"/>
    <w:rPr>
      <w:rFonts w:ascii="Courier New" w:eastAsia="Times New Roman" w:hAnsi="Courier New" w:cs="Times New Roman"/>
      <w:i/>
      <w:szCs w:val="20"/>
      <w:lang w:val="en-US" w:eastAsia="en-US"/>
    </w:rPr>
  </w:style>
  <w:style w:type="paragraph" w:customStyle="1" w:styleId="HeadingBase">
    <w:name w:val="Heading Base"/>
    <w:rsid w:val="00B65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652"/>
    <w:pPr>
      <w:tabs>
        <w:tab w:val="right" w:leader="dot" w:pos="9072"/>
      </w:tabs>
      <w:ind w:left="567"/>
    </w:pPr>
    <w:rPr>
      <w:szCs w:val="22"/>
    </w:rPr>
  </w:style>
  <w:style w:type="paragraph" w:customStyle="1" w:styleId="TOCBase">
    <w:name w:val="TOC Base"/>
    <w:rsid w:val="00B65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652"/>
    <w:pPr>
      <w:tabs>
        <w:tab w:val="right" w:leader="dot" w:pos="9072"/>
      </w:tabs>
      <w:spacing w:before="40" w:after="40"/>
      <w:ind w:left="284"/>
    </w:pPr>
    <w:rPr>
      <w:rFonts w:ascii="Times New Roman" w:hAnsi="Times New Roman"/>
    </w:rPr>
  </w:style>
  <w:style w:type="paragraph" w:styleId="TOC1">
    <w:name w:val="toc 1"/>
    <w:basedOn w:val="TOCBase"/>
    <w:next w:val="Normal"/>
    <w:rsid w:val="00B65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652"/>
    <w:pPr>
      <w:spacing w:before="5040"/>
      <w:jc w:val="center"/>
    </w:pPr>
    <w:rPr>
      <w:sz w:val="48"/>
      <w:szCs w:val="72"/>
      <w:lang w:val="en-US"/>
    </w:rPr>
  </w:style>
  <w:style w:type="character" w:customStyle="1" w:styleId="TitleChar">
    <w:name w:val="Title Char"/>
    <w:basedOn w:val="DefaultParagraphFont"/>
    <w:link w:val="Title"/>
    <w:rsid w:val="00B65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652"/>
    <w:pPr>
      <w:tabs>
        <w:tab w:val="left" w:pos="3600"/>
        <w:tab w:val="left" w:pos="3958"/>
      </w:tabs>
    </w:pPr>
  </w:style>
  <w:style w:type="paragraph" w:customStyle="1" w:styleId="Note">
    <w:name w:val="Note"/>
    <w:basedOn w:val="BodyText"/>
    <w:rsid w:val="00B65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652"/>
    <w:pPr>
      <w:framePr w:wrap="auto" w:hAnchor="text" w:y="6049"/>
    </w:pPr>
    <w:rPr>
      <w:color w:val="000000"/>
      <w:sz w:val="40"/>
    </w:rPr>
  </w:style>
  <w:style w:type="paragraph" w:customStyle="1" w:styleId="TOCTitle">
    <w:name w:val="TOCTitle"/>
    <w:basedOn w:val="Heading1"/>
    <w:rsid w:val="00B65652"/>
    <w:pPr>
      <w:spacing w:after="240"/>
      <w:jc w:val="center"/>
      <w:outlineLvl w:val="9"/>
    </w:pPr>
    <w:rPr>
      <w:caps/>
    </w:rPr>
  </w:style>
  <w:style w:type="paragraph" w:customStyle="1" w:styleId="Version">
    <w:name w:val="Version"/>
    <w:rsid w:val="00B65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652"/>
    <w:pPr>
      <w:keepNext w:val="0"/>
      <w:tabs>
        <w:tab w:val="right" w:pos="4176"/>
      </w:tabs>
      <w:ind w:left="198" w:hanging="198"/>
    </w:pPr>
    <w:rPr>
      <w:rFonts w:ascii="Garamond" w:hAnsi="Garamond"/>
    </w:rPr>
  </w:style>
  <w:style w:type="paragraph" w:styleId="IndexHeading">
    <w:name w:val="index heading"/>
    <w:basedOn w:val="Normal"/>
    <w:next w:val="Index1"/>
    <w:semiHidden/>
    <w:rsid w:val="00B65652"/>
    <w:pPr>
      <w:spacing w:before="120" w:after="120"/>
    </w:pPr>
    <w:rPr>
      <w:rFonts w:ascii="Arial" w:hAnsi="Arial"/>
      <w:b/>
      <w:color w:val="918585"/>
      <w:sz w:val="24"/>
    </w:rPr>
  </w:style>
  <w:style w:type="paragraph" w:customStyle="1" w:styleId="Chapter">
    <w:name w:val="Chapter"/>
    <w:basedOn w:val="Normal"/>
    <w:rsid w:val="00B65652"/>
    <w:pPr>
      <w:spacing w:before="240"/>
    </w:pPr>
    <w:rPr>
      <w:rFonts w:ascii="Times New Roman" w:hAnsi="Times New Roman"/>
      <w:smallCaps/>
      <w:spacing w:val="80"/>
      <w:sz w:val="28"/>
    </w:rPr>
  </w:style>
  <w:style w:type="paragraph" w:customStyle="1" w:styleId="InChapter">
    <w:name w:val="InChapter"/>
    <w:basedOn w:val="Heading3"/>
    <w:rsid w:val="00B65652"/>
    <w:pPr>
      <w:spacing w:after="240"/>
      <w:outlineLvl w:val="9"/>
    </w:pPr>
    <w:rPr>
      <w:noProof/>
    </w:rPr>
  </w:style>
  <w:style w:type="paragraph" w:styleId="Index2">
    <w:name w:val="index 2"/>
    <w:basedOn w:val="Normal"/>
    <w:next w:val="Normal"/>
    <w:semiHidden/>
    <w:rsid w:val="00B65652"/>
    <w:pPr>
      <w:tabs>
        <w:tab w:val="right" w:pos="4176"/>
      </w:tabs>
      <w:ind w:left="568" w:hanging="284"/>
    </w:pPr>
    <w:rPr>
      <w:rFonts w:ascii="Garamond" w:hAnsi="Garamond"/>
    </w:rPr>
  </w:style>
  <w:style w:type="paragraph" w:customStyle="1" w:styleId="Byline">
    <w:name w:val="Byline"/>
    <w:rsid w:val="00B65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652"/>
    <w:pPr>
      <w:tabs>
        <w:tab w:val="clear" w:pos="3600"/>
        <w:tab w:val="clear" w:pos="3958"/>
      </w:tabs>
      <w:jc w:val="right"/>
    </w:pPr>
  </w:style>
  <w:style w:type="paragraph" w:styleId="Caption">
    <w:name w:val="caption"/>
    <w:basedOn w:val="BodyText"/>
    <w:next w:val="Normal"/>
    <w:qFormat/>
    <w:rsid w:val="00B65652"/>
    <w:pPr>
      <w:framePr w:w="2268" w:hSpace="181" w:vSpace="181" w:wrap="around" w:vAnchor="text" w:hAnchor="page" w:x="1135" w:y="285" w:anchorLock="1"/>
    </w:pPr>
    <w:rPr>
      <w:i/>
    </w:rPr>
  </w:style>
  <w:style w:type="paragraph" w:customStyle="1" w:styleId="MiniTOCTitle">
    <w:name w:val="MiniTOCTitle"/>
    <w:basedOn w:val="Heading4"/>
    <w:rsid w:val="00B65652"/>
    <w:pPr>
      <w:spacing w:before="240"/>
      <w:outlineLvl w:val="9"/>
    </w:pPr>
    <w:rPr>
      <w:noProof/>
      <w:sz w:val="24"/>
    </w:rPr>
  </w:style>
  <w:style w:type="paragraph" w:customStyle="1" w:styleId="MiniTOCItem">
    <w:name w:val="MiniTOCItem"/>
    <w:basedOn w:val="ListBullet"/>
    <w:rsid w:val="00B65652"/>
    <w:pPr>
      <w:numPr>
        <w:numId w:val="0"/>
      </w:numPr>
      <w:tabs>
        <w:tab w:val="right" w:leader="dot" w:pos="6521"/>
      </w:tabs>
      <w:spacing w:before="0" w:after="0"/>
    </w:pPr>
  </w:style>
  <w:style w:type="paragraph" w:customStyle="1" w:styleId="TOFTitle">
    <w:name w:val="TOFTitle"/>
    <w:basedOn w:val="TOCTitle"/>
    <w:rsid w:val="00B65652"/>
  </w:style>
  <w:style w:type="paragraph" w:styleId="TableofFigures">
    <w:name w:val="table of figures"/>
    <w:basedOn w:val="Normal"/>
    <w:next w:val="Normal"/>
    <w:semiHidden/>
    <w:rsid w:val="00B65652"/>
    <w:pPr>
      <w:tabs>
        <w:tab w:val="right" w:leader="dot" w:pos="9072"/>
      </w:tabs>
      <w:ind w:left="970" w:hanging="403"/>
    </w:pPr>
    <w:rPr>
      <w:rFonts w:ascii="Times New Roman" w:hAnsi="Times New Roman"/>
      <w:b/>
    </w:rPr>
  </w:style>
  <w:style w:type="paragraph" w:styleId="ListNumber">
    <w:name w:val="List Number"/>
    <w:basedOn w:val="List"/>
    <w:rsid w:val="00B65652"/>
    <w:pPr>
      <w:numPr>
        <w:numId w:val="11"/>
      </w:numPr>
    </w:pPr>
  </w:style>
  <w:style w:type="character" w:customStyle="1" w:styleId="WingdingSymbols">
    <w:name w:val="Wingding Symbols"/>
    <w:rsid w:val="00B65652"/>
    <w:rPr>
      <w:rFonts w:ascii="Wingdings" w:hAnsi="Wingdings"/>
    </w:rPr>
  </w:style>
  <w:style w:type="paragraph" w:customStyle="1" w:styleId="TableHeading">
    <w:name w:val="Table Heading"/>
    <w:basedOn w:val="HeadingBase"/>
    <w:rsid w:val="00B65652"/>
    <w:pPr>
      <w:keepLines/>
      <w:pBdr>
        <w:bottom w:val="single" w:sz="6" w:space="1" w:color="918585"/>
      </w:pBdr>
      <w:spacing w:before="240"/>
    </w:pPr>
  </w:style>
  <w:style w:type="character" w:customStyle="1" w:styleId="HotSpot">
    <w:name w:val="HotSpot"/>
    <w:rsid w:val="00B65652"/>
    <w:rPr>
      <w:color w:val="0033CC"/>
      <w:u w:val="none"/>
    </w:rPr>
  </w:style>
  <w:style w:type="paragraph" w:customStyle="1" w:styleId="BodyTextRight">
    <w:name w:val="Body Text Right"/>
    <w:basedOn w:val="BodyText"/>
    <w:rsid w:val="00B65652"/>
    <w:pPr>
      <w:spacing w:before="0" w:after="0"/>
      <w:jc w:val="right"/>
    </w:pPr>
  </w:style>
  <w:style w:type="paragraph" w:styleId="Index3">
    <w:name w:val="index 3"/>
    <w:basedOn w:val="ListNumber2"/>
    <w:next w:val="Normal"/>
    <w:semiHidden/>
    <w:rsid w:val="00B65652"/>
    <w:pPr>
      <w:numPr>
        <w:numId w:val="0"/>
      </w:numPr>
      <w:tabs>
        <w:tab w:val="right" w:leader="dot" w:pos="4176"/>
      </w:tabs>
    </w:pPr>
  </w:style>
  <w:style w:type="paragraph" w:styleId="ListNumber2">
    <w:name w:val="List Number 2"/>
    <w:basedOn w:val="List2"/>
    <w:rsid w:val="00B65652"/>
    <w:pPr>
      <w:numPr>
        <w:numId w:val="10"/>
      </w:numPr>
      <w:tabs>
        <w:tab w:val="clear" w:pos="1060"/>
      </w:tabs>
    </w:pPr>
  </w:style>
  <w:style w:type="paragraph" w:customStyle="1" w:styleId="MarginNote">
    <w:name w:val="Margin Note"/>
    <w:basedOn w:val="BodyText"/>
    <w:rsid w:val="00B65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6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652"/>
    <w:rPr>
      <w:sz w:val="32"/>
    </w:rPr>
  </w:style>
  <w:style w:type="paragraph" w:customStyle="1" w:styleId="HeadingProcedure">
    <w:name w:val="Heading Procedure"/>
    <w:basedOn w:val="HeadingBase"/>
    <w:next w:val="Normal"/>
    <w:rsid w:val="00B65652"/>
    <w:pPr>
      <w:tabs>
        <w:tab w:val="left" w:pos="0"/>
      </w:tabs>
      <w:spacing w:before="120" w:after="60"/>
    </w:pPr>
    <w:rPr>
      <w:i/>
      <w:color w:val="918585"/>
      <w:sz w:val="22"/>
    </w:rPr>
  </w:style>
  <w:style w:type="paragraph" w:customStyle="1" w:styleId="TableBodyText">
    <w:name w:val="Table Body Text"/>
    <w:basedOn w:val="BodyText"/>
    <w:rsid w:val="00B65652"/>
    <w:pPr>
      <w:spacing w:before="60" w:after="60"/>
    </w:pPr>
  </w:style>
  <w:style w:type="paragraph" w:styleId="ListContinue">
    <w:name w:val="List Continue"/>
    <w:basedOn w:val="List"/>
    <w:rsid w:val="00B65652"/>
    <w:pPr>
      <w:ind w:firstLine="0"/>
    </w:pPr>
  </w:style>
  <w:style w:type="paragraph" w:customStyle="1" w:styleId="ListNote">
    <w:name w:val="List Note"/>
    <w:basedOn w:val="List"/>
    <w:rsid w:val="00B65652"/>
    <w:pPr>
      <w:pBdr>
        <w:top w:val="single" w:sz="6" w:space="2" w:color="918585"/>
        <w:bottom w:val="single" w:sz="6" w:space="2" w:color="918585"/>
      </w:pBdr>
      <w:tabs>
        <w:tab w:val="left" w:pos="1021"/>
      </w:tabs>
      <w:ind w:firstLine="0"/>
    </w:pPr>
  </w:style>
  <w:style w:type="paragraph" w:customStyle="1" w:styleId="Warning">
    <w:name w:val="Warning"/>
    <w:basedOn w:val="BodyText"/>
    <w:rsid w:val="00B65652"/>
    <w:pPr>
      <w:shd w:val="clear" w:color="auto" w:fill="D9D9D9"/>
      <w:tabs>
        <w:tab w:val="left" w:pos="992"/>
      </w:tabs>
      <w:ind w:left="119" w:right="119"/>
    </w:pPr>
    <w:rPr>
      <w:sz w:val="20"/>
    </w:rPr>
  </w:style>
  <w:style w:type="paragraph" w:customStyle="1" w:styleId="MarginIcons">
    <w:name w:val="Margin Icons"/>
    <w:basedOn w:val="BodyText"/>
    <w:rsid w:val="00B65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652"/>
    <w:rPr>
      <w:rFonts w:ascii="Courier New" w:hAnsi="Courier New"/>
    </w:rPr>
  </w:style>
  <w:style w:type="paragraph" w:customStyle="1" w:styleId="NoteBullet">
    <w:name w:val="Note Bullet"/>
    <w:basedOn w:val="Note"/>
    <w:rsid w:val="00B65652"/>
    <w:pPr>
      <w:tabs>
        <w:tab w:val="clear" w:pos="680"/>
      </w:tabs>
      <w:spacing w:before="60" w:after="60"/>
    </w:pPr>
  </w:style>
  <w:style w:type="paragraph" w:customStyle="1" w:styleId="SubHeading2">
    <w:name w:val="SubHeading2"/>
    <w:basedOn w:val="HeadingBase"/>
    <w:rsid w:val="00B65652"/>
    <w:pPr>
      <w:spacing w:before="240" w:after="60"/>
    </w:pPr>
    <w:rPr>
      <w:sz w:val="20"/>
    </w:rPr>
  </w:style>
  <w:style w:type="paragraph" w:customStyle="1" w:styleId="SubHeading1">
    <w:name w:val="SubHeading1"/>
    <w:basedOn w:val="HeadingBase"/>
    <w:rsid w:val="00B65652"/>
    <w:pPr>
      <w:spacing w:before="240" w:after="60"/>
    </w:pPr>
    <w:rPr>
      <w:color w:val="918585"/>
      <w:sz w:val="22"/>
    </w:rPr>
  </w:style>
  <w:style w:type="paragraph" w:customStyle="1" w:styleId="SideHeading">
    <w:name w:val="Side Heading"/>
    <w:basedOn w:val="HeadingBase"/>
    <w:rsid w:val="00B65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652"/>
    <w:pPr>
      <w:numPr>
        <w:numId w:val="12"/>
      </w:numPr>
    </w:pPr>
  </w:style>
  <w:style w:type="paragraph" w:styleId="PlainText">
    <w:name w:val="Plain Text"/>
    <w:basedOn w:val="Normal"/>
    <w:link w:val="PlainTextChar"/>
    <w:rsid w:val="00B65652"/>
    <w:rPr>
      <w:sz w:val="20"/>
    </w:rPr>
  </w:style>
  <w:style w:type="character" w:customStyle="1" w:styleId="PlainTextChar">
    <w:name w:val="Plain Text Char"/>
    <w:basedOn w:val="DefaultParagraphFont"/>
    <w:link w:val="PlainText"/>
    <w:rsid w:val="00B656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652"/>
    <w:rPr>
      <w:b/>
      <w:smallCaps/>
    </w:rPr>
  </w:style>
  <w:style w:type="paragraph" w:customStyle="1" w:styleId="TableListNumber">
    <w:name w:val="Table List Number"/>
    <w:basedOn w:val="ListNumber"/>
    <w:rsid w:val="00B65652"/>
    <w:pPr>
      <w:numPr>
        <w:numId w:val="0"/>
      </w:numPr>
    </w:pPr>
  </w:style>
  <w:style w:type="paragraph" w:styleId="TOC4">
    <w:name w:val="toc 4"/>
    <w:basedOn w:val="TOCBase"/>
    <w:next w:val="Normal"/>
    <w:semiHidden/>
    <w:rsid w:val="00B65652"/>
    <w:pPr>
      <w:tabs>
        <w:tab w:val="right" w:leader="dot" w:pos="9071"/>
      </w:tabs>
      <w:ind w:left="1701"/>
    </w:pPr>
  </w:style>
  <w:style w:type="paragraph" w:customStyle="1" w:styleId="ListAlpha">
    <w:name w:val="List Alpha"/>
    <w:basedOn w:val="List"/>
    <w:rsid w:val="00B65652"/>
    <w:pPr>
      <w:numPr>
        <w:numId w:val="9"/>
      </w:numPr>
    </w:pPr>
  </w:style>
  <w:style w:type="paragraph" w:customStyle="1" w:styleId="ListAlpha2">
    <w:name w:val="List Alpha 2"/>
    <w:basedOn w:val="List2"/>
    <w:rsid w:val="00B65652"/>
    <w:pPr>
      <w:numPr>
        <w:numId w:val="8"/>
      </w:numPr>
    </w:pPr>
  </w:style>
  <w:style w:type="paragraph" w:styleId="List2">
    <w:name w:val="List 2"/>
    <w:basedOn w:val="BodyText"/>
    <w:rsid w:val="00B65652"/>
    <w:pPr>
      <w:tabs>
        <w:tab w:val="left" w:pos="680"/>
      </w:tabs>
      <w:spacing w:before="60" w:after="60"/>
      <w:ind w:left="680" w:hanging="340"/>
    </w:pPr>
  </w:style>
  <w:style w:type="paragraph" w:styleId="List3">
    <w:name w:val="List 3"/>
    <w:basedOn w:val="BodyText"/>
    <w:rsid w:val="00B65652"/>
    <w:pPr>
      <w:tabs>
        <w:tab w:val="left" w:pos="1021"/>
      </w:tabs>
      <w:spacing w:before="60" w:after="60"/>
      <w:ind w:left="1020" w:hanging="340"/>
    </w:pPr>
  </w:style>
  <w:style w:type="paragraph" w:styleId="List4">
    <w:name w:val="List 4"/>
    <w:basedOn w:val="BodyText"/>
    <w:rsid w:val="00B65652"/>
    <w:pPr>
      <w:tabs>
        <w:tab w:val="left" w:pos="1361"/>
      </w:tabs>
      <w:spacing w:before="60" w:after="60"/>
      <w:ind w:left="1361" w:hanging="340"/>
    </w:pPr>
  </w:style>
  <w:style w:type="paragraph" w:styleId="List5">
    <w:name w:val="List 5"/>
    <w:basedOn w:val="BodyText"/>
    <w:rsid w:val="00B65652"/>
    <w:pPr>
      <w:tabs>
        <w:tab w:val="left" w:pos="1701"/>
      </w:tabs>
      <w:spacing w:before="60" w:after="60"/>
      <w:ind w:left="1701" w:hanging="340"/>
    </w:pPr>
  </w:style>
  <w:style w:type="paragraph" w:styleId="ListBullet3">
    <w:name w:val="List Bullet 3"/>
    <w:basedOn w:val="List3"/>
    <w:rsid w:val="00B65652"/>
    <w:pPr>
      <w:numPr>
        <w:numId w:val="15"/>
      </w:numPr>
      <w:tabs>
        <w:tab w:val="clear" w:pos="1021"/>
      </w:tabs>
      <w:ind w:left="1037" w:hanging="357"/>
    </w:pPr>
  </w:style>
  <w:style w:type="paragraph" w:styleId="ListBullet4">
    <w:name w:val="List Bullet 4"/>
    <w:basedOn w:val="List4"/>
    <w:rsid w:val="00B65652"/>
    <w:pPr>
      <w:numPr>
        <w:numId w:val="3"/>
      </w:numPr>
    </w:pPr>
  </w:style>
  <w:style w:type="paragraph" w:styleId="ListBullet5">
    <w:name w:val="List Bullet 5"/>
    <w:basedOn w:val="List5"/>
    <w:rsid w:val="00B65652"/>
    <w:pPr>
      <w:numPr>
        <w:numId w:val="4"/>
      </w:numPr>
    </w:pPr>
  </w:style>
  <w:style w:type="paragraph" w:styleId="ListContinue2">
    <w:name w:val="List Continue 2"/>
    <w:basedOn w:val="List2"/>
    <w:rsid w:val="00B65652"/>
    <w:pPr>
      <w:ind w:firstLine="0"/>
    </w:pPr>
  </w:style>
  <w:style w:type="paragraph" w:styleId="ListContinue3">
    <w:name w:val="List Continue 3"/>
    <w:basedOn w:val="List3"/>
    <w:rsid w:val="00B65652"/>
    <w:pPr>
      <w:ind w:left="1021" w:firstLine="0"/>
    </w:pPr>
  </w:style>
  <w:style w:type="paragraph" w:styleId="ListContinue4">
    <w:name w:val="List Continue 4"/>
    <w:basedOn w:val="List4"/>
    <w:rsid w:val="00B65652"/>
    <w:pPr>
      <w:ind w:firstLine="0"/>
    </w:pPr>
  </w:style>
  <w:style w:type="paragraph" w:styleId="ListContinue5">
    <w:name w:val="List Continue 5"/>
    <w:basedOn w:val="List5"/>
    <w:rsid w:val="00B65652"/>
    <w:pPr>
      <w:ind w:firstLine="0"/>
    </w:pPr>
  </w:style>
  <w:style w:type="paragraph" w:styleId="ListNumber3">
    <w:name w:val="List Number 3"/>
    <w:basedOn w:val="List3"/>
    <w:rsid w:val="00B65652"/>
    <w:pPr>
      <w:numPr>
        <w:numId w:val="5"/>
      </w:numPr>
    </w:pPr>
  </w:style>
  <w:style w:type="paragraph" w:styleId="ListNumber4">
    <w:name w:val="List Number 4"/>
    <w:basedOn w:val="List4"/>
    <w:rsid w:val="00B65652"/>
    <w:pPr>
      <w:numPr>
        <w:numId w:val="6"/>
      </w:numPr>
    </w:pPr>
  </w:style>
  <w:style w:type="paragraph" w:styleId="ListNumber5">
    <w:name w:val="List Number 5"/>
    <w:basedOn w:val="List5"/>
    <w:rsid w:val="00B65652"/>
    <w:pPr>
      <w:numPr>
        <w:numId w:val="7"/>
      </w:numPr>
    </w:pPr>
  </w:style>
  <w:style w:type="paragraph" w:styleId="BlockText">
    <w:name w:val="Block Text"/>
    <w:basedOn w:val="Normal"/>
    <w:rsid w:val="00B65652"/>
    <w:pPr>
      <w:spacing w:after="120"/>
      <w:ind w:left="1440" w:right="1440"/>
    </w:pPr>
  </w:style>
  <w:style w:type="character" w:customStyle="1" w:styleId="Subscript">
    <w:name w:val="Subscript"/>
    <w:basedOn w:val="DefaultParagraphFont"/>
    <w:rsid w:val="00B65652"/>
    <w:rPr>
      <w:sz w:val="16"/>
      <w:vertAlign w:val="subscript"/>
    </w:rPr>
  </w:style>
  <w:style w:type="character" w:customStyle="1" w:styleId="Superscript">
    <w:name w:val="Superscript"/>
    <w:basedOn w:val="DefaultParagraphFont"/>
    <w:rsid w:val="00B65652"/>
    <w:rPr>
      <w:sz w:val="16"/>
      <w:vertAlign w:val="superscript"/>
    </w:rPr>
  </w:style>
  <w:style w:type="character" w:customStyle="1" w:styleId="Symbols">
    <w:name w:val="Symbols"/>
    <w:basedOn w:val="DefaultParagraphFont"/>
    <w:rsid w:val="00B65652"/>
    <w:rPr>
      <w:rFonts w:ascii="Symbol" w:hAnsi="Symbol"/>
    </w:rPr>
  </w:style>
  <w:style w:type="character" w:customStyle="1" w:styleId="MenuOptions">
    <w:name w:val="Menu Options"/>
    <w:basedOn w:val="DefaultParagraphFont"/>
    <w:rsid w:val="00B65652"/>
    <w:rPr>
      <w:rFonts w:ascii="Arial Narrow" w:hAnsi="Arial Narrow"/>
      <w:smallCaps/>
    </w:rPr>
  </w:style>
  <w:style w:type="character" w:customStyle="1" w:styleId="Buttons">
    <w:name w:val="Buttons"/>
    <w:basedOn w:val="DefaultParagraphFont"/>
    <w:rsid w:val="00B65652"/>
    <w:rPr>
      <w:b/>
    </w:rPr>
  </w:style>
  <w:style w:type="character" w:customStyle="1" w:styleId="Underlined">
    <w:name w:val="Underlined"/>
    <w:basedOn w:val="DefaultParagraphFont"/>
    <w:rsid w:val="00B65652"/>
    <w:rPr>
      <w:u w:val="single"/>
    </w:rPr>
  </w:style>
  <w:style w:type="paragraph" w:customStyle="1" w:styleId="TableBodyTextRight">
    <w:name w:val="Table Body Text Right"/>
    <w:basedOn w:val="TableBodyText"/>
    <w:rsid w:val="00B65652"/>
    <w:pPr>
      <w:widowControl w:val="0"/>
      <w:autoSpaceDE w:val="0"/>
      <w:autoSpaceDN w:val="0"/>
      <w:adjustRightInd w:val="0"/>
      <w:jc w:val="right"/>
    </w:pPr>
    <w:rPr>
      <w:rFonts w:cs="Arial"/>
      <w:szCs w:val="18"/>
    </w:rPr>
  </w:style>
  <w:style w:type="paragraph" w:customStyle="1" w:styleId="CopyrightText">
    <w:name w:val="Copyright Text"/>
    <w:basedOn w:val="BodyText"/>
    <w:rsid w:val="00B65652"/>
    <w:rPr>
      <w:sz w:val="18"/>
    </w:rPr>
  </w:style>
  <w:style w:type="paragraph" w:customStyle="1" w:styleId="BodySmallRight">
    <w:name w:val="Body Small Right"/>
    <w:basedOn w:val="BodyTextRight"/>
    <w:rsid w:val="00B65652"/>
    <w:rPr>
      <w:sz w:val="18"/>
      <w:szCs w:val="18"/>
    </w:rPr>
  </w:style>
  <w:style w:type="paragraph" w:customStyle="1" w:styleId="MarginEdition">
    <w:name w:val="Margin Edition"/>
    <w:basedOn w:val="MarginNote"/>
    <w:rsid w:val="00B65652"/>
    <w:pPr>
      <w:spacing w:before="0" w:after="0"/>
    </w:pPr>
    <w:rPr>
      <w:rFonts w:ascii="Times New Roman" w:hAnsi="Times New Roman"/>
      <w:color w:val="999999"/>
    </w:rPr>
  </w:style>
  <w:style w:type="paragraph" w:customStyle="1" w:styleId="Spacer">
    <w:name w:val="Spacer"/>
    <w:basedOn w:val="Normal"/>
    <w:rsid w:val="00B65652"/>
    <w:rPr>
      <w:sz w:val="2"/>
      <w:szCs w:val="2"/>
    </w:rPr>
  </w:style>
  <w:style w:type="character" w:customStyle="1" w:styleId="Small">
    <w:name w:val="Small"/>
    <w:basedOn w:val="DefaultParagraphFont"/>
    <w:rsid w:val="00B65652"/>
    <w:rPr>
      <w:sz w:val="16"/>
    </w:rPr>
  </w:style>
  <w:style w:type="paragraph" w:customStyle="1" w:styleId="WideTable">
    <w:name w:val="Wide Table"/>
    <w:basedOn w:val="Normal"/>
    <w:rsid w:val="00B65652"/>
    <w:pPr>
      <w:ind w:left="-1418"/>
    </w:pPr>
    <w:rPr>
      <w:sz w:val="2"/>
      <w:szCs w:val="2"/>
    </w:rPr>
  </w:style>
  <w:style w:type="character" w:styleId="PageNumber">
    <w:name w:val="page number"/>
    <w:basedOn w:val="DefaultParagraphFont"/>
    <w:rsid w:val="00B65652"/>
  </w:style>
  <w:style w:type="paragraph" w:styleId="Quote">
    <w:name w:val="Quote"/>
    <w:basedOn w:val="Heading1"/>
    <w:link w:val="QuoteChar"/>
    <w:qFormat/>
    <w:rsid w:val="00B65652"/>
    <w:rPr>
      <w:b w:val="0"/>
      <w:sz w:val="72"/>
      <w:szCs w:val="72"/>
      <w:lang w:val="en-NZ"/>
    </w:rPr>
  </w:style>
  <w:style w:type="character" w:customStyle="1" w:styleId="QuoteChar">
    <w:name w:val="Quote Char"/>
    <w:basedOn w:val="DefaultParagraphFont"/>
    <w:link w:val="Quote"/>
    <w:rsid w:val="00B65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652"/>
    <w:pPr>
      <w:pageBreakBefore/>
    </w:pPr>
  </w:style>
  <w:style w:type="paragraph" w:customStyle="1" w:styleId="Border">
    <w:name w:val="Border"/>
    <w:basedOn w:val="Normal"/>
    <w:qFormat/>
    <w:rsid w:val="00B65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652"/>
    <w:rPr>
      <w:b/>
      <w:bCs/>
      <w:i/>
      <w:iCs/>
      <w:color w:val="auto"/>
    </w:rPr>
  </w:style>
  <w:style w:type="paragraph" w:styleId="IntenseQuote">
    <w:name w:val="Intense Quote"/>
    <w:basedOn w:val="Normal"/>
    <w:next w:val="Normal"/>
    <w:link w:val="IntenseQuoteChar"/>
    <w:uiPriority w:val="30"/>
    <w:qFormat/>
    <w:rsid w:val="00B65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6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652"/>
    <w:rPr>
      <w:smallCaps/>
      <w:color w:val="auto"/>
      <w:u w:val="single"/>
    </w:rPr>
  </w:style>
  <w:style w:type="character" w:styleId="IntenseReference">
    <w:name w:val="Intense Reference"/>
    <w:basedOn w:val="DefaultParagraphFont"/>
    <w:uiPriority w:val="32"/>
    <w:qFormat/>
    <w:rsid w:val="00B65652"/>
    <w:rPr>
      <w:b/>
      <w:bCs/>
      <w:smallCaps/>
      <w:color w:val="auto"/>
      <w:spacing w:val="5"/>
      <w:u w:val="single"/>
    </w:rPr>
  </w:style>
  <w:style w:type="paragraph" w:customStyle="1" w:styleId="2ColumnHeading">
    <w:name w:val="2Column Heading"/>
    <w:basedOn w:val="BodyText"/>
    <w:qFormat/>
    <w:rsid w:val="00B65652"/>
    <w:pPr>
      <w:spacing w:after="60"/>
      <w:ind w:left="-2268"/>
    </w:pPr>
    <w:rPr>
      <w:b/>
    </w:rPr>
  </w:style>
  <w:style w:type="paragraph" w:customStyle="1" w:styleId="Heading1TOC">
    <w:name w:val="Heading1 TOC"/>
    <w:basedOn w:val="Normal"/>
    <w:qFormat/>
    <w:rsid w:val="00B65652"/>
    <w:pPr>
      <w:spacing w:before="240" w:after="120"/>
    </w:pPr>
    <w:rPr>
      <w:rFonts w:ascii="Times New Roman" w:hAnsi="Times New Roman"/>
      <w:b/>
      <w:sz w:val="32"/>
    </w:rPr>
  </w:style>
  <w:style w:type="paragraph" w:customStyle="1" w:styleId="Heading2TOC">
    <w:name w:val="Heading2 TOC"/>
    <w:basedOn w:val="Normal"/>
    <w:qFormat/>
    <w:rsid w:val="00B65652"/>
    <w:pPr>
      <w:spacing w:before="240" w:after="60"/>
    </w:pPr>
    <w:rPr>
      <w:rFonts w:ascii="Times New Roman" w:hAnsi="Times New Roman"/>
      <w:b/>
      <w:sz w:val="28"/>
    </w:rPr>
  </w:style>
  <w:style w:type="character" w:customStyle="1" w:styleId="Underline">
    <w:name w:val="Underline"/>
    <w:basedOn w:val="DefaultParagraphFont"/>
    <w:qFormat/>
    <w:rsid w:val="00B65652"/>
    <w:rPr>
      <w:u w:val="single"/>
    </w:rPr>
  </w:style>
  <w:style w:type="character" w:customStyle="1" w:styleId="BoldandItalics">
    <w:name w:val="Bold and Italics"/>
    <w:qFormat/>
    <w:rsid w:val="00B65652"/>
    <w:rPr>
      <w:b/>
      <w:i/>
      <w:u w:val="none"/>
    </w:rPr>
  </w:style>
  <w:style w:type="paragraph" w:styleId="BalloonText">
    <w:name w:val="Balloon Text"/>
    <w:basedOn w:val="Normal"/>
    <w:link w:val="BalloonTextChar"/>
    <w:rsid w:val="00B65652"/>
    <w:rPr>
      <w:rFonts w:ascii="Tahoma" w:hAnsi="Tahoma" w:cs="Tahoma"/>
      <w:sz w:val="16"/>
      <w:szCs w:val="16"/>
    </w:rPr>
  </w:style>
  <w:style w:type="character" w:customStyle="1" w:styleId="BalloonTextChar">
    <w:name w:val="Balloon Text Char"/>
    <w:basedOn w:val="DefaultParagraphFont"/>
    <w:link w:val="BalloonText"/>
    <w:rsid w:val="00B656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6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7433</Characters>
  <Application>Microsoft Office Word</Application>
  <DocSecurity>0</DocSecurity>
  <Lines>277</Lines>
  <Paragraphs>136</Paragraphs>
  <ScaleCrop>false</ScaleCrop>
  <Company>Author-it Software Corporation Ltd.</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CHCCD401E Support community participation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