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7C70" w:rsidP="00B57C70">
      <w:pPr>
        <w:pStyle w:val="Title"/>
      </w:pPr>
      <w:r>
        <w:fldChar w:fldCharType="begin"/>
      </w:r>
      <w:r>
        <w:instrText xml:space="preserve"> TITLE   \* MERGEFORMAT </w:instrText>
      </w:r>
      <w:r>
        <w:fldChar w:fldCharType="separate"/>
      </w:r>
      <w:r>
        <w:t>CHCCD401D Support community participation</w:t>
      </w:r>
      <w:r>
        <w:fldChar w:fldCharType="end"/>
      </w:r>
    </w:p>
    <w:p w:rsidR="00B57C70" w:rsidP="00B57C70">
      <w:pPr>
        <w:pStyle w:val="Version"/>
        <w:sectPr w:rsidSect="00B647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47BA" w:rsidP="00B647BA">
      <w:pPr>
        <w:pStyle w:val="SuperHeading"/>
      </w:pPr>
      <w:r w:rsidRPr="00B647BA">
        <w:t>CHCCD401D Support community participation</w:t>
      </w:r>
    </w:p>
    <w:p w:rsidR="00000000" w:rsidRPr="00B647BA" w:rsidP="00B647BA">
      <w:pPr>
        <w:pStyle w:val="Heading1"/>
      </w:pPr>
      <w:bookmarkStart w:id="1" w:name="O_268855"/>
      <w:bookmarkEnd w:id="1"/>
      <w:r w:rsidRPr="00B647BA">
        <w:t>Modification History</w:t>
      </w:r>
    </w:p>
    <w:p w:rsidR="00000000" w:rsidRPr="00B647BA" w:rsidP="00B647BA">
      <w:pPr>
        <w:pStyle w:val="BodyText"/>
      </w:pPr>
      <w:r w:rsidRPr="00B647BA">
        <w:t>Not Applicable</w:t>
      </w:r>
    </w:p>
    <w:p w:rsidR="00000000" w:rsidRPr="00B647BA" w:rsidP="00B647BA">
      <w:pPr>
        <w:pStyle w:val="AllowPageBreak"/>
      </w:pPr>
    </w:p>
    <w:p w:rsidR="00000000" w:rsidRPr="00B647BA" w:rsidP="00B647BA">
      <w:pPr>
        <w:pStyle w:val="Heading1"/>
      </w:pPr>
      <w:bookmarkStart w:id="2" w:name="O_194988"/>
      <w:bookmarkEnd w:id="2"/>
      <w:r w:rsidRPr="00B647BA">
        <w:t>Unit Descriptor</w:t>
      </w:r>
    </w:p>
    <w:tbl>
      <w:tblPr>
        <w:tblW w:w="0" w:type="auto"/>
        <w:tblLayout w:type="fixed"/>
        <w:tblCellMar>
          <w:left w:w="62" w:type="dxa"/>
          <w:right w:w="62" w:type="dxa"/>
        </w:tblCellMar>
        <w:tblLook w:val="0000"/>
      </w:tblPr>
      <w:tblGrid>
        <w:gridCol w:w="3338"/>
        <w:gridCol w:w="5218"/>
      </w:tblGrid>
      <w:tr w:rsidTr="00B57C70">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B647BA">
            <w:pPr>
              <w:pStyle w:val="BodyText"/>
              <w:rPr>
                <w:lang w:val="en-NZ"/>
              </w:rPr>
            </w:pPr>
            <w:r w:rsidRPr="00B647BA">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B647BA" w:rsidP="00B647BA">
            <w:pPr>
              <w:pStyle w:val="BodyText"/>
            </w:pPr>
            <w:r w:rsidRPr="00B647BA">
              <w:t>This unit describes the know</w:t>
            </w:r>
            <w:r w:rsidRPr="00B647BA">
              <w:t>ledge and skills required to provide a range of opportunities for community groups and individuals to participate and design cooperative arrangements for addressing common concerns</w:t>
            </w:r>
          </w:p>
        </w:tc>
      </w:tr>
    </w:tbl>
    <w:p w:rsidR="00B57C70" w:rsidP="00B647BA">
      <w:pPr>
        <w:pStyle w:val="BodyText"/>
      </w:pPr>
    </w:p>
    <w:p w:rsidR="00B57C70" w:rsidP="00B647BA">
      <w:pPr>
        <w:pStyle w:val="BodyText"/>
      </w:pPr>
    </w:p>
    <w:p w:rsidR="00000000" w:rsidRPr="00B647BA" w:rsidP="00B647BA">
      <w:pPr>
        <w:pStyle w:val="Heading1"/>
      </w:pPr>
      <w:bookmarkStart w:id="3" w:name="O_194990"/>
      <w:bookmarkEnd w:id="3"/>
      <w:r w:rsidRPr="00B647BA">
        <w:t>Application of the Unit</w:t>
      </w:r>
    </w:p>
    <w:tbl>
      <w:tblPr>
        <w:tblW w:w="0" w:type="auto"/>
        <w:tblLayout w:type="fixed"/>
        <w:tblCellMar>
          <w:left w:w="62" w:type="dxa"/>
          <w:right w:w="62" w:type="dxa"/>
        </w:tblCellMar>
        <w:tblLook w:val="0000"/>
      </w:tblPr>
      <w:tblGrid>
        <w:gridCol w:w="3349"/>
        <w:gridCol w:w="5207"/>
      </w:tblGrid>
      <w:tr w:rsidTr="00B57C70">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B647BA">
            <w:pPr>
              <w:pStyle w:val="BodyText"/>
              <w:rPr>
                <w:lang w:val="en-NZ"/>
              </w:rPr>
            </w:pPr>
            <w:r w:rsidRPr="00B647BA">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B647BA" w:rsidP="00B647BA">
            <w:pPr>
              <w:pStyle w:val="BodyText"/>
            </w:pPr>
            <w:r w:rsidRPr="00B647BA">
              <w:t>This unit is intended for application within a community work or community development work context</w:t>
            </w:r>
          </w:p>
        </w:tc>
      </w:tr>
    </w:tbl>
    <w:p w:rsidR="00B57C70" w:rsidP="00B647BA">
      <w:pPr>
        <w:pStyle w:val="BodyText"/>
      </w:pPr>
    </w:p>
    <w:p w:rsidR="00B57C70" w:rsidP="00B647BA">
      <w:pPr>
        <w:pStyle w:val="BodyText"/>
      </w:pPr>
    </w:p>
    <w:p w:rsidR="00000000" w:rsidRPr="00B647BA" w:rsidP="00B647BA">
      <w:pPr>
        <w:pStyle w:val="Heading1"/>
      </w:pPr>
      <w:bookmarkStart w:id="4" w:name="O_277115"/>
      <w:bookmarkEnd w:id="4"/>
      <w:r w:rsidRPr="00B647BA">
        <w:t>Licensing/Regulatory Information</w:t>
      </w:r>
    </w:p>
    <w:p w:rsidR="00000000" w:rsidRPr="00B647BA" w:rsidP="00B647BA">
      <w:pPr>
        <w:pStyle w:val="BodyText"/>
      </w:pPr>
      <w:r w:rsidRPr="00B647BA">
        <w:t>Not Applicable</w:t>
      </w:r>
    </w:p>
    <w:p w:rsidR="00000000" w:rsidRPr="00B647BA" w:rsidP="00B647BA">
      <w:pPr>
        <w:pStyle w:val="AllowPageBreak"/>
      </w:pPr>
    </w:p>
    <w:p w:rsidR="00000000" w:rsidRPr="00B647BA" w:rsidP="00B647BA">
      <w:pPr>
        <w:pStyle w:val="Heading1"/>
      </w:pPr>
      <w:bookmarkStart w:id="5" w:name="O_282977"/>
      <w:bookmarkEnd w:id="5"/>
      <w:r w:rsidRPr="00B647BA">
        <w:t>Pre-Requisites</w:t>
      </w:r>
    </w:p>
    <w:p w:rsidR="00000000" w:rsidRPr="00B647BA" w:rsidP="00B647BA">
      <w:pPr>
        <w:pStyle w:val="BodyText"/>
      </w:pPr>
      <w:r w:rsidRPr="00B647BA">
        <w:t>Not Applicable</w:t>
      </w:r>
    </w:p>
    <w:p w:rsidR="00000000" w:rsidRPr="00B647BA" w:rsidP="00B647BA">
      <w:pPr>
        <w:pStyle w:val="AllowPageBreak"/>
      </w:pPr>
    </w:p>
    <w:p w:rsidR="00000000" w:rsidRPr="00B647BA" w:rsidP="00B647BA">
      <w:pPr>
        <w:pStyle w:val="Heading1"/>
      </w:pPr>
      <w:bookmarkStart w:id="6" w:name="O_194989"/>
      <w:bookmarkEnd w:id="6"/>
      <w:r w:rsidRPr="00B647BA">
        <w:t>Employability Skills Information</w:t>
      </w:r>
    </w:p>
    <w:tbl>
      <w:tblPr>
        <w:tblW w:w="0" w:type="auto"/>
        <w:tblLayout w:type="fixed"/>
        <w:tblCellMar>
          <w:left w:w="62" w:type="dxa"/>
          <w:right w:w="62" w:type="dxa"/>
        </w:tblCellMar>
        <w:tblLook w:val="0000"/>
      </w:tblPr>
      <w:tblGrid>
        <w:gridCol w:w="3320"/>
        <w:gridCol w:w="5236"/>
      </w:tblGrid>
      <w:tr w:rsidTr="00B57C70">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B647BA">
            <w:pPr>
              <w:pStyle w:val="BodyText"/>
              <w:rPr>
                <w:lang w:val="en-NZ"/>
              </w:rPr>
            </w:pPr>
            <w:r w:rsidRPr="00B647BA">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B647BA" w:rsidP="00B647BA">
            <w:pPr>
              <w:pStyle w:val="BodyText"/>
            </w:pPr>
            <w:r w:rsidRPr="00B647BA">
              <w:t>This unit contains Employability Skills</w:t>
            </w:r>
          </w:p>
        </w:tc>
      </w:tr>
    </w:tbl>
    <w:p w:rsidR="00B57C70" w:rsidP="00B647BA">
      <w:pPr>
        <w:pStyle w:val="BodyText"/>
      </w:pPr>
    </w:p>
    <w:p w:rsidR="00B57C70" w:rsidP="00B647BA">
      <w:pPr>
        <w:pStyle w:val="BodyText"/>
      </w:pPr>
    </w:p>
    <w:p w:rsidR="00000000" w:rsidRPr="00B647BA" w:rsidP="00B647BA">
      <w:pPr>
        <w:pStyle w:val="Heading1"/>
      </w:pPr>
      <w:bookmarkStart w:id="7" w:name="O_286901"/>
      <w:bookmarkEnd w:id="7"/>
      <w:r w:rsidRPr="00B647BA">
        <w:t>Elements and Performance Criteria Pre-Content</w:t>
      </w:r>
    </w:p>
    <w:tbl>
      <w:tblPr>
        <w:tblW w:w="0" w:type="auto"/>
        <w:tblLayout w:type="fixed"/>
        <w:tblCellMar>
          <w:left w:w="62" w:type="dxa"/>
          <w:right w:w="62" w:type="dxa"/>
        </w:tblCellMar>
        <w:tblLook w:val="0000"/>
      </w:tblPr>
      <w:tblGrid>
        <w:gridCol w:w="3369"/>
        <w:gridCol w:w="5702"/>
      </w:tblGrid>
      <w:tr w:rsidTr="00B57C7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647BA">
            <w:pPr>
              <w:pStyle w:val="BodyText"/>
              <w:rPr>
                <w:lang w:val="en-NZ"/>
              </w:rPr>
            </w:pPr>
            <w:r w:rsidRPr="00B647BA">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B647BA" w:rsidP="00B647BA">
            <w:pPr>
              <w:pStyle w:val="BodyText"/>
            </w:pPr>
            <w:r w:rsidRPr="00B647BA">
              <w:t>The Performance Criteria specify</w:t>
            </w:r>
            <w:r w:rsidRPr="00B647BA">
              <w:t xml:space="preserve"> the level of performance required to demonstrate achievement of the Element. Terms in italics are elaborated in the Range Statement. </w:t>
            </w:r>
          </w:p>
        </w:tc>
      </w:tr>
    </w:tbl>
    <w:p w:rsidR="00000000" w:rsidRPr="00B647BA" w:rsidP="00B647BA">
      <w:pPr>
        <w:pStyle w:val="BodyText"/>
      </w:pPr>
    </w:p>
    <w:p w:rsidR="00000000" w:rsidRPr="00B647BA" w:rsidP="00B647BA">
      <w:pPr>
        <w:pStyle w:val="AllowPageBreak"/>
      </w:pPr>
    </w:p>
    <w:p w:rsidR="00000000" w:rsidRPr="00B647BA" w:rsidP="00B647BA">
      <w:pPr>
        <w:pStyle w:val="Heading1"/>
      </w:pPr>
      <w:bookmarkStart w:id="8" w:name="O_233568"/>
      <w:bookmarkEnd w:id="8"/>
      <w:r w:rsidRPr="00B647BA">
        <w:t>Elements and Performance Criteria</w:t>
      </w:r>
    </w:p>
    <w:tbl>
      <w:tblPr>
        <w:tblW w:w="0" w:type="auto"/>
        <w:tblLayout w:type="fixed"/>
        <w:tblCellMar>
          <w:left w:w="62" w:type="dxa"/>
          <w:right w:w="62" w:type="dxa"/>
        </w:tblCellMar>
        <w:tblLook w:val="0000"/>
      </w:tblPr>
      <w:tblGrid>
        <w:gridCol w:w="3369"/>
        <w:gridCol w:w="5702"/>
      </w:tblGrid>
      <w:tr w:rsidTr="00B57C70">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B647BA" w:rsidP="00B647BA">
            <w:pPr>
              <w:pStyle w:val="BodyText"/>
            </w:pPr>
            <w:r w:rsidRPr="00B647BA">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B647BA">
            <w:pPr>
              <w:pStyle w:val="BodyText"/>
              <w:rPr>
                <w:lang w:val="en-NZ"/>
              </w:rPr>
            </w:pPr>
            <w:r w:rsidRPr="00B647BA">
              <w:rPr>
                <w:rStyle w:val="SpecialBold"/>
              </w:rPr>
              <w:t>PERFORMANCE CRITERIA</w:t>
            </w:r>
          </w:p>
        </w:tc>
      </w:tr>
      <w:tr w:rsidTr="00B57C7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647BA">
            <w:pPr>
              <w:pStyle w:val="List"/>
              <w:rPr>
                <w:lang w:val="en-NZ"/>
              </w:rPr>
            </w:pPr>
            <w:r w:rsidRPr="00B647BA">
              <w:t>1.</w:t>
            </w:r>
            <w:r w:rsidRPr="00B647BA">
              <w:tab/>
            </w:r>
            <w:r w:rsidRPr="00B647BA">
              <w:t xml:space="preserve">Work with individuals and the community to promote participation </w:t>
            </w:r>
          </w:p>
        </w:tc>
        <w:tc>
          <w:tcPr>
            <w:tcW w:w="5702" w:type="dxa"/>
            <w:tcBorders>
              <w:top w:val="nil"/>
              <w:left w:val="nil"/>
              <w:bottom w:val="nil"/>
              <w:right w:val="nil"/>
            </w:tcBorders>
            <w:tcMar>
              <w:top w:w="0" w:type="dxa"/>
              <w:left w:w="62" w:type="dxa"/>
              <w:bottom w:w="0" w:type="dxa"/>
              <w:right w:w="62" w:type="dxa"/>
            </w:tcMar>
          </w:tcPr>
          <w:p w:rsidR="00000000" w:rsidRPr="00B647BA" w:rsidP="00B647BA">
            <w:pPr>
              <w:pStyle w:val="BodyText"/>
            </w:pPr>
            <w:r w:rsidRPr="00B647BA">
              <w:t>1.1</w:t>
            </w:r>
            <w:r w:rsidRPr="00B647BA">
              <w:tab/>
              <w:t>Undertake work to identify key community issues to be addressed</w:t>
            </w:r>
          </w:p>
          <w:p w:rsidR="00000000" w:rsidRPr="00B647BA" w:rsidP="00B647BA">
            <w:pPr>
              <w:pStyle w:val="BodyText"/>
            </w:pPr>
            <w:r w:rsidRPr="00B647BA">
              <w:t>1.2</w:t>
            </w:r>
            <w:r w:rsidRPr="00B647BA">
              <w:tab/>
              <w:t xml:space="preserve">Undertake planning to address community issues to ensure: </w:t>
            </w:r>
          </w:p>
          <w:p w:rsidR="00000000" w:rsidRPr="00B647BA" w:rsidP="00B647BA">
            <w:pPr>
              <w:pStyle w:val="ListBullet2"/>
            </w:pPr>
            <w:r w:rsidRPr="00B647BA">
              <w:t xml:space="preserve">appropriate policies and </w:t>
            </w:r>
            <w:r w:rsidRPr="00B647BA">
              <w:rPr>
                <w:rStyle w:val="Emphasis"/>
              </w:rPr>
              <w:t>strategies</w:t>
            </w:r>
            <w:r w:rsidRPr="00B647BA">
              <w:t xml:space="preserve"> are developed</w:t>
            </w:r>
          </w:p>
          <w:p w:rsidR="00000000" w:rsidRPr="00B647BA" w:rsidP="00B647BA">
            <w:pPr>
              <w:pStyle w:val="ListBullet2"/>
            </w:pPr>
            <w:r w:rsidRPr="00B647BA">
              <w:t>adequate</w:t>
            </w:r>
            <w:r w:rsidRPr="00B647BA">
              <w:t xml:space="preserve"> resourcing is identified </w:t>
            </w:r>
          </w:p>
          <w:p w:rsidR="00000000" w:rsidRPr="00B647BA" w:rsidP="00B647BA">
            <w:pPr>
              <w:pStyle w:val="ListBullet2"/>
            </w:pPr>
            <w:r w:rsidRPr="00B647BA">
              <w:rPr>
                <w:rStyle w:val="Emphasis"/>
              </w:rPr>
              <w:t>key people</w:t>
            </w:r>
            <w:r w:rsidRPr="00B647BA">
              <w:t xml:space="preserve"> are consulted</w:t>
            </w:r>
          </w:p>
          <w:p w:rsidR="00000000" w:rsidRPr="00B647BA" w:rsidP="00B647BA">
            <w:pPr>
              <w:pStyle w:val="ListBullet2"/>
            </w:pPr>
            <w:r w:rsidRPr="00B647BA">
              <w:t>identified needs are addressed</w:t>
            </w:r>
          </w:p>
          <w:p w:rsidR="00000000" w:rsidRPr="00B647BA" w:rsidP="00B647BA">
            <w:pPr>
              <w:pStyle w:val="BodyText"/>
            </w:pPr>
            <w:r w:rsidRPr="00B647BA">
              <w:t>1.3</w:t>
            </w:r>
            <w:r w:rsidRPr="00B647BA">
              <w:tab/>
              <w:t>Ensure processes are forward looking and proactive</w:t>
            </w:r>
          </w:p>
          <w:p w:rsidR="00000000" w:rsidRPr="00B647BA" w:rsidP="00B647BA">
            <w:pPr>
              <w:pStyle w:val="BodyText"/>
            </w:pPr>
            <w:r w:rsidRPr="00B647BA">
              <w:t>1.4</w:t>
            </w:r>
            <w:r w:rsidRPr="00B647BA">
              <w:tab/>
              <w:t xml:space="preserve">Use appropriate interpersonal and networking skills to enlist support from </w:t>
            </w:r>
            <w:r w:rsidRPr="00B647BA">
              <w:rPr>
                <w:rStyle w:val="Emphasis"/>
              </w:rPr>
              <w:t>key people</w:t>
            </w:r>
            <w:r w:rsidRPr="00B647BA">
              <w:t xml:space="preserve"> and groups</w:t>
            </w:r>
          </w:p>
          <w:p w:rsidR="00000000" w:rsidRPr="00B647BA" w:rsidP="00B647BA">
            <w:pPr>
              <w:pStyle w:val="BodyText"/>
            </w:pPr>
            <w:r w:rsidRPr="00B647BA">
              <w:t>1.5</w:t>
            </w:r>
            <w:r w:rsidRPr="00B647BA">
              <w:tab/>
              <w:t xml:space="preserve">Provide </w:t>
            </w:r>
            <w:r w:rsidRPr="00B647BA">
              <w:rPr>
                <w:rStyle w:val="Emphasis"/>
              </w:rPr>
              <w:t>opportunities</w:t>
            </w:r>
            <w:r w:rsidRPr="00B647BA">
              <w:t xml:space="preserve"> for community input to planning provision of services</w:t>
            </w:r>
          </w:p>
          <w:p w:rsidR="00000000" w:rsidP="00B647BA">
            <w:pPr>
              <w:pStyle w:val="BodyText"/>
              <w:rPr>
                <w:lang w:val="en-NZ"/>
              </w:rPr>
            </w:pPr>
            <w:r w:rsidRPr="00B647BA">
              <w:t>1.6</w:t>
            </w:r>
            <w:r w:rsidRPr="00B647BA">
              <w:tab/>
              <w:t xml:space="preserve">Guarantee community input and participation in services </w:t>
            </w:r>
          </w:p>
        </w:tc>
      </w:tr>
      <w:tr w:rsidTr="00B57C7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647BA">
            <w:pPr>
              <w:pStyle w:val="BodyText"/>
              <w:rPr>
                <w:lang w:val="en-NZ"/>
              </w:rPr>
            </w:pPr>
          </w:p>
        </w:tc>
      </w:tr>
      <w:tr w:rsidTr="00B57C7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647BA">
            <w:pPr>
              <w:pStyle w:val="List"/>
              <w:rPr>
                <w:lang w:val="en-NZ"/>
              </w:rPr>
            </w:pPr>
            <w:r w:rsidRPr="00B647BA">
              <w:t>2.</w:t>
            </w:r>
            <w:r w:rsidRPr="00B647BA">
              <w:tab/>
              <w:t>Support existing community activities</w:t>
            </w:r>
          </w:p>
        </w:tc>
        <w:tc>
          <w:tcPr>
            <w:tcW w:w="5702" w:type="dxa"/>
            <w:tcBorders>
              <w:top w:val="nil"/>
              <w:left w:val="nil"/>
              <w:bottom w:val="nil"/>
              <w:right w:val="nil"/>
            </w:tcBorders>
            <w:tcMar>
              <w:top w:w="0" w:type="dxa"/>
              <w:left w:w="62" w:type="dxa"/>
              <w:bottom w:w="0" w:type="dxa"/>
              <w:right w:w="62" w:type="dxa"/>
            </w:tcMar>
          </w:tcPr>
          <w:p w:rsidR="00000000" w:rsidRPr="00B647BA" w:rsidP="00B647BA">
            <w:pPr>
              <w:pStyle w:val="BodyText"/>
            </w:pPr>
            <w:r w:rsidRPr="00B647BA">
              <w:t>2.1</w:t>
            </w:r>
            <w:r w:rsidRPr="00B647BA">
              <w:tab/>
              <w:t>Undertake appropriate review of the relevance of existing community activities</w:t>
            </w:r>
            <w:r w:rsidRPr="00B647BA">
              <w:t xml:space="preserve">, based on changing community needs </w:t>
            </w:r>
          </w:p>
          <w:p w:rsidR="00000000" w:rsidRPr="00B647BA" w:rsidP="00B647BA">
            <w:pPr>
              <w:pStyle w:val="BodyText"/>
            </w:pPr>
            <w:r w:rsidRPr="00B647BA">
              <w:t>2.2</w:t>
            </w:r>
            <w:r w:rsidRPr="00B647BA">
              <w:tab/>
              <w:t>Provide relevant support and assistance to existing community activities to obtain additional resources required for effective operation</w:t>
            </w:r>
          </w:p>
          <w:p w:rsidR="00000000" w:rsidRPr="00B647BA" w:rsidP="00B647BA">
            <w:pPr>
              <w:pStyle w:val="BodyText"/>
            </w:pPr>
            <w:r w:rsidRPr="00B647BA">
              <w:t>2.3</w:t>
            </w:r>
            <w:r w:rsidRPr="00B647BA">
              <w:tab/>
            </w:r>
            <w:r w:rsidRPr="00B647BA">
              <w:t>Provide support to community groups to monitor and evaluate processes, progress and outcomes of activities</w:t>
            </w:r>
          </w:p>
          <w:p w:rsidR="00000000" w:rsidRPr="00B647BA" w:rsidP="00B647BA">
            <w:pPr>
              <w:pStyle w:val="BodyText"/>
            </w:pPr>
            <w:r w:rsidRPr="00B647BA">
              <w:t>2.4</w:t>
            </w:r>
            <w:r w:rsidRPr="00B647BA">
              <w:tab/>
              <w:t xml:space="preserve">Provide appropriate support to community groups to become self managing in the implementation of plans </w:t>
            </w:r>
          </w:p>
        </w:tc>
      </w:tr>
    </w:tbl>
    <w:p w:rsidR="00B57C70" w:rsidP="00B647BA">
      <w:pPr>
        <w:pStyle w:val="BodyText"/>
      </w:pPr>
    </w:p>
    <w:p w:rsidR="00B57C70" w:rsidP="00B647BA">
      <w:pPr>
        <w:pStyle w:val="BodyText"/>
      </w:pPr>
    </w:p>
    <w:p w:rsidR="00000000" w:rsidRPr="00B647BA" w:rsidP="00B647BA">
      <w:pPr>
        <w:pStyle w:val="Heading1"/>
      </w:pPr>
      <w:bookmarkStart w:id="9" w:name="O_257518"/>
      <w:bookmarkEnd w:id="9"/>
      <w:r w:rsidRPr="00B647BA">
        <w:t xml:space="preserve">Required Skills and </w:t>
      </w:r>
      <w:r w:rsidRPr="00B647BA">
        <w:t>Knowledge</w:t>
      </w:r>
    </w:p>
    <w:tbl>
      <w:tblPr>
        <w:tblW w:w="0" w:type="auto"/>
        <w:tblLayout w:type="fixed"/>
        <w:tblCellMar>
          <w:left w:w="62" w:type="dxa"/>
          <w:right w:w="62" w:type="dxa"/>
        </w:tblCellMar>
        <w:tblLook w:val="0000"/>
      </w:tblPr>
      <w:tblGrid>
        <w:gridCol w:w="9072"/>
      </w:tblGrid>
      <w:tr w:rsidTr="00B57C70">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B647BA">
            <w:pPr>
              <w:pStyle w:val="BodyText"/>
              <w:rPr>
                <w:lang w:val="en-NZ"/>
              </w:rPr>
            </w:pPr>
            <w:r w:rsidRPr="00B647BA">
              <w:rPr>
                <w:rStyle w:val="SpecialBold"/>
              </w:rPr>
              <w:t>REQUIRED SKILLS AND KNOWLEDGE</w:t>
            </w:r>
          </w:p>
        </w:tc>
      </w:tr>
      <w:tr w:rsidTr="00B57C7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647BA">
            <w:pPr>
              <w:pStyle w:val="BodyText"/>
              <w:rPr>
                <w:lang w:val="en-NZ"/>
              </w:rPr>
            </w:pPr>
          </w:p>
        </w:tc>
      </w:tr>
      <w:tr w:rsidTr="00B57C7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647BA">
            <w:pPr>
              <w:pStyle w:val="BodyText"/>
              <w:rPr>
                <w:lang w:val="en-NZ"/>
              </w:rPr>
            </w:pPr>
            <w:r w:rsidRPr="00B647BA">
              <w:t>This describes the essential skills and knowledge and their level required for this unit.</w:t>
            </w:r>
          </w:p>
        </w:tc>
      </w:tr>
      <w:tr w:rsidTr="00B57C7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647BA">
            <w:pPr>
              <w:pStyle w:val="BodyText"/>
              <w:rPr>
                <w:lang w:val="en-NZ"/>
              </w:rPr>
            </w:pPr>
          </w:p>
        </w:tc>
      </w:tr>
      <w:tr w:rsidTr="00B57C7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647BA" w:rsidP="00B647BA">
            <w:pPr>
              <w:pStyle w:val="BodyText"/>
            </w:pPr>
            <w:r w:rsidRPr="00B647BA">
              <w:rPr>
                <w:rStyle w:val="Emphasis"/>
              </w:rPr>
              <w:t>Essential knowledge</w:t>
            </w:r>
            <w:r w:rsidRPr="00B647BA">
              <w:t>:</w:t>
            </w:r>
          </w:p>
          <w:p w:rsidR="00000000" w:rsidRPr="00B647BA" w:rsidP="00B647BA">
            <w:pPr>
              <w:pStyle w:val="BodyText"/>
            </w:pPr>
            <w:r w:rsidRPr="00B647BA">
              <w:t xml:space="preserve">The candidate must be able to </w:t>
            </w:r>
            <w:r w:rsidRPr="00B647BA">
              <w:t>demonstrate essential knowledge required to effectively do the task outlined in elements and performance criteria of this unit, manage the task and manage contingencies in the context of the identified work role</w:t>
            </w:r>
          </w:p>
          <w:p w:rsidR="00000000" w:rsidRPr="00B647BA" w:rsidP="00B647BA">
            <w:pPr>
              <w:pStyle w:val="BodyText"/>
            </w:pPr>
            <w:r w:rsidRPr="00B647BA">
              <w:t>These include knowledge of:</w:t>
            </w:r>
          </w:p>
          <w:p w:rsidR="00000000" w:rsidRPr="00B647BA" w:rsidP="00B647BA">
            <w:pPr>
              <w:pStyle w:val="ListBullet"/>
            </w:pPr>
            <w:r w:rsidRPr="00B647BA">
              <w:t>Community devel</w:t>
            </w:r>
            <w:r w:rsidRPr="00B647BA">
              <w:t>opment methods and their principles and practices</w:t>
            </w:r>
          </w:p>
          <w:p w:rsidR="00000000" w:rsidRPr="00B647BA" w:rsidP="00B647BA">
            <w:pPr>
              <w:pStyle w:val="ListBullet"/>
            </w:pPr>
            <w:r w:rsidRPr="00B647BA">
              <w:t>Funding sources and their policies and strategies for encouraging community input and participation</w:t>
            </w:r>
          </w:p>
          <w:p w:rsidR="00000000" w:rsidRPr="00B647BA" w:rsidP="00B647BA">
            <w:pPr>
              <w:pStyle w:val="ListBullet"/>
            </w:pPr>
            <w:r w:rsidRPr="00B647BA">
              <w:t>budget and funding allocation</w:t>
            </w:r>
          </w:p>
          <w:p w:rsidR="00000000" w:rsidRPr="00B647BA" w:rsidP="00B647BA">
            <w:pPr>
              <w:pStyle w:val="ListBullet"/>
            </w:pPr>
            <w:r w:rsidRPr="00B647BA">
              <w:t xml:space="preserve">Local, state and federal strategies/legislation </w:t>
            </w:r>
          </w:p>
          <w:p w:rsidR="00000000" w:rsidP="00B647BA">
            <w:pPr>
              <w:pStyle w:val="ListBullet"/>
              <w:rPr>
                <w:lang w:val="en-NZ"/>
              </w:rPr>
            </w:pPr>
            <w:r w:rsidRPr="00B647BA">
              <w:t>Health promotion (as per Ot</w:t>
            </w:r>
            <w:r w:rsidRPr="00B647BA">
              <w:t>tawa Charter)</w:t>
            </w:r>
          </w:p>
        </w:tc>
      </w:tr>
      <w:tr w:rsidTr="00B57C7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647BA">
            <w:pPr>
              <w:pStyle w:val="BodyText"/>
              <w:rPr>
                <w:lang w:val="en-NZ"/>
              </w:rPr>
            </w:pPr>
          </w:p>
        </w:tc>
      </w:tr>
      <w:tr w:rsidTr="00B57C7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647BA" w:rsidP="00B647BA">
            <w:pPr>
              <w:pStyle w:val="BodyText"/>
            </w:pPr>
            <w:r w:rsidRPr="00B647BA">
              <w:rPr>
                <w:rStyle w:val="Emphasis"/>
              </w:rPr>
              <w:t>Essential skills</w:t>
            </w:r>
            <w:r w:rsidRPr="00B647BA">
              <w:t>:</w:t>
            </w:r>
          </w:p>
          <w:p w:rsidR="00000000" w:rsidRPr="00B647BA" w:rsidP="00B647BA">
            <w:pPr>
              <w:pStyle w:val="BodyText"/>
            </w:pPr>
            <w:r w:rsidRPr="00B647BA">
              <w:t>It is critical that the candidate demonstrate the ability to:</w:t>
            </w:r>
          </w:p>
          <w:p w:rsidR="00000000" w:rsidRPr="00B647BA" w:rsidP="00B647BA">
            <w:pPr>
              <w:pStyle w:val="ListBullet"/>
            </w:pPr>
            <w:r w:rsidRPr="00B647BA">
              <w:t>Demonstrate the capacity to undertake a range of activities to ensure appropriate participation by groups and individuals in community based activities</w:t>
            </w:r>
          </w:p>
          <w:p w:rsidR="00000000" w:rsidRPr="00B647BA" w:rsidP="00B647BA">
            <w:pPr>
              <w:pStyle w:val="BodyText"/>
            </w:pPr>
          </w:p>
          <w:p w:rsidR="00000000" w:rsidRPr="00B647BA" w:rsidP="00B647BA">
            <w:pPr>
              <w:pStyle w:val="BodyText"/>
            </w:pPr>
            <w:r w:rsidRPr="00B647BA">
              <w:t>In addition, the candidate must be able to effectively do the task outlined in elements and performance criteria of this unit, manage the task and manage contingencies in the context of the identified work role</w:t>
            </w:r>
          </w:p>
          <w:p w:rsidR="00000000" w:rsidRPr="00B647BA" w:rsidP="00B647BA">
            <w:pPr>
              <w:pStyle w:val="BodyText"/>
            </w:pPr>
            <w:r w:rsidRPr="00B647BA">
              <w:t>These include the ability to:</w:t>
            </w:r>
          </w:p>
          <w:p w:rsidR="00000000" w:rsidRPr="00B647BA" w:rsidP="00B647BA">
            <w:pPr>
              <w:pStyle w:val="ListBullet"/>
            </w:pPr>
            <w:r w:rsidRPr="00B647BA">
              <w:t xml:space="preserve">Work with key </w:t>
            </w:r>
            <w:r w:rsidRPr="00B647BA">
              <w:t>people or stakeholders in the community</w:t>
            </w:r>
          </w:p>
          <w:p w:rsidR="00000000" w:rsidRPr="00B647BA" w:rsidP="00B647BA">
            <w:pPr>
              <w:pStyle w:val="ListBullet"/>
            </w:pPr>
            <w:r w:rsidRPr="00B647BA">
              <w:t>Demonstrate application of skills in:</w:t>
            </w:r>
          </w:p>
          <w:p w:rsidR="00000000" w:rsidRPr="00B647BA" w:rsidP="00B647BA">
            <w:pPr>
              <w:pStyle w:val="ListBullet2"/>
            </w:pPr>
            <w:r w:rsidRPr="00B647BA">
              <w:t>research relating to the community</w:t>
            </w:r>
          </w:p>
          <w:p w:rsidR="00000000" w:rsidRPr="00B647BA" w:rsidP="00B647BA">
            <w:pPr>
              <w:pStyle w:val="ListBullet2"/>
            </w:pPr>
            <w:r w:rsidRPr="00B647BA">
              <w:t>policy development</w:t>
            </w:r>
          </w:p>
          <w:p w:rsidR="00000000" w:rsidRPr="00B647BA" w:rsidP="00B647BA">
            <w:pPr>
              <w:pStyle w:val="ListBullet2"/>
            </w:pPr>
            <w:r w:rsidRPr="00B647BA">
              <w:t>report writing, including effective use of relevant information technology in line with occupational health and safety (OHS) guidelines</w:t>
            </w:r>
          </w:p>
          <w:p w:rsidR="00000000" w:rsidRPr="00B647BA" w:rsidP="00B647BA">
            <w:pPr>
              <w:pStyle w:val="ListBullet2"/>
            </w:pPr>
            <w:r w:rsidRPr="00B647BA">
              <w:t>evaluating effectiveness of community based activities</w:t>
            </w:r>
          </w:p>
          <w:p w:rsidR="00000000" w:rsidRPr="00B647BA" w:rsidP="00B647BA">
            <w:pPr>
              <w:pStyle w:val="ListBullet2"/>
            </w:pPr>
            <w:r w:rsidRPr="00B647BA">
              <w:t>budgeting</w:t>
            </w:r>
          </w:p>
          <w:p w:rsidR="00000000" w:rsidRPr="00B647BA" w:rsidP="00B647BA">
            <w:pPr>
              <w:pStyle w:val="ListBullet2"/>
            </w:pPr>
            <w:r w:rsidRPr="00B647BA">
              <w:t>negotiation, liaison, networking</w:t>
            </w:r>
          </w:p>
          <w:p w:rsidR="00000000" w:rsidRPr="00B647BA" w:rsidP="00B647BA">
            <w:pPr>
              <w:pStyle w:val="ListBullet2"/>
            </w:pPr>
            <w:r w:rsidRPr="00B647BA">
              <w:t>marketing</w:t>
            </w:r>
          </w:p>
          <w:p w:rsidR="00000000" w:rsidP="00B647BA">
            <w:pPr>
              <w:pStyle w:val="ListBullet2"/>
              <w:rPr>
                <w:lang w:val="en-NZ"/>
              </w:rPr>
            </w:pPr>
            <w:r w:rsidRPr="00B647BA">
              <w:t>facilitation</w:t>
            </w:r>
          </w:p>
        </w:tc>
      </w:tr>
      <w:tr w:rsidTr="00B57C7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647BA" w:rsidP="00B647BA">
            <w:pPr>
              <w:pStyle w:val="BodyText"/>
            </w:pPr>
          </w:p>
        </w:tc>
      </w:tr>
    </w:tbl>
    <w:p w:rsidR="00B57C70" w:rsidP="00B647BA">
      <w:pPr>
        <w:pStyle w:val="BodyText"/>
      </w:pPr>
    </w:p>
    <w:p w:rsidR="00B57C70" w:rsidP="00B647BA">
      <w:pPr>
        <w:pStyle w:val="BodyText"/>
      </w:pPr>
    </w:p>
    <w:p w:rsidR="00000000" w:rsidRPr="00B647BA" w:rsidP="00B647BA">
      <w:pPr>
        <w:pStyle w:val="Heading1"/>
      </w:pPr>
      <w:bookmarkStart w:id="10" w:name="O_241552"/>
      <w:bookmarkEnd w:id="10"/>
      <w:r w:rsidRPr="00B647BA">
        <w:t>Evidence Guide</w:t>
      </w:r>
    </w:p>
    <w:tbl>
      <w:tblPr>
        <w:tblW w:w="0" w:type="auto"/>
        <w:tblLayout w:type="fixed"/>
        <w:tblCellMar>
          <w:left w:w="62" w:type="dxa"/>
          <w:right w:w="62" w:type="dxa"/>
        </w:tblCellMar>
        <w:tblLook w:val="0000"/>
      </w:tblPr>
      <w:tblGrid>
        <w:gridCol w:w="3402"/>
        <w:gridCol w:w="5670"/>
      </w:tblGrid>
      <w:tr w:rsidTr="00B57C7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647BA">
            <w:pPr>
              <w:pStyle w:val="BodyText"/>
              <w:rPr>
                <w:lang w:val="en-NZ"/>
              </w:rPr>
            </w:pPr>
            <w:r w:rsidRPr="00B647BA">
              <w:rPr>
                <w:rStyle w:val="SpecialBold"/>
              </w:rPr>
              <w:t>EVIDENCE GUIDE</w:t>
            </w:r>
          </w:p>
        </w:tc>
      </w:tr>
      <w:tr w:rsidTr="00B57C7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647BA">
            <w:pPr>
              <w:pStyle w:val="BodyText"/>
              <w:rPr>
                <w:lang w:val="en-NZ"/>
              </w:rPr>
            </w:pPr>
          </w:p>
        </w:tc>
      </w:tr>
      <w:tr w:rsidTr="00B57C7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647BA">
            <w:pPr>
              <w:pStyle w:val="BodyText"/>
              <w:rPr>
                <w:lang w:val="en-NZ"/>
              </w:rPr>
            </w:pPr>
            <w:r w:rsidRPr="00B647BA">
              <w:t xml:space="preserve">The evidence guide provides advice on assessment and must be read in conjunction with the Performance Criteria, Required Skills and Knowledge, </w:t>
            </w:r>
            <w:r w:rsidRPr="00B647BA">
              <w:t>the Range Statement and the Assessment Guidelines for this Training Package.</w:t>
            </w:r>
          </w:p>
        </w:tc>
      </w:tr>
      <w:tr w:rsidTr="00B57C7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647BA">
            <w:pPr>
              <w:pStyle w:val="BodyText"/>
              <w:rPr>
                <w:lang w:val="en-NZ"/>
              </w:rPr>
            </w:pPr>
          </w:p>
        </w:tc>
      </w:tr>
      <w:tr w:rsidTr="00B57C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47BA">
            <w:pPr>
              <w:pStyle w:val="BodyText"/>
              <w:rPr>
                <w:lang w:val="en-NZ"/>
              </w:rPr>
            </w:pPr>
            <w:r w:rsidRPr="00B647BA">
              <w:rPr>
                <w:rStyle w:val="Emphasis"/>
              </w:rPr>
              <w:t>Critical aspects for assessment and evidence required to demonstrate this unit of competency</w:t>
            </w:r>
            <w:r w:rsidRPr="00B647BA">
              <w:t xml:space="preserve">: </w:t>
            </w:r>
          </w:p>
        </w:tc>
        <w:tc>
          <w:tcPr>
            <w:tcW w:w="5670" w:type="dxa"/>
            <w:tcBorders>
              <w:top w:val="nil"/>
              <w:left w:val="nil"/>
              <w:bottom w:val="nil"/>
              <w:right w:val="nil"/>
            </w:tcBorders>
            <w:tcMar>
              <w:top w:w="0" w:type="dxa"/>
              <w:left w:w="62" w:type="dxa"/>
              <w:bottom w:w="0" w:type="dxa"/>
              <w:right w:w="62" w:type="dxa"/>
            </w:tcMar>
          </w:tcPr>
          <w:p w:rsidR="00000000" w:rsidRPr="00B647BA" w:rsidP="00B647BA">
            <w:pPr>
              <w:pStyle w:val="ListBullet"/>
            </w:pPr>
            <w:r w:rsidRPr="00B647BA">
              <w:t>The individual being assessed must provide evidence of specified essential kno</w:t>
            </w:r>
            <w:r w:rsidRPr="00B647BA">
              <w:t>wledge as well as skills</w:t>
            </w:r>
          </w:p>
          <w:p w:rsidR="00000000" w:rsidP="00B647BA">
            <w:pPr>
              <w:pStyle w:val="ListBullet"/>
              <w:rPr>
                <w:lang w:val="en-NZ"/>
              </w:rPr>
            </w:pPr>
            <w:r w:rsidRPr="00B647BA">
              <w:t>This unit will be assessed in the workplace or in a simulated workplace under the normal range of workplace conditions</w:t>
            </w:r>
          </w:p>
        </w:tc>
      </w:tr>
      <w:tr w:rsidTr="00B57C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47BA">
            <w:pPr>
              <w:pStyle w:val="BodyText"/>
              <w:rPr>
                <w:lang w:val="en-NZ"/>
              </w:rPr>
            </w:pPr>
          </w:p>
        </w:tc>
      </w:tr>
      <w:tr w:rsidTr="00B57C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47BA">
            <w:pPr>
              <w:pStyle w:val="BodyText"/>
              <w:rPr>
                <w:lang w:val="en-NZ"/>
              </w:rPr>
            </w:pPr>
            <w:r w:rsidRPr="00B647BA">
              <w:rPr>
                <w:rStyle w:val="Emphasis"/>
              </w:rPr>
              <w:t>Access and equity considerations</w:t>
            </w:r>
            <w:r w:rsidRPr="00B647BA">
              <w:t>:</w:t>
            </w:r>
          </w:p>
        </w:tc>
        <w:tc>
          <w:tcPr>
            <w:tcW w:w="5670" w:type="dxa"/>
            <w:tcBorders>
              <w:top w:val="nil"/>
              <w:left w:val="nil"/>
              <w:bottom w:val="nil"/>
              <w:right w:val="nil"/>
            </w:tcBorders>
            <w:tcMar>
              <w:top w:w="0" w:type="dxa"/>
              <w:left w:w="62" w:type="dxa"/>
              <w:bottom w:w="0" w:type="dxa"/>
              <w:right w:w="62" w:type="dxa"/>
            </w:tcMar>
          </w:tcPr>
          <w:p w:rsidR="00000000" w:rsidRPr="00B647BA" w:rsidP="00B647BA">
            <w:pPr>
              <w:pStyle w:val="ListBullet"/>
            </w:pPr>
            <w:r w:rsidRPr="00B647BA">
              <w:t>All workers in community services should be aware of access, equity and human rights issues in relation to their own area of work</w:t>
            </w:r>
          </w:p>
          <w:p w:rsidR="00000000" w:rsidRPr="00B647BA" w:rsidP="00B647BA">
            <w:pPr>
              <w:pStyle w:val="ListBullet"/>
            </w:pPr>
            <w:r w:rsidRPr="00B647BA">
              <w:t xml:space="preserve">All workers should develop their ability to work in a culturally diverse environment </w:t>
            </w:r>
          </w:p>
          <w:p w:rsidR="00000000" w:rsidRPr="00B647BA" w:rsidP="00B647BA">
            <w:pPr>
              <w:pStyle w:val="ListBullet"/>
            </w:pPr>
            <w:r w:rsidRPr="00B647BA">
              <w:t>In recognition of particular issues faci</w:t>
            </w:r>
            <w:r w:rsidRPr="00B647BA">
              <w:t>ng Aboriginal and Torres Strait Islander communities, workers should be aware of cultural, historical and current issues impacting on Aboriginal and Torres Strait Islander people</w:t>
            </w:r>
          </w:p>
          <w:p w:rsidR="00000000" w:rsidP="00B647BA">
            <w:pPr>
              <w:pStyle w:val="ListBullet"/>
              <w:rPr>
                <w:lang w:val="en-NZ"/>
              </w:rPr>
            </w:pPr>
            <w:r w:rsidRPr="00B647BA">
              <w:t>Assessors and trainers must take into account relevant access and equity issu</w:t>
            </w:r>
            <w:r w:rsidRPr="00B647BA">
              <w:t>es, in particular relating to factors impacting on Aboriginal and/or Torres Strait Islander clients and communities</w:t>
            </w:r>
          </w:p>
        </w:tc>
      </w:tr>
      <w:tr w:rsidTr="00B57C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47BA">
            <w:pPr>
              <w:pStyle w:val="BodyText"/>
              <w:rPr>
                <w:lang w:val="en-NZ"/>
              </w:rPr>
            </w:pPr>
          </w:p>
        </w:tc>
      </w:tr>
      <w:tr w:rsidTr="00B57C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47BA">
            <w:pPr>
              <w:pStyle w:val="BodyText"/>
              <w:rPr>
                <w:lang w:val="en-NZ"/>
              </w:rPr>
            </w:pPr>
            <w:r w:rsidRPr="00B647BA">
              <w:rPr>
                <w:rStyle w:val="Emphasis"/>
              </w:rPr>
              <w:t>Context of and specific resources for assessment</w:t>
            </w:r>
            <w:r w:rsidRPr="00B647BA">
              <w:t xml:space="preserve">: </w:t>
            </w:r>
          </w:p>
        </w:tc>
        <w:tc>
          <w:tcPr>
            <w:tcW w:w="5670" w:type="dxa"/>
            <w:tcBorders>
              <w:top w:val="nil"/>
              <w:left w:val="nil"/>
              <w:bottom w:val="nil"/>
              <w:right w:val="nil"/>
            </w:tcBorders>
            <w:tcMar>
              <w:top w:w="0" w:type="dxa"/>
              <w:left w:w="62" w:type="dxa"/>
              <w:bottom w:w="0" w:type="dxa"/>
              <w:right w:w="62" w:type="dxa"/>
            </w:tcMar>
          </w:tcPr>
          <w:p w:rsidR="00000000" w:rsidRPr="00B647BA" w:rsidP="00B647BA">
            <w:pPr>
              <w:pStyle w:val="ListBullet"/>
            </w:pPr>
            <w:r w:rsidRPr="00B647BA">
              <w:t xml:space="preserve">This unit can be assessed independently, however holistic assessment practice with </w:t>
            </w:r>
            <w:r w:rsidRPr="00B647BA">
              <w:t>other community services units of competency is encouraged</w:t>
            </w:r>
          </w:p>
          <w:p w:rsidR="00000000" w:rsidP="00B647BA">
            <w:pPr>
              <w:pStyle w:val="ListBullet"/>
              <w:rPr>
                <w:lang w:val="en-NZ"/>
              </w:rPr>
            </w:pPr>
            <w:r w:rsidRPr="00B647BA">
              <w:t>Resources required for assessment include access to appropriate structures, people or organisations for assessment of ability to work with key people or stakeholders in the community</w:t>
            </w:r>
          </w:p>
        </w:tc>
      </w:tr>
      <w:tr w:rsidTr="00B57C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47BA">
            <w:pPr>
              <w:pStyle w:val="BodyText"/>
              <w:rPr>
                <w:lang w:val="en-NZ"/>
              </w:rPr>
            </w:pPr>
          </w:p>
        </w:tc>
      </w:tr>
      <w:tr w:rsidTr="00B57C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47BA">
            <w:pPr>
              <w:pStyle w:val="BodyText"/>
              <w:rPr>
                <w:lang w:val="en-NZ"/>
              </w:rPr>
            </w:pPr>
            <w:r w:rsidRPr="00B647BA">
              <w:rPr>
                <w:rStyle w:val="Emphasis"/>
              </w:rPr>
              <w:t xml:space="preserve">Method of </w:t>
            </w:r>
            <w:r w:rsidRPr="00B647BA">
              <w:rPr>
                <w:rStyle w:val="Emphasis"/>
              </w:rPr>
              <w:t>assessment</w:t>
            </w:r>
            <w:r w:rsidRPr="00B647BA">
              <w:t>:</w:t>
            </w:r>
          </w:p>
        </w:tc>
        <w:tc>
          <w:tcPr>
            <w:tcW w:w="5670" w:type="dxa"/>
            <w:tcBorders>
              <w:top w:val="nil"/>
              <w:left w:val="nil"/>
              <w:bottom w:val="nil"/>
              <w:right w:val="nil"/>
            </w:tcBorders>
            <w:tcMar>
              <w:top w:w="0" w:type="dxa"/>
              <w:left w:w="62" w:type="dxa"/>
              <w:bottom w:w="0" w:type="dxa"/>
              <w:right w:w="62" w:type="dxa"/>
            </w:tcMar>
          </w:tcPr>
          <w:p w:rsidR="00000000" w:rsidRPr="00B647BA" w:rsidP="00B647BA">
            <w:pPr>
              <w:pStyle w:val="ListBullet"/>
            </w:pPr>
            <w:r w:rsidRPr="00B647BA">
              <w:t>In cases where the learner does not have the opportunity to cover all relevant aspects in the work environment, the remainder should be assessed through realistic simulations, projects, previous relevant experience or oral questioning on 'What</w:t>
            </w:r>
            <w:r w:rsidRPr="00B647BA">
              <w:t xml:space="preserve"> if?' scenarios</w:t>
            </w:r>
          </w:p>
          <w:p w:rsidR="00000000" w:rsidRPr="00B647BA" w:rsidP="00B647BA">
            <w:pPr>
              <w:pStyle w:val="ListBullet"/>
            </w:pPr>
            <w:r w:rsidRPr="00B647BA">
              <w:t>Assessment of this unit of competence will usually include observation of processes and procedures, oral and/or written questioning on Essential knowledge and skills and consideration of required attitudes</w:t>
            </w:r>
          </w:p>
          <w:p w:rsidR="00000000" w:rsidP="00B647BA">
            <w:pPr>
              <w:pStyle w:val="ListBullet"/>
              <w:rPr>
                <w:lang w:val="en-NZ"/>
              </w:rPr>
            </w:pPr>
            <w:r w:rsidRPr="00B647BA">
              <w:t xml:space="preserve">Where performance is not directly </w:t>
            </w:r>
            <w:r w:rsidRPr="00B647BA">
              <w:t>observed and/or is required to be demonstrated over a 'period of time' and/or in a 'number of locations', any evidence should be authenticated by colleagues, supervisors, clients or other appropriate persons</w:t>
            </w:r>
          </w:p>
        </w:tc>
      </w:tr>
      <w:tr w:rsidTr="00B57C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647BA" w:rsidP="00B647BA">
            <w:pPr>
              <w:pStyle w:val="BodyText"/>
            </w:pPr>
          </w:p>
        </w:tc>
      </w:tr>
    </w:tbl>
    <w:p w:rsidR="00B57C70" w:rsidP="00B647BA">
      <w:pPr>
        <w:pStyle w:val="BodyText"/>
      </w:pPr>
    </w:p>
    <w:p w:rsidR="00B57C70" w:rsidP="00B647BA">
      <w:pPr>
        <w:pStyle w:val="BodyText"/>
      </w:pPr>
    </w:p>
    <w:p w:rsidR="00000000" w:rsidRPr="00B647BA" w:rsidP="00B647BA">
      <w:pPr>
        <w:pStyle w:val="Heading1"/>
      </w:pPr>
      <w:bookmarkStart w:id="11" w:name="O_249535"/>
      <w:bookmarkEnd w:id="11"/>
      <w:r w:rsidRPr="00B647BA">
        <w:t>Range Statement</w:t>
      </w:r>
    </w:p>
    <w:tbl>
      <w:tblPr>
        <w:tblW w:w="0" w:type="auto"/>
        <w:tblLayout w:type="fixed"/>
        <w:tblCellMar>
          <w:left w:w="62" w:type="dxa"/>
          <w:right w:w="62" w:type="dxa"/>
        </w:tblCellMar>
        <w:tblLook w:val="0000"/>
      </w:tblPr>
      <w:tblGrid>
        <w:gridCol w:w="3402"/>
        <w:gridCol w:w="5670"/>
      </w:tblGrid>
      <w:tr w:rsidTr="00B57C7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647BA">
            <w:pPr>
              <w:pStyle w:val="BodyText"/>
              <w:rPr>
                <w:lang w:val="en-NZ"/>
              </w:rPr>
            </w:pPr>
            <w:r w:rsidRPr="00B647BA">
              <w:rPr>
                <w:rStyle w:val="SpecialBold"/>
              </w:rPr>
              <w:t>RANGE STATEMENT</w:t>
            </w:r>
          </w:p>
        </w:tc>
      </w:tr>
      <w:tr w:rsidTr="00B57C7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647BA">
            <w:pPr>
              <w:pStyle w:val="BodyText"/>
              <w:rPr>
                <w:lang w:val="en-NZ"/>
              </w:rPr>
            </w:pPr>
          </w:p>
        </w:tc>
      </w:tr>
      <w:tr w:rsidTr="00B57C7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647BA">
            <w:pPr>
              <w:pStyle w:val="BodyText"/>
              <w:rPr>
                <w:lang w:val="en-NZ"/>
              </w:rPr>
            </w:pPr>
            <w:r w:rsidRPr="00B647BA">
              <w:t>The Range Statement relates to the unit of competency as a whole. It allows for different work environments and situations that may affect performance. Add any essential operating conditions that may be present with training and assess</w:t>
            </w:r>
            <w:r w:rsidRPr="00B647BA">
              <w:t>ment depending on the work situation, needs of the candidate, accessibility of the item, and local industry and regional contexts.</w:t>
            </w:r>
          </w:p>
        </w:tc>
      </w:tr>
      <w:tr w:rsidTr="00B57C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47BA">
            <w:pPr>
              <w:pStyle w:val="BodyText"/>
              <w:rPr>
                <w:lang w:val="en-NZ"/>
              </w:rPr>
            </w:pPr>
          </w:p>
        </w:tc>
      </w:tr>
      <w:tr w:rsidTr="00B57C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47BA">
            <w:pPr>
              <w:pStyle w:val="BodyText"/>
              <w:rPr>
                <w:lang w:val="en-NZ"/>
              </w:rPr>
            </w:pPr>
            <w:r w:rsidRPr="00B647BA">
              <w:rPr>
                <w:rStyle w:val="Emphasis"/>
              </w:rPr>
              <w:t>Working with the community may include activities associated with</w:t>
            </w:r>
            <w:r w:rsidRPr="00B647BA">
              <w:t>:</w:t>
            </w:r>
          </w:p>
        </w:tc>
        <w:tc>
          <w:tcPr>
            <w:tcW w:w="5670" w:type="dxa"/>
            <w:tcBorders>
              <w:top w:val="nil"/>
              <w:left w:val="nil"/>
              <w:bottom w:val="nil"/>
              <w:right w:val="nil"/>
            </w:tcBorders>
            <w:tcMar>
              <w:top w:w="0" w:type="dxa"/>
              <w:left w:w="62" w:type="dxa"/>
              <w:bottom w:w="0" w:type="dxa"/>
              <w:right w:w="62" w:type="dxa"/>
            </w:tcMar>
          </w:tcPr>
          <w:p w:rsidR="00000000" w:rsidRPr="00B647BA" w:rsidP="00B647BA">
            <w:pPr>
              <w:pStyle w:val="ListBullet"/>
            </w:pPr>
            <w:r w:rsidRPr="00B647BA">
              <w:t>Health promotion</w:t>
            </w:r>
          </w:p>
          <w:p w:rsidR="00000000" w:rsidRPr="00B647BA" w:rsidP="00B647BA">
            <w:pPr>
              <w:pStyle w:val="ListBullet"/>
            </w:pPr>
            <w:r w:rsidRPr="00B647BA">
              <w:t>Community service delivery</w:t>
            </w:r>
          </w:p>
          <w:p w:rsidR="00000000" w:rsidRPr="00B647BA" w:rsidP="00B647BA">
            <w:pPr>
              <w:pStyle w:val="ListBullet"/>
            </w:pPr>
            <w:r w:rsidRPr="00B647BA">
              <w:t>Community projects</w:t>
            </w:r>
          </w:p>
          <w:p w:rsidR="00000000" w:rsidRPr="00B647BA" w:rsidP="00B647BA">
            <w:pPr>
              <w:pStyle w:val="ListBullet"/>
            </w:pPr>
            <w:r w:rsidRPr="00B647BA">
              <w:t>Community development</w:t>
            </w:r>
          </w:p>
          <w:p w:rsidR="00000000" w:rsidRPr="00B647BA" w:rsidP="00B647BA">
            <w:pPr>
              <w:pStyle w:val="ListBullet"/>
            </w:pPr>
            <w:r w:rsidRPr="00B647BA">
              <w:t>Community action</w:t>
            </w:r>
          </w:p>
          <w:p w:rsidR="00000000" w:rsidRPr="00B647BA" w:rsidP="00B647BA">
            <w:pPr>
              <w:pStyle w:val="ListBullet"/>
            </w:pPr>
            <w:r w:rsidRPr="00B647BA">
              <w:t xml:space="preserve">Community planning </w:t>
            </w:r>
          </w:p>
          <w:p w:rsidR="00000000" w:rsidRPr="00B647BA" w:rsidP="00B647BA">
            <w:pPr>
              <w:pStyle w:val="ListBullet"/>
            </w:pPr>
            <w:r w:rsidRPr="00B647BA">
              <w:t>Consultative and planning committees</w:t>
            </w:r>
          </w:p>
          <w:p w:rsidR="00000000" w:rsidP="00B647BA">
            <w:pPr>
              <w:pStyle w:val="ListBullet"/>
              <w:rPr>
                <w:lang w:val="en-NZ"/>
              </w:rPr>
            </w:pPr>
            <w:r w:rsidRPr="00B647BA">
              <w:t>Sector development structures</w:t>
            </w:r>
          </w:p>
        </w:tc>
      </w:tr>
      <w:tr w:rsidTr="00B57C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47BA">
            <w:pPr>
              <w:pStyle w:val="BodyText"/>
              <w:rPr>
                <w:lang w:val="en-NZ"/>
              </w:rPr>
            </w:pPr>
          </w:p>
        </w:tc>
      </w:tr>
      <w:tr w:rsidTr="00B57C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47BA">
            <w:pPr>
              <w:pStyle w:val="BodyText"/>
              <w:rPr>
                <w:lang w:val="en-NZ"/>
              </w:rPr>
            </w:pPr>
            <w:r w:rsidRPr="00B647BA">
              <w:rPr>
                <w:rStyle w:val="Emphasis"/>
              </w:rPr>
              <w:t>Opportunities for community members and groups to participate may include</w:t>
            </w:r>
            <w:r w:rsidRPr="00B647BA">
              <w:t>:</w:t>
            </w:r>
          </w:p>
        </w:tc>
        <w:tc>
          <w:tcPr>
            <w:tcW w:w="5670" w:type="dxa"/>
            <w:tcBorders>
              <w:top w:val="nil"/>
              <w:left w:val="nil"/>
              <w:bottom w:val="nil"/>
              <w:right w:val="nil"/>
            </w:tcBorders>
            <w:tcMar>
              <w:top w:w="0" w:type="dxa"/>
              <w:left w:w="62" w:type="dxa"/>
              <w:bottom w:w="0" w:type="dxa"/>
              <w:right w:w="62" w:type="dxa"/>
            </w:tcMar>
          </w:tcPr>
          <w:p w:rsidR="00000000" w:rsidRPr="00B647BA" w:rsidP="00B647BA">
            <w:pPr>
              <w:pStyle w:val="ListBullet"/>
            </w:pPr>
            <w:r w:rsidRPr="00B647BA">
              <w:t>Systems within and outside the organisation</w:t>
            </w:r>
          </w:p>
          <w:p w:rsidR="00000000" w:rsidRPr="00B647BA" w:rsidP="00B647BA">
            <w:pPr>
              <w:pStyle w:val="ListBullet"/>
            </w:pPr>
            <w:r w:rsidRPr="00B647BA">
              <w:t>Activities at program, operative and management levels</w:t>
            </w:r>
          </w:p>
          <w:p w:rsidR="00000000" w:rsidRPr="00B647BA" w:rsidP="00B647BA">
            <w:pPr>
              <w:pStyle w:val="ListBullet"/>
            </w:pPr>
            <w:r w:rsidRPr="00B647BA">
              <w:t>Formal and informal systems</w:t>
            </w:r>
          </w:p>
          <w:p w:rsidR="00000000" w:rsidRPr="00B647BA" w:rsidP="00B647BA">
            <w:pPr>
              <w:pStyle w:val="ListBullet"/>
            </w:pPr>
            <w:r w:rsidRPr="00B647BA">
              <w:t>Focus groups on relevant issues</w:t>
            </w:r>
          </w:p>
          <w:p w:rsidR="00000000" w:rsidRPr="00B647BA" w:rsidP="00B647BA">
            <w:pPr>
              <w:pStyle w:val="ListBullet"/>
            </w:pPr>
            <w:r w:rsidRPr="00B647BA">
              <w:t>Inviting community participation on organisation committees e.g. quality assurance committees, et</w:t>
            </w:r>
            <w:r w:rsidRPr="00B647BA">
              <w:t>hics committees</w:t>
            </w:r>
          </w:p>
          <w:p w:rsidR="00000000" w:rsidRPr="00B647BA" w:rsidP="00B647BA">
            <w:pPr>
              <w:pStyle w:val="ListBullet"/>
            </w:pPr>
            <w:r w:rsidRPr="00B647BA">
              <w:t>Through publications</w:t>
            </w:r>
          </w:p>
          <w:p w:rsidR="00000000" w:rsidRPr="00B647BA" w:rsidP="00B647BA">
            <w:pPr>
              <w:pStyle w:val="ListBullet"/>
            </w:pPr>
            <w:r w:rsidRPr="00B647BA">
              <w:t>Group facilitation</w:t>
            </w:r>
          </w:p>
          <w:p w:rsidR="00000000" w:rsidRPr="00B647BA" w:rsidP="00B647BA">
            <w:pPr>
              <w:pStyle w:val="ListBullet"/>
            </w:pPr>
            <w:r w:rsidRPr="00B647BA">
              <w:t>Peer education/training</w:t>
            </w:r>
          </w:p>
          <w:p w:rsidR="00000000" w:rsidP="00B647BA">
            <w:pPr>
              <w:pStyle w:val="ListBullet"/>
              <w:rPr>
                <w:lang w:val="en-NZ"/>
              </w:rPr>
            </w:pPr>
            <w:r w:rsidRPr="00B647BA">
              <w:t>Seminars and workshops</w:t>
            </w:r>
          </w:p>
        </w:tc>
      </w:tr>
      <w:tr w:rsidTr="00B57C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47BA">
            <w:pPr>
              <w:pStyle w:val="BodyText"/>
              <w:rPr>
                <w:lang w:val="en-NZ"/>
              </w:rPr>
            </w:pPr>
          </w:p>
        </w:tc>
      </w:tr>
      <w:tr w:rsidTr="00B57C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47BA">
            <w:pPr>
              <w:pStyle w:val="BodyText"/>
              <w:rPr>
                <w:lang w:val="en-NZ"/>
              </w:rPr>
            </w:pPr>
            <w:r w:rsidRPr="00B647BA">
              <w:rPr>
                <w:rStyle w:val="Emphasis"/>
              </w:rPr>
              <w:t>Key people may include</w:t>
            </w:r>
            <w:r w:rsidRPr="00B647BA">
              <w:t>:</w:t>
            </w:r>
          </w:p>
        </w:tc>
        <w:tc>
          <w:tcPr>
            <w:tcW w:w="5670" w:type="dxa"/>
            <w:tcBorders>
              <w:top w:val="nil"/>
              <w:left w:val="nil"/>
              <w:bottom w:val="nil"/>
              <w:right w:val="nil"/>
            </w:tcBorders>
            <w:tcMar>
              <w:top w:w="0" w:type="dxa"/>
              <w:left w:w="62" w:type="dxa"/>
              <w:bottom w:w="0" w:type="dxa"/>
              <w:right w:w="62" w:type="dxa"/>
            </w:tcMar>
          </w:tcPr>
          <w:p w:rsidR="00000000" w:rsidRPr="00B647BA" w:rsidP="00B647BA">
            <w:pPr>
              <w:pStyle w:val="ListBullet"/>
            </w:pPr>
            <w:r w:rsidRPr="00B647BA">
              <w:t>Advocacy groups</w:t>
            </w:r>
          </w:p>
          <w:p w:rsidR="00000000" w:rsidRPr="00B647BA" w:rsidP="00B647BA">
            <w:pPr>
              <w:pStyle w:val="ListBullet"/>
            </w:pPr>
            <w:r w:rsidRPr="00B647BA">
              <w:t>Policy and decision-makers in the specific community</w:t>
            </w:r>
          </w:p>
          <w:p w:rsidR="00000000" w:rsidRPr="00B647BA" w:rsidP="00B647BA">
            <w:pPr>
              <w:pStyle w:val="ListBullet"/>
            </w:pPr>
            <w:r w:rsidRPr="00B647BA">
              <w:t>Individuals, grou</w:t>
            </w:r>
            <w:r w:rsidRPr="00B647BA">
              <w:t>ps or communities most likely to be affected by strategies or action plans</w:t>
            </w:r>
          </w:p>
          <w:p w:rsidR="00000000" w:rsidRPr="00B647BA" w:rsidP="00B647BA">
            <w:pPr>
              <w:pStyle w:val="ListBullet"/>
            </w:pPr>
            <w:r w:rsidRPr="00B647BA">
              <w:t>Community leaders</w:t>
            </w:r>
          </w:p>
          <w:p w:rsidR="00000000" w:rsidP="00B647BA">
            <w:pPr>
              <w:pStyle w:val="ListBullet"/>
              <w:rPr>
                <w:lang w:val="en-NZ"/>
              </w:rPr>
            </w:pPr>
            <w:r w:rsidRPr="00B647BA">
              <w:t>People with formal and informal representative roles</w:t>
            </w:r>
          </w:p>
        </w:tc>
      </w:tr>
      <w:tr w:rsidTr="00B57C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47BA">
            <w:pPr>
              <w:pStyle w:val="BodyText"/>
              <w:rPr>
                <w:lang w:val="en-NZ"/>
              </w:rPr>
            </w:pPr>
          </w:p>
        </w:tc>
      </w:tr>
      <w:tr w:rsidTr="00B57C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47BA">
            <w:pPr>
              <w:pStyle w:val="BodyText"/>
              <w:rPr>
                <w:lang w:val="en-NZ"/>
              </w:rPr>
            </w:pPr>
            <w:r w:rsidRPr="00B647BA">
              <w:rPr>
                <w:rStyle w:val="Emphasis"/>
              </w:rPr>
              <w:t>Strategies which the worker may develop may include</w:t>
            </w:r>
            <w:r w:rsidRPr="00B647BA">
              <w:t>:</w:t>
            </w:r>
          </w:p>
        </w:tc>
        <w:tc>
          <w:tcPr>
            <w:tcW w:w="5670" w:type="dxa"/>
            <w:tcBorders>
              <w:top w:val="nil"/>
              <w:left w:val="nil"/>
              <w:bottom w:val="nil"/>
              <w:right w:val="nil"/>
            </w:tcBorders>
            <w:tcMar>
              <w:top w:w="0" w:type="dxa"/>
              <w:left w:w="62" w:type="dxa"/>
              <w:bottom w:w="0" w:type="dxa"/>
              <w:right w:w="62" w:type="dxa"/>
            </w:tcMar>
          </w:tcPr>
          <w:p w:rsidR="00000000" w:rsidRPr="00B647BA" w:rsidP="00B647BA">
            <w:pPr>
              <w:pStyle w:val="ListBullet"/>
            </w:pPr>
            <w:r w:rsidRPr="00B647BA">
              <w:t>Development of new business, employment opportunitie</w:t>
            </w:r>
            <w:r w:rsidRPr="00B647BA">
              <w:t>s for individuals</w:t>
            </w:r>
          </w:p>
          <w:p w:rsidR="00000000" w:rsidRPr="00B647BA" w:rsidP="00B647BA">
            <w:pPr>
              <w:pStyle w:val="ListBullet"/>
            </w:pPr>
            <w:r w:rsidRPr="00B647BA">
              <w:t>Establishment of advocacy groups</w:t>
            </w:r>
          </w:p>
          <w:p w:rsidR="00000000" w:rsidRPr="00B647BA" w:rsidP="00B647BA">
            <w:pPr>
              <w:pStyle w:val="ListBullet"/>
            </w:pPr>
            <w:r w:rsidRPr="00B647BA">
              <w:t>Health promotion activities</w:t>
            </w:r>
          </w:p>
          <w:p w:rsidR="00000000" w:rsidRPr="00B647BA" w:rsidP="00B647BA">
            <w:pPr>
              <w:pStyle w:val="ListBullet"/>
            </w:pPr>
            <w:r w:rsidRPr="00B647BA">
              <w:t>Development of community facilities</w:t>
            </w:r>
          </w:p>
          <w:p w:rsidR="00000000" w:rsidRPr="00B647BA" w:rsidP="00B647BA">
            <w:pPr>
              <w:pStyle w:val="ListBullet"/>
            </w:pPr>
            <w:r w:rsidRPr="00B647BA">
              <w:t>Strategies to increase access to facilities, services or decision-making</w:t>
            </w:r>
          </w:p>
          <w:p w:rsidR="00000000" w:rsidP="00B647BA">
            <w:pPr>
              <w:pStyle w:val="ListBullet"/>
              <w:rPr>
                <w:lang w:val="en-NZ"/>
              </w:rPr>
            </w:pPr>
            <w:r w:rsidRPr="00B647BA">
              <w:t>Providing direction, advice and information</w:t>
            </w:r>
          </w:p>
        </w:tc>
      </w:tr>
      <w:tr w:rsidTr="00B57C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47BA">
            <w:pPr>
              <w:pStyle w:val="BodyText"/>
              <w:rPr>
                <w:lang w:val="en-NZ"/>
              </w:rPr>
            </w:pPr>
          </w:p>
        </w:tc>
      </w:tr>
      <w:tr w:rsidTr="00B57C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47BA">
            <w:pPr>
              <w:pStyle w:val="BodyText"/>
              <w:rPr>
                <w:lang w:val="en-NZ"/>
              </w:rPr>
            </w:pPr>
            <w:r w:rsidRPr="00B647BA">
              <w:rPr>
                <w:rStyle w:val="Emphasis"/>
              </w:rPr>
              <w:t>Information and resources may include</w:t>
            </w:r>
            <w:r w:rsidRPr="00B647BA">
              <w:t>:</w:t>
            </w:r>
          </w:p>
        </w:tc>
        <w:tc>
          <w:tcPr>
            <w:tcW w:w="5670" w:type="dxa"/>
            <w:tcBorders>
              <w:top w:val="nil"/>
              <w:left w:val="nil"/>
              <w:bottom w:val="nil"/>
              <w:right w:val="nil"/>
            </w:tcBorders>
            <w:tcMar>
              <w:top w:w="0" w:type="dxa"/>
              <w:left w:w="62" w:type="dxa"/>
              <w:bottom w:w="0" w:type="dxa"/>
              <w:right w:w="62" w:type="dxa"/>
            </w:tcMar>
          </w:tcPr>
          <w:p w:rsidR="00000000" w:rsidRPr="00B647BA" w:rsidP="00B647BA">
            <w:pPr>
              <w:pStyle w:val="ListBullet"/>
            </w:pPr>
            <w:r w:rsidRPr="00B647BA">
              <w:t>Equipment</w:t>
            </w:r>
          </w:p>
          <w:p w:rsidR="00000000" w:rsidRPr="00B647BA" w:rsidP="00B647BA">
            <w:pPr>
              <w:pStyle w:val="ListBullet"/>
            </w:pPr>
            <w:r w:rsidRPr="00B647BA">
              <w:t>Staff skills and time</w:t>
            </w:r>
          </w:p>
          <w:p w:rsidR="00000000" w:rsidRPr="00B647BA" w:rsidP="00B647BA">
            <w:pPr>
              <w:pStyle w:val="ListBullet"/>
            </w:pPr>
            <w:r w:rsidRPr="00B647BA">
              <w:t>Provision of facilities</w:t>
            </w:r>
          </w:p>
          <w:p w:rsidR="00000000" w:rsidRPr="00B647BA" w:rsidP="00B647BA">
            <w:pPr>
              <w:pStyle w:val="ListBullet"/>
            </w:pPr>
            <w:r w:rsidRPr="00B647BA">
              <w:t>Educational materials</w:t>
            </w:r>
          </w:p>
          <w:p w:rsidR="00000000" w:rsidRPr="00B647BA" w:rsidP="00B647BA">
            <w:pPr>
              <w:pStyle w:val="ListBullet"/>
            </w:pPr>
            <w:r w:rsidRPr="00B647BA">
              <w:t>Funding</w:t>
            </w:r>
          </w:p>
          <w:p w:rsidR="00000000" w:rsidRPr="00B647BA" w:rsidP="00B647BA">
            <w:pPr>
              <w:pStyle w:val="ListBullet"/>
            </w:pPr>
            <w:r w:rsidRPr="00B647BA">
              <w:t xml:space="preserve">Skills/administrative support </w:t>
            </w:r>
          </w:p>
          <w:p w:rsidR="00000000" w:rsidRPr="00B647BA" w:rsidP="00B647BA">
            <w:pPr>
              <w:pStyle w:val="ListBullet"/>
            </w:pPr>
            <w:r w:rsidRPr="00B647BA">
              <w:t>Physical, transport, venues, material, equipment</w:t>
            </w:r>
          </w:p>
          <w:p w:rsidR="00000000" w:rsidRPr="00B647BA" w:rsidP="00B647BA">
            <w:pPr>
              <w:pStyle w:val="ListBullet"/>
            </w:pPr>
            <w:r w:rsidRPr="00B647BA">
              <w:t>Developmental training</w:t>
            </w:r>
          </w:p>
          <w:p w:rsidR="00000000" w:rsidP="00B647BA">
            <w:pPr>
              <w:pStyle w:val="ListBullet"/>
              <w:rPr>
                <w:lang w:val="en-NZ"/>
              </w:rPr>
            </w:pPr>
            <w:r w:rsidRPr="00B647BA">
              <w:t>Financial</w:t>
            </w:r>
          </w:p>
        </w:tc>
      </w:tr>
      <w:tr w:rsidTr="00B57C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647BA" w:rsidP="00B647BA">
            <w:pPr>
              <w:pStyle w:val="BodyText"/>
            </w:pPr>
          </w:p>
        </w:tc>
      </w:tr>
    </w:tbl>
    <w:p w:rsidR="00B57C70" w:rsidP="00B647BA">
      <w:pPr>
        <w:pStyle w:val="BodyText"/>
      </w:pPr>
    </w:p>
    <w:p w:rsidR="00B57C70" w:rsidP="00B647BA">
      <w:pPr>
        <w:pStyle w:val="BodyText"/>
      </w:pPr>
    </w:p>
    <w:p w:rsidR="00000000" w:rsidRPr="00B647BA" w:rsidP="00B647BA">
      <w:pPr>
        <w:pStyle w:val="Heading1"/>
      </w:pPr>
      <w:bookmarkStart w:id="12" w:name="O_293840"/>
      <w:bookmarkEnd w:id="12"/>
      <w:r w:rsidRPr="00B647BA">
        <w:t>Unit Sector(s)</w:t>
      </w:r>
    </w:p>
    <w:p w:rsidR="00000000" w:rsidRPr="00B647BA" w:rsidP="00B647BA">
      <w:pPr>
        <w:pStyle w:val="BodyText"/>
      </w:pPr>
      <w:r w:rsidRPr="00B647BA">
        <w:t>Not Applicable</w:t>
      </w:r>
    </w:p>
    <w:p w:rsidR="00000000" w:rsidRPr="00B647BA" w:rsidP="00B647BA"/>
    <w:sectPr w:rsidSect="00B647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7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7C70" w:rsidP="00B57C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7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C70" w:rsidP="00B647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57C70" w:rsidP="00B647B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57C70" w:rsidP="00B647B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7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7BA" w:rsidRPr="00B57C70" w:rsidP="00B57C7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7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C70" w:rsidP="00B647BA">
    <w:pPr>
      <w:pStyle w:val="Header"/>
      <w:framePr w:wrap="around"/>
    </w:pPr>
    <w:r>
      <w:fldChar w:fldCharType="begin"/>
    </w:r>
    <w:r>
      <w:instrText xml:space="preserve"> TITLE   \* MERGEFORMAT </w:instrText>
    </w:r>
    <w:r>
      <w:fldChar w:fldCharType="separate"/>
    </w:r>
    <w:r>
      <w:t>CHCCD401D Support community participation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57C70" w:rsidP="00B647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1E21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C421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04B5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47B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647BA"/>
    <w:pPr>
      <w:spacing w:before="360" w:after="60"/>
      <w:outlineLvl w:val="0"/>
    </w:pPr>
    <w:rPr>
      <w:sz w:val="32"/>
    </w:rPr>
  </w:style>
  <w:style w:type="paragraph" w:styleId="Heading2">
    <w:name w:val="heading 2"/>
    <w:basedOn w:val="HeadingBase"/>
    <w:next w:val="BodyText"/>
    <w:link w:val="Heading2Char"/>
    <w:qFormat/>
    <w:rsid w:val="00B647BA"/>
    <w:pPr>
      <w:keepLines/>
      <w:spacing w:before="240" w:after="120"/>
      <w:outlineLvl w:val="1"/>
    </w:pPr>
    <w:rPr>
      <w:sz w:val="28"/>
      <w:szCs w:val="40"/>
    </w:rPr>
  </w:style>
  <w:style w:type="paragraph" w:styleId="Heading3">
    <w:name w:val="heading 3"/>
    <w:basedOn w:val="HeadingBase"/>
    <w:next w:val="BodyText"/>
    <w:link w:val="Heading3Char"/>
    <w:qFormat/>
    <w:rsid w:val="00B647BA"/>
    <w:pPr>
      <w:spacing w:before="180" w:after="120"/>
      <w:outlineLvl w:val="2"/>
    </w:pPr>
    <w:rPr>
      <w:spacing w:val="-10"/>
      <w:kern w:val="32"/>
    </w:rPr>
  </w:style>
  <w:style w:type="paragraph" w:styleId="Heading4">
    <w:name w:val="heading 4"/>
    <w:basedOn w:val="HeadingBase"/>
    <w:next w:val="BodyText"/>
    <w:link w:val="Heading4Char"/>
    <w:qFormat/>
    <w:rsid w:val="00B647BA"/>
    <w:pPr>
      <w:spacing w:before="160" w:after="120"/>
      <w:outlineLvl w:val="3"/>
    </w:pPr>
    <w:rPr>
      <w:sz w:val="22"/>
    </w:rPr>
  </w:style>
  <w:style w:type="paragraph" w:styleId="Heading5">
    <w:name w:val="heading 5"/>
    <w:basedOn w:val="HeadingBase"/>
    <w:next w:val="Normal"/>
    <w:link w:val="Heading5Char"/>
    <w:qFormat/>
    <w:rsid w:val="00B647BA"/>
    <w:pPr>
      <w:spacing w:before="80"/>
      <w:outlineLvl w:val="4"/>
    </w:pPr>
    <w:rPr>
      <w:color w:val="918585"/>
      <w:sz w:val="20"/>
    </w:rPr>
  </w:style>
  <w:style w:type="paragraph" w:styleId="Heading6">
    <w:name w:val="heading 6"/>
    <w:basedOn w:val="HeadingBase"/>
    <w:next w:val="Normal"/>
    <w:link w:val="Heading6Char"/>
    <w:qFormat/>
    <w:rsid w:val="00B647BA"/>
    <w:pPr>
      <w:spacing w:before="60"/>
      <w:outlineLvl w:val="5"/>
    </w:pPr>
    <w:rPr>
      <w:color w:val="918585"/>
      <w:sz w:val="20"/>
    </w:rPr>
  </w:style>
  <w:style w:type="paragraph" w:styleId="Heading7">
    <w:name w:val="heading 7"/>
    <w:basedOn w:val="Normal"/>
    <w:next w:val="Normal"/>
    <w:link w:val="Heading7Char"/>
    <w:qFormat/>
    <w:rsid w:val="00B647BA"/>
    <w:pPr>
      <w:ind w:left="720"/>
      <w:outlineLvl w:val="6"/>
    </w:pPr>
    <w:rPr>
      <w:i/>
    </w:rPr>
  </w:style>
  <w:style w:type="paragraph" w:styleId="Heading8">
    <w:name w:val="heading 8"/>
    <w:basedOn w:val="Normal"/>
    <w:next w:val="Normal"/>
    <w:link w:val="Heading8Char"/>
    <w:qFormat/>
    <w:rsid w:val="00B647BA"/>
    <w:pPr>
      <w:ind w:left="720"/>
      <w:outlineLvl w:val="7"/>
    </w:pPr>
    <w:rPr>
      <w:i/>
    </w:rPr>
  </w:style>
  <w:style w:type="paragraph" w:styleId="Heading9">
    <w:name w:val="heading 9"/>
    <w:basedOn w:val="Normal"/>
    <w:next w:val="Normal"/>
    <w:link w:val="Heading9Char"/>
    <w:qFormat/>
    <w:rsid w:val="00B647BA"/>
    <w:pPr>
      <w:ind w:left="720"/>
      <w:outlineLvl w:val="8"/>
    </w:pPr>
    <w:rPr>
      <w:i/>
    </w:rPr>
  </w:style>
  <w:style w:type="character" w:default="1" w:styleId="DefaultParagraphFont">
    <w:name w:val="Default Paragraph Font"/>
    <w:uiPriority w:val="1"/>
    <w:unhideWhenUsed/>
    <w:rsid w:val="00B647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47BA"/>
  </w:style>
  <w:style w:type="character" w:customStyle="1" w:styleId="Heading1Char">
    <w:name w:val="Heading 1 Char"/>
    <w:link w:val="Heading1"/>
    <w:rsid w:val="00B647BA"/>
    <w:rPr>
      <w:rFonts w:ascii="Times New Roman" w:eastAsia="Times New Roman" w:hAnsi="Times New Roman" w:cs="Times New Roman"/>
      <w:b/>
      <w:sz w:val="32"/>
      <w:szCs w:val="20"/>
      <w:lang w:eastAsia="en-US"/>
    </w:rPr>
  </w:style>
  <w:style w:type="paragraph" w:styleId="BodyText">
    <w:name w:val="Body Text"/>
    <w:basedOn w:val="Normal"/>
    <w:link w:val="BodyTextChar"/>
    <w:rsid w:val="00B647BA"/>
    <w:pPr>
      <w:spacing w:before="120" w:after="120"/>
      <w:contextualSpacing/>
    </w:pPr>
    <w:rPr>
      <w:rFonts w:ascii="Times New Roman" w:hAnsi="Times New Roman"/>
      <w:sz w:val="24"/>
      <w:szCs w:val="22"/>
    </w:rPr>
  </w:style>
  <w:style w:type="character" w:customStyle="1" w:styleId="BodyTextChar">
    <w:name w:val="Body Text Char"/>
    <w:link w:val="BodyText"/>
    <w:rsid w:val="00B647BA"/>
    <w:rPr>
      <w:rFonts w:ascii="Times New Roman" w:eastAsia="Times New Roman" w:hAnsi="Times New Roman" w:cs="Times New Roman"/>
      <w:sz w:val="24"/>
      <w:lang w:val="en-US" w:eastAsia="en-US"/>
    </w:rPr>
  </w:style>
  <w:style w:type="paragraph" w:styleId="Footer">
    <w:name w:val="footer"/>
    <w:basedOn w:val="Normal"/>
    <w:link w:val="FooterChar"/>
    <w:rsid w:val="00B647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647BA"/>
    <w:rPr>
      <w:rFonts w:ascii="Times New Roman" w:eastAsia="Times New Roman" w:hAnsi="Times New Roman" w:cs="Times New Roman"/>
      <w:sz w:val="16"/>
      <w:lang w:val="en-US" w:eastAsia="en-US"/>
    </w:rPr>
  </w:style>
  <w:style w:type="paragraph" w:styleId="List">
    <w:name w:val="List"/>
    <w:basedOn w:val="BodyText"/>
    <w:next w:val="BodyText"/>
    <w:rsid w:val="00B647BA"/>
    <w:pPr>
      <w:tabs>
        <w:tab w:val="left" w:pos="340"/>
      </w:tabs>
      <w:spacing w:before="60" w:after="60"/>
      <w:ind w:left="340" w:hanging="340"/>
    </w:pPr>
  </w:style>
  <w:style w:type="paragraph" w:styleId="ListBullet">
    <w:name w:val="List Bullet"/>
    <w:basedOn w:val="List"/>
    <w:rsid w:val="00B647BA"/>
    <w:pPr>
      <w:numPr>
        <w:numId w:val="13"/>
      </w:numPr>
      <w:tabs>
        <w:tab w:val="clear" w:pos="340"/>
      </w:tabs>
      <w:spacing w:before="40" w:after="40"/>
    </w:pPr>
  </w:style>
  <w:style w:type="character" w:customStyle="1" w:styleId="SpecialBold">
    <w:name w:val="Special Bold"/>
    <w:rsid w:val="00B647BA"/>
    <w:rPr>
      <w:b/>
      <w:spacing w:val="0"/>
    </w:rPr>
  </w:style>
  <w:style w:type="paragraph" w:styleId="ListBullet2">
    <w:name w:val="List Bullet 2"/>
    <w:basedOn w:val="List2"/>
    <w:rsid w:val="00B647BA"/>
    <w:pPr>
      <w:numPr>
        <w:numId w:val="14"/>
      </w:numPr>
      <w:tabs>
        <w:tab w:val="clear" w:pos="680"/>
      </w:tabs>
    </w:pPr>
  </w:style>
  <w:style w:type="character" w:styleId="Emphasis">
    <w:name w:val="Emphasis"/>
    <w:qFormat/>
    <w:rsid w:val="00B647BA"/>
    <w:rPr>
      <w:i/>
    </w:rPr>
  </w:style>
  <w:style w:type="paragraph" w:customStyle="1" w:styleId="SuperHeading">
    <w:name w:val="SuperHeading"/>
    <w:basedOn w:val="Normal"/>
    <w:rsid w:val="00B647BA"/>
    <w:pPr>
      <w:spacing w:before="240" w:after="120"/>
      <w:outlineLvl w:val="0"/>
    </w:pPr>
    <w:rPr>
      <w:rFonts w:ascii="Times New Roman" w:hAnsi="Times New Roman"/>
      <w:b/>
      <w:sz w:val="28"/>
    </w:rPr>
  </w:style>
  <w:style w:type="paragraph" w:customStyle="1" w:styleId="AllowPageBreak">
    <w:name w:val="AllowPageBreak"/>
    <w:rsid w:val="00B647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B647BA"/>
    <w:rPr>
      <w:rFonts w:ascii="Times New Roman" w:eastAsia="Times New Roman" w:hAnsi="Times New Roman" w:cs="Times New Roman"/>
      <w:b/>
      <w:sz w:val="28"/>
      <w:szCs w:val="40"/>
      <w:lang w:eastAsia="en-US"/>
    </w:rPr>
  </w:style>
  <w:style w:type="character" w:customStyle="1" w:styleId="Heading3Char">
    <w:name w:val="Heading 3 Char"/>
    <w:link w:val="Heading3"/>
    <w:rsid w:val="00B647B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647BA"/>
    <w:rPr>
      <w:rFonts w:ascii="Times New Roman" w:eastAsia="Times New Roman" w:hAnsi="Times New Roman" w:cs="Times New Roman"/>
      <w:b/>
      <w:szCs w:val="20"/>
      <w:lang w:eastAsia="en-US"/>
    </w:rPr>
  </w:style>
  <w:style w:type="character" w:customStyle="1" w:styleId="Heading5Char">
    <w:name w:val="Heading 5 Char"/>
    <w:link w:val="Heading5"/>
    <w:rsid w:val="00B647B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647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47B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647B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647BA"/>
    <w:rPr>
      <w:rFonts w:ascii="Courier New" w:eastAsia="Times New Roman" w:hAnsi="Courier New" w:cs="Times New Roman"/>
      <w:i/>
      <w:szCs w:val="20"/>
      <w:lang w:val="en-US" w:eastAsia="en-US"/>
    </w:rPr>
  </w:style>
  <w:style w:type="paragraph" w:customStyle="1" w:styleId="HeadingBase">
    <w:name w:val="Heading Base"/>
    <w:rsid w:val="00B647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47BA"/>
    <w:pPr>
      <w:tabs>
        <w:tab w:val="right" w:leader="dot" w:pos="9072"/>
      </w:tabs>
      <w:ind w:left="567"/>
    </w:pPr>
    <w:rPr>
      <w:szCs w:val="22"/>
    </w:rPr>
  </w:style>
  <w:style w:type="paragraph" w:customStyle="1" w:styleId="TOCBase">
    <w:name w:val="TOC Base"/>
    <w:rsid w:val="00B647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47BA"/>
    <w:pPr>
      <w:tabs>
        <w:tab w:val="right" w:leader="dot" w:pos="9072"/>
      </w:tabs>
      <w:spacing w:before="40" w:after="40"/>
      <w:ind w:left="284"/>
    </w:pPr>
    <w:rPr>
      <w:rFonts w:ascii="Times New Roman" w:hAnsi="Times New Roman"/>
    </w:rPr>
  </w:style>
  <w:style w:type="paragraph" w:styleId="TOC1">
    <w:name w:val="toc 1"/>
    <w:basedOn w:val="TOCBase"/>
    <w:next w:val="Normal"/>
    <w:rsid w:val="00B647B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647BA"/>
    <w:pPr>
      <w:spacing w:before="5040"/>
      <w:jc w:val="center"/>
    </w:pPr>
    <w:rPr>
      <w:sz w:val="48"/>
      <w:szCs w:val="72"/>
      <w:lang w:val="en-US"/>
    </w:rPr>
  </w:style>
  <w:style w:type="character" w:customStyle="1" w:styleId="TitleChar">
    <w:name w:val="Title Char"/>
    <w:link w:val="Title"/>
    <w:rsid w:val="00B647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47BA"/>
    <w:pPr>
      <w:tabs>
        <w:tab w:val="left" w:pos="3600"/>
        <w:tab w:val="left" w:pos="3958"/>
      </w:tabs>
    </w:pPr>
  </w:style>
  <w:style w:type="paragraph" w:customStyle="1" w:styleId="Note">
    <w:name w:val="Note"/>
    <w:basedOn w:val="BodyText"/>
    <w:rsid w:val="00B647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47BA"/>
    <w:pPr>
      <w:framePr w:wrap="auto" w:hAnchor="text" w:y="6049"/>
    </w:pPr>
    <w:rPr>
      <w:color w:val="000000"/>
      <w:sz w:val="40"/>
    </w:rPr>
  </w:style>
  <w:style w:type="paragraph" w:customStyle="1" w:styleId="TOCTitle">
    <w:name w:val="TOCTitle"/>
    <w:basedOn w:val="Heading1"/>
    <w:rsid w:val="00B647BA"/>
    <w:pPr>
      <w:spacing w:after="240"/>
      <w:jc w:val="center"/>
      <w:outlineLvl w:val="9"/>
    </w:pPr>
    <w:rPr>
      <w:caps/>
    </w:rPr>
  </w:style>
  <w:style w:type="paragraph" w:customStyle="1" w:styleId="Version">
    <w:name w:val="Version"/>
    <w:rsid w:val="00B647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47BA"/>
    <w:pPr>
      <w:keepNext w:val="0"/>
      <w:tabs>
        <w:tab w:val="right" w:pos="4176"/>
      </w:tabs>
      <w:ind w:left="198" w:hanging="198"/>
    </w:pPr>
    <w:rPr>
      <w:rFonts w:ascii="Garamond" w:hAnsi="Garamond"/>
    </w:rPr>
  </w:style>
  <w:style w:type="paragraph" w:styleId="IndexHeading">
    <w:name w:val="index heading"/>
    <w:basedOn w:val="Normal"/>
    <w:next w:val="Index1"/>
    <w:semiHidden/>
    <w:rsid w:val="00B647BA"/>
    <w:pPr>
      <w:spacing w:before="120" w:after="120"/>
    </w:pPr>
    <w:rPr>
      <w:rFonts w:ascii="Arial" w:hAnsi="Arial"/>
      <w:b/>
      <w:color w:val="918585"/>
      <w:sz w:val="24"/>
    </w:rPr>
  </w:style>
  <w:style w:type="paragraph" w:styleId="Header">
    <w:name w:val="header"/>
    <w:basedOn w:val="Normal"/>
    <w:link w:val="HeaderChar"/>
    <w:rsid w:val="00B647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647BA"/>
    <w:rPr>
      <w:rFonts w:ascii="Times New Roman" w:eastAsia="Times New Roman" w:hAnsi="Times New Roman" w:cs="Times New Roman"/>
      <w:sz w:val="16"/>
      <w:szCs w:val="20"/>
      <w:lang w:val="en-GB" w:eastAsia="en-US"/>
    </w:rPr>
  </w:style>
  <w:style w:type="paragraph" w:customStyle="1" w:styleId="Chapter">
    <w:name w:val="Chapter"/>
    <w:basedOn w:val="Normal"/>
    <w:rsid w:val="00B647BA"/>
    <w:pPr>
      <w:spacing w:before="240"/>
    </w:pPr>
    <w:rPr>
      <w:rFonts w:ascii="Times New Roman" w:hAnsi="Times New Roman"/>
      <w:smallCaps/>
      <w:spacing w:val="80"/>
      <w:sz w:val="28"/>
    </w:rPr>
  </w:style>
  <w:style w:type="paragraph" w:customStyle="1" w:styleId="InChapter">
    <w:name w:val="InChapter"/>
    <w:basedOn w:val="Heading3"/>
    <w:rsid w:val="00B647BA"/>
    <w:pPr>
      <w:spacing w:after="240"/>
      <w:outlineLvl w:val="9"/>
    </w:pPr>
    <w:rPr>
      <w:noProof/>
    </w:rPr>
  </w:style>
  <w:style w:type="paragraph" w:styleId="Index2">
    <w:name w:val="index 2"/>
    <w:basedOn w:val="Normal"/>
    <w:next w:val="Normal"/>
    <w:semiHidden/>
    <w:rsid w:val="00B647BA"/>
    <w:pPr>
      <w:tabs>
        <w:tab w:val="right" w:pos="4176"/>
      </w:tabs>
      <w:ind w:left="568" w:hanging="284"/>
    </w:pPr>
    <w:rPr>
      <w:rFonts w:ascii="Garamond" w:hAnsi="Garamond"/>
    </w:rPr>
  </w:style>
  <w:style w:type="paragraph" w:customStyle="1" w:styleId="Byline">
    <w:name w:val="Byline"/>
    <w:rsid w:val="00B647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47BA"/>
    <w:pPr>
      <w:tabs>
        <w:tab w:val="clear" w:pos="3600"/>
        <w:tab w:val="clear" w:pos="3958"/>
      </w:tabs>
      <w:jc w:val="right"/>
    </w:pPr>
  </w:style>
  <w:style w:type="paragraph" w:styleId="Caption">
    <w:name w:val="caption"/>
    <w:basedOn w:val="BodyText"/>
    <w:next w:val="Normal"/>
    <w:qFormat/>
    <w:rsid w:val="00B647BA"/>
    <w:pPr>
      <w:framePr w:w="2268" w:hSpace="181" w:vSpace="181" w:wrap="around" w:vAnchor="text" w:hAnchor="page" w:x="1135" w:y="285" w:anchorLock="1"/>
    </w:pPr>
    <w:rPr>
      <w:i/>
    </w:rPr>
  </w:style>
  <w:style w:type="paragraph" w:customStyle="1" w:styleId="MiniTOCTitle">
    <w:name w:val="MiniTOCTitle"/>
    <w:basedOn w:val="Heading4"/>
    <w:rsid w:val="00B647BA"/>
    <w:pPr>
      <w:spacing w:before="240"/>
      <w:outlineLvl w:val="9"/>
    </w:pPr>
    <w:rPr>
      <w:noProof/>
      <w:sz w:val="24"/>
    </w:rPr>
  </w:style>
  <w:style w:type="paragraph" w:customStyle="1" w:styleId="MiniTOCItem">
    <w:name w:val="MiniTOCItem"/>
    <w:basedOn w:val="ListBullet"/>
    <w:rsid w:val="00B647BA"/>
    <w:pPr>
      <w:numPr>
        <w:numId w:val="0"/>
      </w:numPr>
      <w:tabs>
        <w:tab w:val="right" w:leader="dot" w:pos="6521"/>
      </w:tabs>
      <w:spacing w:before="0" w:after="0"/>
    </w:pPr>
  </w:style>
  <w:style w:type="paragraph" w:customStyle="1" w:styleId="TOFTitle">
    <w:name w:val="TOFTitle"/>
    <w:basedOn w:val="TOCTitle"/>
    <w:rsid w:val="00B647BA"/>
  </w:style>
  <w:style w:type="paragraph" w:styleId="TableofFigures">
    <w:name w:val="table of figures"/>
    <w:basedOn w:val="Normal"/>
    <w:next w:val="Normal"/>
    <w:semiHidden/>
    <w:rsid w:val="00B647BA"/>
    <w:pPr>
      <w:tabs>
        <w:tab w:val="right" w:leader="dot" w:pos="9072"/>
      </w:tabs>
      <w:ind w:left="970" w:hanging="403"/>
    </w:pPr>
    <w:rPr>
      <w:rFonts w:ascii="Times New Roman" w:hAnsi="Times New Roman"/>
      <w:b/>
    </w:rPr>
  </w:style>
  <w:style w:type="paragraph" w:styleId="ListNumber">
    <w:name w:val="List Number"/>
    <w:basedOn w:val="List"/>
    <w:rsid w:val="00B647BA"/>
    <w:pPr>
      <w:numPr>
        <w:numId w:val="11"/>
      </w:numPr>
    </w:pPr>
  </w:style>
  <w:style w:type="character" w:customStyle="1" w:styleId="WingdingSymbols">
    <w:name w:val="Wingding Symbols"/>
    <w:rsid w:val="00B647BA"/>
    <w:rPr>
      <w:rFonts w:ascii="Wingdings" w:hAnsi="Wingdings"/>
    </w:rPr>
  </w:style>
  <w:style w:type="paragraph" w:customStyle="1" w:styleId="TableHeading">
    <w:name w:val="Table Heading"/>
    <w:basedOn w:val="HeadingBase"/>
    <w:rsid w:val="00B647BA"/>
    <w:pPr>
      <w:keepLines/>
      <w:pBdr>
        <w:bottom w:val="single" w:sz="6" w:space="1" w:color="918585"/>
      </w:pBdr>
      <w:spacing w:before="240"/>
    </w:pPr>
  </w:style>
  <w:style w:type="character" w:customStyle="1" w:styleId="HotSpot">
    <w:name w:val="HotSpot"/>
    <w:rsid w:val="00B647BA"/>
    <w:rPr>
      <w:color w:val="0033CC"/>
      <w:u w:val="none"/>
    </w:rPr>
  </w:style>
  <w:style w:type="paragraph" w:customStyle="1" w:styleId="BodyTextRight">
    <w:name w:val="Body Text Right"/>
    <w:basedOn w:val="BodyText"/>
    <w:rsid w:val="00B647BA"/>
    <w:pPr>
      <w:spacing w:before="0" w:after="0"/>
      <w:jc w:val="right"/>
    </w:pPr>
  </w:style>
  <w:style w:type="paragraph" w:styleId="Index3">
    <w:name w:val="index 3"/>
    <w:basedOn w:val="ListNumber2"/>
    <w:next w:val="Normal"/>
    <w:semiHidden/>
    <w:rsid w:val="00B647BA"/>
    <w:pPr>
      <w:numPr>
        <w:numId w:val="0"/>
      </w:numPr>
      <w:tabs>
        <w:tab w:val="right" w:leader="dot" w:pos="4176"/>
      </w:tabs>
    </w:pPr>
  </w:style>
  <w:style w:type="paragraph" w:styleId="ListNumber2">
    <w:name w:val="List Number 2"/>
    <w:basedOn w:val="List2"/>
    <w:rsid w:val="00B647BA"/>
    <w:pPr>
      <w:numPr>
        <w:numId w:val="10"/>
      </w:numPr>
      <w:tabs>
        <w:tab w:val="clear" w:pos="1060"/>
      </w:tabs>
    </w:pPr>
  </w:style>
  <w:style w:type="paragraph" w:customStyle="1" w:styleId="MarginNote">
    <w:name w:val="Margin Note"/>
    <w:basedOn w:val="BodyText"/>
    <w:rsid w:val="00B647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47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647B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647BA"/>
    <w:rPr>
      <w:sz w:val="32"/>
    </w:rPr>
  </w:style>
  <w:style w:type="paragraph" w:customStyle="1" w:styleId="HeadingProcedure">
    <w:name w:val="Heading Procedure"/>
    <w:basedOn w:val="HeadingBase"/>
    <w:next w:val="Normal"/>
    <w:rsid w:val="00B647BA"/>
    <w:pPr>
      <w:tabs>
        <w:tab w:val="left" w:pos="0"/>
      </w:tabs>
      <w:spacing w:before="120" w:after="60"/>
    </w:pPr>
    <w:rPr>
      <w:i/>
      <w:color w:val="918585"/>
      <w:sz w:val="22"/>
    </w:rPr>
  </w:style>
  <w:style w:type="paragraph" w:customStyle="1" w:styleId="TableBodyText">
    <w:name w:val="Table Body Text"/>
    <w:basedOn w:val="BodyText"/>
    <w:rsid w:val="00B647BA"/>
    <w:pPr>
      <w:spacing w:before="60" w:after="60"/>
    </w:pPr>
  </w:style>
  <w:style w:type="paragraph" w:styleId="ListContinue">
    <w:name w:val="List Continue"/>
    <w:basedOn w:val="List"/>
    <w:rsid w:val="00B647BA"/>
    <w:pPr>
      <w:ind w:firstLine="0"/>
    </w:pPr>
  </w:style>
  <w:style w:type="paragraph" w:customStyle="1" w:styleId="ListNote">
    <w:name w:val="List Note"/>
    <w:basedOn w:val="List"/>
    <w:rsid w:val="00B647BA"/>
    <w:pPr>
      <w:pBdr>
        <w:top w:val="single" w:sz="6" w:space="2" w:color="918585"/>
        <w:bottom w:val="single" w:sz="6" w:space="2" w:color="918585"/>
      </w:pBdr>
      <w:tabs>
        <w:tab w:val="left" w:pos="1021"/>
      </w:tabs>
      <w:ind w:firstLine="0"/>
    </w:pPr>
  </w:style>
  <w:style w:type="paragraph" w:customStyle="1" w:styleId="Warning">
    <w:name w:val="Warning"/>
    <w:basedOn w:val="BodyText"/>
    <w:rsid w:val="00B647BA"/>
    <w:pPr>
      <w:shd w:val="clear" w:color="auto" w:fill="D9D9D9"/>
      <w:tabs>
        <w:tab w:val="left" w:pos="992"/>
      </w:tabs>
      <w:ind w:left="119" w:right="119"/>
    </w:pPr>
    <w:rPr>
      <w:sz w:val="20"/>
    </w:rPr>
  </w:style>
  <w:style w:type="paragraph" w:customStyle="1" w:styleId="MarginIcons">
    <w:name w:val="Margin Icons"/>
    <w:basedOn w:val="BodyText"/>
    <w:rsid w:val="00B647B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647BA"/>
    <w:rPr>
      <w:rFonts w:ascii="Courier New" w:hAnsi="Courier New"/>
    </w:rPr>
  </w:style>
  <w:style w:type="paragraph" w:customStyle="1" w:styleId="NoteBullet">
    <w:name w:val="Note Bullet"/>
    <w:basedOn w:val="Note"/>
    <w:rsid w:val="00B647BA"/>
    <w:pPr>
      <w:tabs>
        <w:tab w:val="clear" w:pos="680"/>
      </w:tabs>
      <w:spacing w:before="60" w:after="60"/>
    </w:pPr>
  </w:style>
  <w:style w:type="paragraph" w:customStyle="1" w:styleId="SubHeading2">
    <w:name w:val="SubHeading2"/>
    <w:basedOn w:val="HeadingBase"/>
    <w:rsid w:val="00B647BA"/>
    <w:pPr>
      <w:spacing w:before="240" w:after="60"/>
    </w:pPr>
    <w:rPr>
      <w:sz w:val="20"/>
    </w:rPr>
  </w:style>
  <w:style w:type="paragraph" w:customStyle="1" w:styleId="SubHeading1">
    <w:name w:val="SubHeading1"/>
    <w:basedOn w:val="HeadingBase"/>
    <w:rsid w:val="00B647BA"/>
    <w:pPr>
      <w:spacing w:before="240" w:after="60"/>
    </w:pPr>
    <w:rPr>
      <w:color w:val="918585"/>
      <w:sz w:val="22"/>
    </w:rPr>
  </w:style>
  <w:style w:type="paragraph" w:customStyle="1" w:styleId="SideHeading">
    <w:name w:val="Side Heading"/>
    <w:basedOn w:val="HeadingBase"/>
    <w:rsid w:val="00B647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47BA"/>
    <w:pPr>
      <w:numPr>
        <w:numId w:val="12"/>
      </w:numPr>
    </w:pPr>
  </w:style>
  <w:style w:type="paragraph" w:styleId="PlainText">
    <w:name w:val="Plain Text"/>
    <w:basedOn w:val="Normal"/>
    <w:link w:val="PlainTextChar"/>
    <w:rsid w:val="00B647BA"/>
    <w:rPr>
      <w:sz w:val="20"/>
    </w:rPr>
  </w:style>
  <w:style w:type="character" w:customStyle="1" w:styleId="PlainTextChar">
    <w:name w:val="Plain Text Char"/>
    <w:basedOn w:val="DefaultParagraphFont"/>
    <w:link w:val="PlainText"/>
    <w:rsid w:val="00B647BA"/>
    <w:rPr>
      <w:rFonts w:ascii="Courier New" w:eastAsia="Times New Roman" w:hAnsi="Courier New" w:cs="Times New Roman"/>
      <w:sz w:val="20"/>
      <w:szCs w:val="20"/>
      <w:lang w:val="en-US" w:eastAsia="en-US"/>
    </w:rPr>
  </w:style>
  <w:style w:type="character" w:customStyle="1" w:styleId="MenuOption">
    <w:name w:val="Menu Option"/>
    <w:rsid w:val="00B647BA"/>
    <w:rPr>
      <w:b/>
      <w:smallCaps/>
    </w:rPr>
  </w:style>
  <w:style w:type="paragraph" w:customStyle="1" w:styleId="TableListNumber">
    <w:name w:val="Table List Number"/>
    <w:basedOn w:val="ListNumber"/>
    <w:rsid w:val="00B647BA"/>
    <w:pPr>
      <w:numPr>
        <w:numId w:val="0"/>
      </w:numPr>
    </w:pPr>
  </w:style>
  <w:style w:type="paragraph" w:styleId="TOC4">
    <w:name w:val="toc 4"/>
    <w:basedOn w:val="TOCBase"/>
    <w:next w:val="Normal"/>
    <w:semiHidden/>
    <w:rsid w:val="00B647BA"/>
    <w:pPr>
      <w:tabs>
        <w:tab w:val="right" w:leader="dot" w:pos="9071"/>
      </w:tabs>
      <w:ind w:left="1701"/>
    </w:pPr>
  </w:style>
  <w:style w:type="paragraph" w:customStyle="1" w:styleId="ListAlpha">
    <w:name w:val="List Alpha"/>
    <w:basedOn w:val="List"/>
    <w:rsid w:val="00B647BA"/>
    <w:pPr>
      <w:numPr>
        <w:numId w:val="9"/>
      </w:numPr>
    </w:pPr>
  </w:style>
  <w:style w:type="paragraph" w:customStyle="1" w:styleId="ListAlpha2">
    <w:name w:val="List Alpha 2"/>
    <w:basedOn w:val="List2"/>
    <w:rsid w:val="00B647BA"/>
    <w:pPr>
      <w:numPr>
        <w:numId w:val="8"/>
      </w:numPr>
    </w:pPr>
  </w:style>
  <w:style w:type="paragraph" w:styleId="List2">
    <w:name w:val="List 2"/>
    <w:basedOn w:val="BodyText"/>
    <w:rsid w:val="00B647BA"/>
    <w:pPr>
      <w:tabs>
        <w:tab w:val="left" w:pos="680"/>
      </w:tabs>
      <w:spacing w:before="60" w:after="60"/>
      <w:ind w:left="680" w:hanging="340"/>
    </w:pPr>
  </w:style>
  <w:style w:type="paragraph" w:styleId="List3">
    <w:name w:val="List 3"/>
    <w:basedOn w:val="BodyText"/>
    <w:rsid w:val="00B647BA"/>
    <w:pPr>
      <w:tabs>
        <w:tab w:val="left" w:pos="1021"/>
      </w:tabs>
      <w:spacing w:before="60" w:after="60"/>
      <w:ind w:left="1020" w:hanging="340"/>
    </w:pPr>
  </w:style>
  <w:style w:type="paragraph" w:styleId="List4">
    <w:name w:val="List 4"/>
    <w:basedOn w:val="BodyText"/>
    <w:rsid w:val="00B647BA"/>
    <w:pPr>
      <w:tabs>
        <w:tab w:val="left" w:pos="1361"/>
      </w:tabs>
      <w:spacing w:before="60" w:after="60"/>
      <w:ind w:left="1361" w:hanging="340"/>
    </w:pPr>
  </w:style>
  <w:style w:type="paragraph" w:styleId="List5">
    <w:name w:val="List 5"/>
    <w:basedOn w:val="BodyText"/>
    <w:rsid w:val="00B647BA"/>
    <w:pPr>
      <w:tabs>
        <w:tab w:val="left" w:pos="1701"/>
      </w:tabs>
      <w:spacing w:before="60" w:after="60"/>
      <w:ind w:left="1701" w:hanging="340"/>
    </w:pPr>
  </w:style>
  <w:style w:type="paragraph" w:styleId="ListBullet3">
    <w:name w:val="List Bullet 3"/>
    <w:basedOn w:val="List3"/>
    <w:rsid w:val="00B647BA"/>
    <w:pPr>
      <w:numPr>
        <w:numId w:val="15"/>
      </w:numPr>
      <w:tabs>
        <w:tab w:val="clear" w:pos="1021"/>
      </w:tabs>
      <w:ind w:left="1037" w:hanging="357"/>
    </w:pPr>
  </w:style>
  <w:style w:type="paragraph" w:styleId="ListBullet4">
    <w:name w:val="List Bullet 4"/>
    <w:basedOn w:val="List4"/>
    <w:rsid w:val="00B647BA"/>
    <w:pPr>
      <w:numPr>
        <w:numId w:val="3"/>
      </w:numPr>
    </w:pPr>
  </w:style>
  <w:style w:type="paragraph" w:styleId="ListBullet5">
    <w:name w:val="List Bullet 5"/>
    <w:basedOn w:val="List5"/>
    <w:rsid w:val="00B647BA"/>
    <w:pPr>
      <w:numPr>
        <w:numId w:val="4"/>
      </w:numPr>
    </w:pPr>
  </w:style>
  <w:style w:type="paragraph" w:styleId="ListContinue2">
    <w:name w:val="List Continue 2"/>
    <w:basedOn w:val="List2"/>
    <w:rsid w:val="00B647BA"/>
    <w:pPr>
      <w:ind w:firstLine="0"/>
    </w:pPr>
  </w:style>
  <w:style w:type="paragraph" w:styleId="ListContinue3">
    <w:name w:val="List Continue 3"/>
    <w:basedOn w:val="List3"/>
    <w:rsid w:val="00B647BA"/>
    <w:pPr>
      <w:ind w:left="1021" w:firstLine="0"/>
    </w:pPr>
  </w:style>
  <w:style w:type="paragraph" w:styleId="ListContinue4">
    <w:name w:val="List Continue 4"/>
    <w:basedOn w:val="List4"/>
    <w:rsid w:val="00B647BA"/>
    <w:pPr>
      <w:ind w:firstLine="0"/>
    </w:pPr>
  </w:style>
  <w:style w:type="paragraph" w:styleId="ListContinue5">
    <w:name w:val="List Continue 5"/>
    <w:basedOn w:val="List5"/>
    <w:rsid w:val="00B647BA"/>
    <w:pPr>
      <w:ind w:firstLine="0"/>
    </w:pPr>
  </w:style>
  <w:style w:type="paragraph" w:styleId="ListNumber3">
    <w:name w:val="List Number 3"/>
    <w:basedOn w:val="List3"/>
    <w:rsid w:val="00B647BA"/>
    <w:pPr>
      <w:numPr>
        <w:numId w:val="5"/>
      </w:numPr>
    </w:pPr>
  </w:style>
  <w:style w:type="paragraph" w:styleId="ListNumber4">
    <w:name w:val="List Number 4"/>
    <w:basedOn w:val="List4"/>
    <w:rsid w:val="00B647BA"/>
    <w:pPr>
      <w:numPr>
        <w:numId w:val="6"/>
      </w:numPr>
    </w:pPr>
  </w:style>
  <w:style w:type="paragraph" w:styleId="ListNumber5">
    <w:name w:val="List Number 5"/>
    <w:basedOn w:val="List5"/>
    <w:rsid w:val="00B647BA"/>
    <w:pPr>
      <w:numPr>
        <w:numId w:val="7"/>
      </w:numPr>
    </w:pPr>
  </w:style>
  <w:style w:type="paragraph" w:styleId="BlockText">
    <w:name w:val="Block Text"/>
    <w:basedOn w:val="Normal"/>
    <w:rsid w:val="00B647BA"/>
    <w:pPr>
      <w:spacing w:after="120"/>
      <w:ind w:left="1440" w:right="1440"/>
    </w:pPr>
  </w:style>
  <w:style w:type="character" w:customStyle="1" w:styleId="Subscript">
    <w:name w:val="Subscript"/>
    <w:rsid w:val="00B647BA"/>
    <w:rPr>
      <w:sz w:val="16"/>
      <w:vertAlign w:val="subscript"/>
    </w:rPr>
  </w:style>
  <w:style w:type="character" w:customStyle="1" w:styleId="Superscript">
    <w:name w:val="Superscript"/>
    <w:rsid w:val="00B647BA"/>
    <w:rPr>
      <w:sz w:val="16"/>
      <w:vertAlign w:val="superscript"/>
    </w:rPr>
  </w:style>
  <w:style w:type="character" w:customStyle="1" w:styleId="Symbols">
    <w:name w:val="Symbols"/>
    <w:rsid w:val="00B647BA"/>
    <w:rPr>
      <w:rFonts w:ascii="Symbol" w:hAnsi="Symbol"/>
    </w:rPr>
  </w:style>
  <w:style w:type="character" w:customStyle="1" w:styleId="MenuOptions">
    <w:name w:val="Menu Options"/>
    <w:rsid w:val="00B647BA"/>
    <w:rPr>
      <w:rFonts w:ascii="Arial Narrow" w:hAnsi="Arial Narrow"/>
      <w:smallCaps/>
    </w:rPr>
  </w:style>
  <w:style w:type="character" w:customStyle="1" w:styleId="Buttons">
    <w:name w:val="Buttons"/>
    <w:rsid w:val="00B647BA"/>
    <w:rPr>
      <w:b/>
    </w:rPr>
  </w:style>
  <w:style w:type="character" w:customStyle="1" w:styleId="Underlined">
    <w:name w:val="Underlined"/>
    <w:rsid w:val="00B647BA"/>
    <w:rPr>
      <w:u w:val="single"/>
    </w:rPr>
  </w:style>
  <w:style w:type="paragraph" w:customStyle="1" w:styleId="TableBodyTextRight">
    <w:name w:val="Table Body Text Right"/>
    <w:basedOn w:val="TableBodyText"/>
    <w:rsid w:val="00B647BA"/>
    <w:pPr>
      <w:widowControl w:val="0"/>
      <w:autoSpaceDE w:val="0"/>
      <w:autoSpaceDN w:val="0"/>
      <w:adjustRightInd w:val="0"/>
      <w:jc w:val="right"/>
    </w:pPr>
    <w:rPr>
      <w:rFonts w:cs="Arial"/>
      <w:szCs w:val="18"/>
    </w:rPr>
  </w:style>
  <w:style w:type="paragraph" w:customStyle="1" w:styleId="CopyrightText">
    <w:name w:val="Copyright Text"/>
    <w:basedOn w:val="BodyText"/>
    <w:rsid w:val="00B647BA"/>
    <w:rPr>
      <w:sz w:val="18"/>
    </w:rPr>
  </w:style>
  <w:style w:type="paragraph" w:customStyle="1" w:styleId="BodySmallRight">
    <w:name w:val="Body Small Right"/>
    <w:basedOn w:val="BodyTextRight"/>
    <w:rsid w:val="00B647BA"/>
    <w:rPr>
      <w:sz w:val="18"/>
      <w:szCs w:val="18"/>
    </w:rPr>
  </w:style>
  <w:style w:type="paragraph" w:customStyle="1" w:styleId="MarginEdition">
    <w:name w:val="Margin Edition"/>
    <w:basedOn w:val="MarginNote"/>
    <w:rsid w:val="00B647BA"/>
    <w:pPr>
      <w:spacing w:before="0" w:after="0"/>
    </w:pPr>
    <w:rPr>
      <w:rFonts w:ascii="Times New Roman" w:hAnsi="Times New Roman"/>
      <w:color w:val="999999"/>
    </w:rPr>
  </w:style>
  <w:style w:type="paragraph" w:customStyle="1" w:styleId="Spacer">
    <w:name w:val="Spacer"/>
    <w:basedOn w:val="Normal"/>
    <w:rsid w:val="00B647BA"/>
    <w:rPr>
      <w:sz w:val="2"/>
      <w:szCs w:val="2"/>
    </w:rPr>
  </w:style>
  <w:style w:type="character" w:customStyle="1" w:styleId="Small">
    <w:name w:val="Small"/>
    <w:rsid w:val="00B647BA"/>
    <w:rPr>
      <w:sz w:val="16"/>
    </w:rPr>
  </w:style>
  <w:style w:type="paragraph" w:customStyle="1" w:styleId="WideTable">
    <w:name w:val="Wide Table"/>
    <w:basedOn w:val="Normal"/>
    <w:rsid w:val="00B647BA"/>
    <w:pPr>
      <w:ind w:left="-1418"/>
    </w:pPr>
    <w:rPr>
      <w:sz w:val="2"/>
      <w:szCs w:val="2"/>
    </w:rPr>
  </w:style>
  <w:style w:type="character" w:styleId="PageNumber">
    <w:name w:val="page number"/>
    <w:rsid w:val="00B647BA"/>
  </w:style>
  <w:style w:type="paragraph" w:styleId="Quote">
    <w:name w:val="Quote"/>
    <w:basedOn w:val="Heading1"/>
    <w:link w:val="QuoteChar"/>
    <w:qFormat/>
    <w:rsid w:val="00B647BA"/>
    <w:rPr>
      <w:b w:val="0"/>
      <w:sz w:val="72"/>
      <w:szCs w:val="72"/>
      <w:lang w:val="en-NZ"/>
    </w:rPr>
  </w:style>
  <w:style w:type="character" w:customStyle="1" w:styleId="QuoteChar">
    <w:name w:val="Quote Char"/>
    <w:link w:val="Quote"/>
    <w:rsid w:val="00B647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47BA"/>
    <w:pPr>
      <w:pageBreakBefore/>
    </w:pPr>
  </w:style>
  <w:style w:type="paragraph" w:customStyle="1" w:styleId="Border">
    <w:name w:val="Border"/>
    <w:basedOn w:val="Normal"/>
    <w:qFormat/>
    <w:rsid w:val="00B647BA"/>
    <w:pPr>
      <w:pBdr>
        <w:top w:val="single" w:sz="18" w:space="1" w:color="auto"/>
      </w:pBdr>
    </w:pPr>
    <w:rPr>
      <w:rFonts w:ascii="Times New Roman" w:hAnsi="Times New Roman"/>
      <w:color w:val="FFFFFF"/>
      <w:sz w:val="2"/>
    </w:rPr>
  </w:style>
  <w:style w:type="character" w:styleId="IntenseEmphasis">
    <w:name w:val="Intense Emphasis"/>
    <w:uiPriority w:val="21"/>
    <w:qFormat/>
    <w:rsid w:val="00B647BA"/>
    <w:rPr>
      <w:b/>
      <w:bCs/>
      <w:i/>
      <w:iCs/>
      <w:color w:val="auto"/>
    </w:rPr>
  </w:style>
  <w:style w:type="paragraph" w:styleId="IntenseQuote">
    <w:name w:val="Intense Quote"/>
    <w:basedOn w:val="Normal"/>
    <w:next w:val="Normal"/>
    <w:link w:val="IntenseQuoteChar"/>
    <w:uiPriority w:val="30"/>
    <w:qFormat/>
    <w:rsid w:val="00B647B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647BA"/>
    <w:rPr>
      <w:rFonts w:ascii="Courier New" w:eastAsia="Times New Roman" w:hAnsi="Courier New" w:cs="Times New Roman"/>
      <w:b/>
      <w:bCs/>
      <w:i/>
      <w:iCs/>
      <w:szCs w:val="20"/>
      <w:lang w:val="en-US" w:eastAsia="en-US"/>
    </w:rPr>
  </w:style>
  <w:style w:type="character" w:styleId="SubtleReference">
    <w:name w:val="Subtle Reference"/>
    <w:uiPriority w:val="31"/>
    <w:qFormat/>
    <w:rsid w:val="00B647BA"/>
    <w:rPr>
      <w:smallCaps/>
      <w:color w:val="auto"/>
      <w:u w:val="single"/>
    </w:rPr>
  </w:style>
  <w:style w:type="character" w:styleId="IntenseReference">
    <w:name w:val="Intense Reference"/>
    <w:uiPriority w:val="32"/>
    <w:qFormat/>
    <w:rsid w:val="00B647BA"/>
    <w:rPr>
      <w:b/>
      <w:bCs/>
      <w:smallCaps/>
      <w:color w:val="auto"/>
      <w:spacing w:val="5"/>
      <w:u w:val="single"/>
    </w:rPr>
  </w:style>
  <w:style w:type="paragraph" w:customStyle="1" w:styleId="2ColumnHeading">
    <w:name w:val="2Column Heading"/>
    <w:basedOn w:val="BodyText"/>
    <w:qFormat/>
    <w:rsid w:val="00B647BA"/>
    <w:pPr>
      <w:spacing w:after="60"/>
      <w:ind w:left="-2268"/>
    </w:pPr>
    <w:rPr>
      <w:b/>
    </w:rPr>
  </w:style>
  <w:style w:type="paragraph" w:customStyle="1" w:styleId="Heading1TOC">
    <w:name w:val="Heading1 TOC"/>
    <w:basedOn w:val="Normal"/>
    <w:qFormat/>
    <w:rsid w:val="00B647BA"/>
    <w:pPr>
      <w:spacing w:before="240" w:after="120"/>
    </w:pPr>
    <w:rPr>
      <w:rFonts w:ascii="Times New Roman" w:hAnsi="Times New Roman"/>
      <w:b/>
      <w:sz w:val="32"/>
    </w:rPr>
  </w:style>
  <w:style w:type="paragraph" w:customStyle="1" w:styleId="Heading2TOC">
    <w:name w:val="Heading2 TOC"/>
    <w:basedOn w:val="Normal"/>
    <w:qFormat/>
    <w:rsid w:val="00B647BA"/>
    <w:pPr>
      <w:spacing w:before="240" w:after="60"/>
    </w:pPr>
    <w:rPr>
      <w:rFonts w:ascii="Times New Roman" w:hAnsi="Times New Roman"/>
      <w:b/>
      <w:sz w:val="28"/>
    </w:rPr>
  </w:style>
  <w:style w:type="character" w:customStyle="1" w:styleId="Underline">
    <w:name w:val="Underline"/>
    <w:qFormat/>
    <w:rsid w:val="00B647BA"/>
    <w:rPr>
      <w:u w:val="single"/>
    </w:rPr>
  </w:style>
  <w:style w:type="character" w:customStyle="1" w:styleId="BoldandItalics">
    <w:name w:val="Bold and Italics"/>
    <w:qFormat/>
    <w:rsid w:val="00B647BA"/>
    <w:rPr>
      <w:b/>
      <w:i/>
      <w:u w:val="none"/>
    </w:rPr>
  </w:style>
  <w:style w:type="paragraph" w:styleId="BalloonText">
    <w:name w:val="Balloon Text"/>
    <w:basedOn w:val="Normal"/>
    <w:link w:val="BalloonTextChar"/>
    <w:rsid w:val="00B647BA"/>
    <w:rPr>
      <w:rFonts w:ascii="Tahoma" w:hAnsi="Tahoma" w:cs="Tahoma"/>
      <w:sz w:val="16"/>
      <w:szCs w:val="16"/>
    </w:rPr>
  </w:style>
  <w:style w:type="character" w:customStyle="1" w:styleId="BalloonTextChar">
    <w:name w:val="Balloon Text Char"/>
    <w:link w:val="BalloonText"/>
    <w:rsid w:val="00B647B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647B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647B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1103</Words>
  <Characters>7010</Characters>
  <Application>Microsoft Office Word</Application>
  <DocSecurity>0</DocSecurity>
  <Lines>268</Lines>
  <Paragraphs>131</Paragraphs>
  <ScaleCrop>false</ScaleCrop>
  <Company>Author-it Software Corporation Ltd.</Company>
  <LinksUpToDate>false</LinksUpToDate>
  <CharactersWithSpaces>8062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CHCCD401D Support community participation</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2012-05-26T22:47:00Z</dcterms:created>
  <dcterms:modified xsi:type="dcterms:W3CDTF">2012-05-26T22:47:00Z</dcterms:modified>
</cp:coreProperties>
</file>