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286" w:rsidP="00ED1286">
      <w:pPr>
        <w:pStyle w:val="Title"/>
      </w:pPr>
      <w:r>
        <w:fldChar w:fldCharType="begin"/>
      </w:r>
      <w:r>
        <w:instrText xml:space="preserve"> TITLE   \* MERGEFORMAT </w:instrText>
      </w:r>
      <w:r>
        <w:fldChar w:fldCharType="separate"/>
      </w:r>
      <w:r>
        <w:t>CHCCAR501C Conduct career guidance interview</w:t>
      </w:r>
      <w:r>
        <w:fldChar w:fldCharType="end"/>
      </w:r>
    </w:p>
    <w:p w:rsidR="00ED1286" w:rsidP="00ED1286">
      <w:pPr>
        <w:pStyle w:val="Version"/>
        <w:sectPr w:rsidSect="008D55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558" w:rsidP="008D5558">
      <w:pPr>
        <w:pStyle w:val="SuperHeading"/>
      </w:pPr>
      <w:r w:rsidRPr="008D5558">
        <w:t>CHCCAR501C Conduct career guidance interview</w:t>
      </w:r>
    </w:p>
    <w:p w:rsidR="00000000" w:rsidRPr="008D5558" w:rsidP="008D5558">
      <w:pPr>
        <w:pStyle w:val="Heading1"/>
      </w:pPr>
      <w:bookmarkStart w:id="1" w:name="O_422028"/>
      <w:bookmarkEnd w:id="1"/>
      <w:r w:rsidRPr="008D5558">
        <w:t>Modification History</w:t>
      </w:r>
    </w:p>
    <w:tbl>
      <w:tblPr>
        <w:tblW w:w="0" w:type="auto"/>
        <w:tblCellMar>
          <w:left w:w="62" w:type="dxa"/>
          <w:right w:w="62" w:type="dxa"/>
        </w:tblCellMar>
        <w:tblLook w:val="0000"/>
      </w:tblPr>
      <w:tblGrid>
        <w:gridCol w:w="2605"/>
        <w:gridCol w:w="2688"/>
        <w:gridCol w:w="3903"/>
      </w:tblGrid>
      <w:tr w:rsidTr="00ED1286">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558">
            <w:pPr>
              <w:pStyle w:val="BodyText"/>
              <w:rPr>
                <w:lang w:val="en-NZ"/>
              </w:rPr>
            </w:pPr>
            <w:r w:rsidRPr="008D5558">
              <w:t>Version 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558">
            <w:pPr>
              <w:pStyle w:val="BodyText"/>
              <w:rPr>
                <w:lang w:val="en-NZ"/>
              </w:rPr>
            </w:pPr>
            <w:r w:rsidRPr="008D5558">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558">
            <w:pPr>
              <w:pStyle w:val="BodyText"/>
              <w:rPr>
                <w:lang w:val="en-NZ"/>
              </w:rPr>
            </w:pPr>
            <w:r w:rsidRPr="008D5558">
              <w:t>Comments</w:t>
            </w:r>
          </w:p>
        </w:tc>
      </w:tr>
      <w:tr w:rsidTr="00ED1286">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558">
            <w:pPr>
              <w:pStyle w:val="BodyText"/>
              <w:rPr>
                <w:lang w:val="en-NZ"/>
              </w:rPr>
            </w:pPr>
            <w:r w:rsidRPr="008D5558">
              <w:t>CHCCAR501B Conduct career guidance interview</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558">
            <w:pPr>
              <w:pStyle w:val="BodyText"/>
              <w:rPr>
                <w:lang w:val="en-NZ"/>
              </w:rPr>
            </w:pPr>
            <w:r w:rsidRPr="008D5558">
              <w:t>CHCCAR501C  Conduct career guidance interview</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5558" w:rsidP="008D5558">
            <w:pPr>
              <w:pStyle w:val="BodyText"/>
            </w:pPr>
            <w:r w:rsidRPr="008D5558">
              <w:t>ISC upgrade changes to remove references to old OHS legislation and replace with references to new WHS legislation. No change to competency outcome.</w:t>
            </w:r>
          </w:p>
        </w:tc>
      </w:tr>
    </w:tbl>
    <w:p w:rsidR="00ED1286" w:rsidP="008D5558">
      <w:pPr>
        <w:pStyle w:val="BodyText"/>
      </w:pPr>
    </w:p>
    <w:p w:rsidR="00ED1286" w:rsidP="008D5558">
      <w:pPr>
        <w:pStyle w:val="BodyText"/>
      </w:pPr>
    </w:p>
    <w:p w:rsidR="00000000" w:rsidRPr="008D5558" w:rsidP="008D5558">
      <w:pPr>
        <w:pStyle w:val="Heading1"/>
      </w:pPr>
      <w:bookmarkStart w:id="2" w:name="O_422024"/>
      <w:bookmarkEnd w:id="2"/>
      <w:r w:rsidRPr="008D5558">
        <w:t>Unit Descriptor</w:t>
      </w:r>
    </w:p>
    <w:tbl>
      <w:tblPr>
        <w:tblW w:w="0" w:type="auto"/>
        <w:tblLayout w:type="fixed"/>
        <w:tblCellMar>
          <w:left w:w="62" w:type="dxa"/>
          <w:right w:w="62" w:type="dxa"/>
        </w:tblCellMar>
        <w:tblLook w:val="0000"/>
      </w:tblPr>
      <w:tblGrid>
        <w:gridCol w:w="3339"/>
        <w:gridCol w:w="5217"/>
      </w:tblGrid>
      <w:tr w:rsidTr="00ED128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D5558" w:rsidP="008D5558">
            <w:pPr>
              <w:pStyle w:val="BodyText"/>
            </w:pPr>
            <w:r w:rsidRPr="008D5558">
              <w:t>This unit describes the knowledge and skills required to wor</w:t>
            </w:r>
            <w:r w:rsidRPr="008D5558">
              <w:t>k with clients to assist them to identify their career interests and options and to assist them to make decisions to match informed career decisions</w:t>
            </w:r>
          </w:p>
        </w:tc>
      </w:tr>
    </w:tbl>
    <w:p w:rsidR="00ED1286" w:rsidP="008D5558">
      <w:pPr>
        <w:pStyle w:val="BodyText"/>
      </w:pPr>
    </w:p>
    <w:p w:rsidR="00ED1286" w:rsidP="008D5558">
      <w:pPr>
        <w:pStyle w:val="BodyText"/>
      </w:pPr>
    </w:p>
    <w:p w:rsidR="00000000" w:rsidRPr="008D5558" w:rsidP="008D5558">
      <w:pPr>
        <w:pStyle w:val="Heading1"/>
      </w:pPr>
      <w:bookmarkStart w:id="3" w:name="O_422010"/>
      <w:bookmarkEnd w:id="3"/>
      <w:r w:rsidRPr="008D5558">
        <w:t>Application of the Unit</w:t>
      </w:r>
    </w:p>
    <w:tbl>
      <w:tblPr>
        <w:tblW w:w="0" w:type="auto"/>
        <w:tblLayout w:type="fixed"/>
        <w:tblCellMar>
          <w:left w:w="62" w:type="dxa"/>
          <w:right w:w="62" w:type="dxa"/>
        </w:tblCellMar>
        <w:tblLook w:val="0000"/>
      </w:tblPr>
      <w:tblGrid>
        <w:gridCol w:w="3346"/>
        <w:gridCol w:w="5210"/>
      </w:tblGrid>
      <w:tr w:rsidTr="00ED1286">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8D5558" w:rsidP="008D5558">
            <w:pPr>
              <w:pStyle w:val="BodyText"/>
            </w:pPr>
            <w:r w:rsidRPr="008D5558">
              <w:t>This unit applies to assisting clients in career guidance</w:t>
            </w:r>
          </w:p>
          <w:p w:rsidR="00000000" w:rsidRPr="008D5558" w:rsidP="008D5558">
            <w:pPr>
              <w:pStyle w:val="BodyText"/>
            </w:pPr>
            <w:r w:rsidRPr="008D5558">
              <w:t>Service delivery may take place in a range of settings</w:t>
            </w:r>
          </w:p>
        </w:tc>
      </w:tr>
    </w:tbl>
    <w:p w:rsidR="00ED1286" w:rsidP="008D5558">
      <w:pPr>
        <w:pStyle w:val="BodyText"/>
      </w:pPr>
    </w:p>
    <w:p w:rsidR="00ED1286" w:rsidP="008D5558">
      <w:pPr>
        <w:pStyle w:val="BodyText"/>
      </w:pPr>
    </w:p>
    <w:p w:rsidR="00000000" w:rsidRPr="008D5558" w:rsidP="008D5558">
      <w:pPr>
        <w:pStyle w:val="Heading1"/>
      </w:pPr>
      <w:bookmarkStart w:id="4" w:name="O_422016"/>
      <w:bookmarkEnd w:id="4"/>
      <w:r w:rsidRPr="008D5558">
        <w:t>Licensing/Regulatory Information</w:t>
      </w:r>
    </w:p>
    <w:p w:rsidR="00000000" w:rsidRPr="008D5558" w:rsidP="008D5558">
      <w:pPr>
        <w:pStyle w:val="BodyText"/>
      </w:pPr>
      <w:r w:rsidRPr="008D5558">
        <w:t>Not Applicable</w:t>
      </w:r>
    </w:p>
    <w:p w:rsidR="00000000" w:rsidRPr="008D5558" w:rsidP="008D5558">
      <w:pPr>
        <w:pStyle w:val="AllowPageBreak"/>
      </w:pPr>
    </w:p>
    <w:p w:rsidR="00000000" w:rsidRPr="008D5558" w:rsidP="008D5558">
      <w:pPr>
        <w:pStyle w:val="Heading1"/>
      </w:pPr>
      <w:bookmarkStart w:id="5" w:name="O_422017"/>
      <w:bookmarkEnd w:id="5"/>
      <w:r w:rsidRPr="008D5558">
        <w:t>Pre-Requisites</w:t>
      </w:r>
    </w:p>
    <w:p w:rsidR="00000000" w:rsidRPr="008D5558" w:rsidP="008D5558">
      <w:pPr>
        <w:pStyle w:val="BodyText"/>
      </w:pPr>
      <w:r w:rsidRPr="008D5558">
        <w:t>Not Applicable</w:t>
      </w:r>
    </w:p>
    <w:p w:rsidR="00000000" w:rsidRPr="008D5558" w:rsidP="008D5558">
      <w:pPr>
        <w:pStyle w:val="AllowPageBreak"/>
      </w:pPr>
    </w:p>
    <w:p w:rsidR="00000000" w:rsidRPr="008D5558" w:rsidP="008D5558">
      <w:pPr>
        <w:pStyle w:val="Heading1"/>
      </w:pPr>
      <w:bookmarkStart w:id="6" w:name="O_422013"/>
      <w:bookmarkEnd w:id="6"/>
      <w:r w:rsidRPr="008D5558">
        <w:t>Employability Skills Information</w:t>
      </w:r>
    </w:p>
    <w:tbl>
      <w:tblPr>
        <w:tblW w:w="0" w:type="auto"/>
        <w:tblLayout w:type="fixed"/>
        <w:tblCellMar>
          <w:left w:w="62" w:type="dxa"/>
          <w:right w:w="62" w:type="dxa"/>
        </w:tblCellMar>
        <w:tblLook w:val="0000"/>
      </w:tblPr>
      <w:tblGrid>
        <w:gridCol w:w="3320"/>
        <w:gridCol w:w="5236"/>
      </w:tblGrid>
      <w:tr w:rsidTr="00ED128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D5558" w:rsidP="008D5558">
            <w:pPr>
              <w:pStyle w:val="BodyText"/>
            </w:pPr>
            <w:r w:rsidRPr="008D5558">
              <w:t>This unit contains Employability Skills</w:t>
            </w:r>
          </w:p>
        </w:tc>
      </w:tr>
    </w:tbl>
    <w:p w:rsidR="00ED1286" w:rsidP="008D5558">
      <w:pPr>
        <w:pStyle w:val="BodyText"/>
      </w:pPr>
    </w:p>
    <w:p w:rsidR="00ED1286" w:rsidP="008D5558">
      <w:pPr>
        <w:pStyle w:val="BodyText"/>
      </w:pPr>
    </w:p>
    <w:p w:rsidR="00000000" w:rsidRPr="008D5558" w:rsidP="008D5558">
      <w:pPr>
        <w:pStyle w:val="Heading1"/>
      </w:pPr>
      <w:bookmarkStart w:id="7" w:name="O_422012"/>
      <w:bookmarkEnd w:id="7"/>
      <w:r w:rsidRPr="008D5558">
        <w:t>Elements and Performance Criteria Pre-Content</w:t>
      </w:r>
    </w:p>
    <w:tbl>
      <w:tblPr>
        <w:tblW w:w="0" w:type="auto"/>
        <w:tblLayout w:type="fixed"/>
        <w:tblCellMar>
          <w:left w:w="62" w:type="dxa"/>
          <w:right w:w="62" w:type="dxa"/>
        </w:tblCellMar>
        <w:tblLook w:val="0000"/>
      </w:tblPr>
      <w:tblGrid>
        <w:gridCol w:w="3369"/>
        <w:gridCol w:w="5702"/>
      </w:tblGrid>
      <w:tr w:rsidTr="00ED12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D5558" w:rsidP="008D5558">
            <w:pPr>
              <w:pStyle w:val="BodyText"/>
            </w:pPr>
            <w:r w:rsidRPr="008D5558">
              <w:t xml:space="preserve">The Performance Criteria specify the level of performance required to demonstrate achievement of the Element. Terms in italics are elaborated in the Range Statement. </w:t>
            </w:r>
          </w:p>
        </w:tc>
      </w:tr>
    </w:tbl>
    <w:p w:rsidR="00000000" w:rsidRPr="008D5558" w:rsidP="008D5558">
      <w:pPr>
        <w:pStyle w:val="BodyText"/>
      </w:pPr>
    </w:p>
    <w:p w:rsidR="00000000" w:rsidRPr="008D5558" w:rsidP="008D5558">
      <w:pPr>
        <w:pStyle w:val="AllowPageBreak"/>
      </w:pPr>
    </w:p>
    <w:p w:rsidR="00000000" w:rsidRPr="008D5558" w:rsidP="008D5558">
      <w:pPr>
        <w:pStyle w:val="Heading1"/>
      </w:pPr>
      <w:bookmarkStart w:id="8" w:name="O_422011"/>
      <w:bookmarkEnd w:id="8"/>
      <w:r w:rsidRPr="008D5558">
        <w:t>Elements and Performance Criteria</w:t>
      </w:r>
    </w:p>
    <w:tbl>
      <w:tblPr>
        <w:tblW w:w="0" w:type="auto"/>
        <w:tblLayout w:type="fixed"/>
        <w:tblCellMar>
          <w:left w:w="62" w:type="dxa"/>
          <w:right w:w="62" w:type="dxa"/>
        </w:tblCellMar>
        <w:tblLook w:val="0000"/>
      </w:tblPr>
      <w:tblGrid>
        <w:gridCol w:w="3369"/>
        <w:gridCol w:w="5702"/>
      </w:tblGrid>
      <w:tr w:rsidTr="00ED128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D5558" w:rsidP="008D5558">
            <w:pPr>
              <w:pStyle w:val="BodyText"/>
            </w:pPr>
            <w:r w:rsidRPr="008D555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SpecialBold"/>
              </w:rPr>
              <w:t>PERFORMANCE CRITERIA</w:t>
            </w:r>
          </w:p>
        </w:tc>
      </w:tr>
      <w:tr w:rsidTr="00ED12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5558">
            <w:pPr>
              <w:pStyle w:val="List"/>
              <w:rPr>
                <w:lang w:val="en-NZ"/>
              </w:rPr>
            </w:pPr>
            <w:r w:rsidRPr="008D5558">
              <w:t>1.</w:t>
            </w:r>
            <w:r w:rsidRPr="008D5558">
              <w:tab/>
            </w:r>
            <w:r w:rsidRPr="008D5558">
              <w:t>Initiate exploratory activities with the client</w:t>
            </w:r>
          </w:p>
        </w:tc>
        <w:tc>
          <w:tcPr>
            <w:tcW w:w="5702" w:type="dxa"/>
            <w:tcBorders>
              <w:top w:val="nil"/>
              <w:left w:val="nil"/>
              <w:bottom w:val="nil"/>
              <w:right w:val="nil"/>
            </w:tcBorders>
            <w:tcMar>
              <w:top w:w="0" w:type="dxa"/>
              <w:left w:w="62" w:type="dxa"/>
              <w:bottom w:w="0" w:type="dxa"/>
              <w:right w:w="62" w:type="dxa"/>
            </w:tcMar>
          </w:tcPr>
          <w:p w:rsidR="00000000" w:rsidRPr="008D5558" w:rsidP="008D5558">
            <w:pPr>
              <w:pStyle w:val="BodyText"/>
            </w:pPr>
            <w:r w:rsidRPr="008D5558">
              <w:t>1.1</w:t>
            </w:r>
            <w:r w:rsidRPr="008D5558">
              <w:tab/>
              <w:t xml:space="preserve">Put in place </w:t>
            </w:r>
            <w:r w:rsidRPr="008D5558">
              <w:rPr>
                <w:rStyle w:val="Emphasis"/>
              </w:rPr>
              <w:t>client interview arrangements</w:t>
            </w:r>
            <w:r w:rsidRPr="008D5558">
              <w:t xml:space="preserve"> to facilitate interactive sessions and to establish rapport with the client</w:t>
            </w:r>
          </w:p>
          <w:p w:rsidR="00000000" w:rsidRPr="008D5558" w:rsidP="008D5558">
            <w:pPr>
              <w:pStyle w:val="BodyText"/>
            </w:pPr>
            <w:r w:rsidRPr="008D5558">
              <w:t>1.2</w:t>
            </w:r>
            <w:r w:rsidRPr="008D5558">
              <w:tab/>
              <w:t>Greet client and establish areas of interest</w:t>
            </w:r>
          </w:p>
          <w:p w:rsidR="00000000" w:rsidRPr="008D5558" w:rsidP="008D5558">
            <w:pPr>
              <w:pStyle w:val="BodyText"/>
            </w:pPr>
            <w:r w:rsidRPr="008D5558">
              <w:t>1.3</w:t>
            </w:r>
            <w:r w:rsidRPr="008D5558">
              <w:tab/>
              <w:t>Clarify the role of the career g</w:t>
            </w:r>
            <w:r w:rsidRPr="008D5558">
              <w:t xml:space="preserve">uidance worker and client expectations of the client of the organisation </w:t>
            </w:r>
          </w:p>
          <w:p w:rsidR="00000000" w:rsidRPr="008D5558" w:rsidP="008D5558">
            <w:pPr>
              <w:pStyle w:val="BodyText"/>
            </w:pPr>
            <w:r w:rsidRPr="008D5558">
              <w:t>1.4</w:t>
            </w:r>
            <w:r w:rsidRPr="008D5558">
              <w:tab/>
              <w:t xml:space="preserve">Explain rights and responsibilities of client </w:t>
            </w:r>
          </w:p>
          <w:p w:rsidR="00000000" w:rsidRPr="008D5558" w:rsidP="008D5558">
            <w:pPr>
              <w:pStyle w:val="BodyText"/>
            </w:pPr>
            <w:r w:rsidRPr="008D5558">
              <w:t>1.5</w:t>
            </w:r>
            <w:r w:rsidRPr="008D5558">
              <w:tab/>
              <w:t>Clarify client's expectations and needs to ensure their issues and motivations are suited to career guidance situation</w:t>
            </w:r>
          </w:p>
          <w:p w:rsidR="00000000" w:rsidRPr="008D5558" w:rsidP="008D5558">
            <w:pPr>
              <w:pStyle w:val="BodyText"/>
            </w:pPr>
            <w:r w:rsidRPr="008D5558">
              <w:t>1.6</w:t>
            </w:r>
            <w:r w:rsidRPr="008D5558">
              <w:tab/>
              <w:t>Coll</w:t>
            </w:r>
            <w:r w:rsidRPr="008D5558">
              <w:t>ect and document client information in accordance with organisation procedures</w:t>
            </w:r>
          </w:p>
          <w:p w:rsidR="00000000" w:rsidRPr="008D5558" w:rsidP="008D5558">
            <w:pPr>
              <w:pStyle w:val="BodyText"/>
            </w:pPr>
            <w:r w:rsidRPr="008D5558">
              <w:t>1.7</w:t>
            </w:r>
            <w:r w:rsidRPr="008D5558">
              <w:tab/>
              <w:t>Apply appropriate questioning techniques and reflective listening to identify needs and interests of the client</w:t>
            </w:r>
          </w:p>
          <w:p w:rsidR="00000000" w:rsidRPr="008D5558" w:rsidP="008D5558">
            <w:pPr>
              <w:pStyle w:val="BodyText"/>
            </w:pPr>
            <w:r w:rsidRPr="008D5558">
              <w:t>1.8</w:t>
            </w:r>
            <w:r w:rsidRPr="008D5558">
              <w:tab/>
              <w:t xml:space="preserve">Use a range of appropriate career exploratory activities </w:t>
            </w:r>
            <w:r w:rsidRPr="008D5558">
              <w:t>to assist clients to focus their career search activities</w:t>
            </w:r>
          </w:p>
          <w:p w:rsidR="00000000" w:rsidRPr="008D5558" w:rsidP="008D5558">
            <w:pPr>
              <w:pStyle w:val="BodyText"/>
            </w:pPr>
            <w:r w:rsidRPr="008D5558">
              <w:t>1.9</w:t>
            </w:r>
            <w:r w:rsidRPr="008D5558">
              <w:tab/>
              <w:t xml:space="preserve">Apply current knowledge of labour market and </w:t>
            </w:r>
            <w:r w:rsidRPr="008D5558">
              <w:rPr>
                <w:rStyle w:val="Emphasis"/>
              </w:rPr>
              <w:t>career information</w:t>
            </w:r>
            <w:r w:rsidRPr="008D5558">
              <w:t xml:space="preserve"> to conduct client interview</w:t>
            </w:r>
          </w:p>
          <w:p w:rsidR="00000000" w:rsidP="008D5558">
            <w:pPr>
              <w:pStyle w:val="BodyText"/>
              <w:rPr>
                <w:lang w:val="en-NZ"/>
              </w:rPr>
            </w:pPr>
            <w:r w:rsidRPr="008D5558">
              <w:t>1.10</w:t>
            </w:r>
            <w:r w:rsidRPr="008D5558">
              <w:tab/>
              <w:t>Implement processes to maintain client confidentiality in accordance with organisation policies a</w:t>
            </w:r>
            <w:r w:rsidRPr="008D5558">
              <w:t>nd procedures</w:t>
            </w:r>
          </w:p>
        </w:tc>
      </w:tr>
      <w:tr w:rsidTr="00ED12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5558">
            <w:pPr>
              <w:pStyle w:val="List"/>
              <w:rPr>
                <w:lang w:val="en-NZ"/>
              </w:rPr>
            </w:pPr>
            <w:r w:rsidRPr="008D5558">
              <w:t>2.</w:t>
            </w:r>
            <w:r w:rsidRPr="008D5558">
              <w:tab/>
              <w:t>Facilitate client identification of career interests and needs</w:t>
            </w:r>
          </w:p>
        </w:tc>
        <w:tc>
          <w:tcPr>
            <w:tcW w:w="5702" w:type="dxa"/>
            <w:tcBorders>
              <w:top w:val="nil"/>
              <w:left w:val="nil"/>
              <w:bottom w:val="nil"/>
              <w:right w:val="nil"/>
            </w:tcBorders>
            <w:tcMar>
              <w:top w:w="0" w:type="dxa"/>
              <w:left w:w="62" w:type="dxa"/>
              <w:bottom w:w="0" w:type="dxa"/>
              <w:right w:w="62" w:type="dxa"/>
            </w:tcMar>
          </w:tcPr>
          <w:p w:rsidR="00000000" w:rsidRPr="008D5558" w:rsidP="008D5558">
            <w:pPr>
              <w:pStyle w:val="BodyText"/>
            </w:pPr>
            <w:r w:rsidRPr="008D5558">
              <w:t>2.1</w:t>
            </w:r>
            <w:r w:rsidRPr="008D5558">
              <w:tab/>
              <w:t xml:space="preserve">Provide appropriate </w:t>
            </w:r>
            <w:r w:rsidRPr="008D5558">
              <w:rPr>
                <w:rStyle w:val="Emphasis"/>
              </w:rPr>
              <w:t>career exploration activities</w:t>
            </w:r>
            <w:r w:rsidRPr="008D5558">
              <w:t xml:space="preserve"> and </w:t>
            </w:r>
            <w:r w:rsidRPr="008D5558">
              <w:rPr>
                <w:rStyle w:val="Emphasis"/>
              </w:rPr>
              <w:t>career self</w:t>
            </w:r>
            <w:r w:rsidRPr="008D5558">
              <w:t>-</w:t>
            </w:r>
            <w:r w:rsidRPr="008D5558">
              <w:rPr>
                <w:rStyle w:val="Emphasis"/>
              </w:rPr>
              <w:t>assessment instrument</w:t>
            </w:r>
            <w:r w:rsidRPr="008D5558">
              <w:t>/</w:t>
            </w:r>
            <w:r w:rsidRPr="008D5558">
              <w:rPr>
                <w:rStyle w:val="Emphasis"/>
              </w:rPr>
              <w:t>s</w:t>
            </w:r>
            <w:r w:rsidRPr="008D5558">
              <w:t xml:space="preserve"> for self administration by the client, according to the scope of work role and organisation requirements</w:t>
            </w:r>
          </w:p>
          <w:p w:rsidR="00000000" w:rsidRPr="008D5558" w:rsidP="008D5558">
            <w:pPr>
              <w:pStyle w:val="BodyText"/>
            </w:pPr>
            <w:r w:rsidRPr="008D5558">
              <w:t>2.2</w:t>
            </w:r>
            <w:r w:rsidRPr="008D5558">
              <w:tab/>
              <w:t>Modify self-assessment instrument/s if required, to match client needs and cultural variations</w:t>
            </w:r>
          </w:p>
          <w:p w:rsidR="00000000" w:rsidRPr="008D5558" w:rsidP="008D5558">
            <w:pPr>
              <w:pStyle w:val="BodyText"/>
            </w:pPr>
            <w:r w:rsidRPr="008D5558">
              <w:t>2.3</w:t>
            </w:r>
            <w:r w:rsidRPr="008D5558">
              <w:tab/>
              <w:t>Provide appropriate guidance, support and monit</w:t>
            </w:r>
            <w:r w:rsidRPr="008D5558">
              <w:t>oring to ensure self administration of career assessment instruments can proceed</w:t>
            </w:r>
          </w:p>
          <w:p w:rsidR="00000000" w:rsidRPr="008D5558" w:rsidP="008D5558">
            <w:pPr>
              <w:pStyle w:val="BodyText"/>
            </w:pPr>
            <w:r w:rsidRPr="008D5558">
              <w:t>2.4</w:t>
            </w:r>
            <w:r w:rsidRPr="008D5558">
              <w:tab/>
              <w:t>Conduct follow up interviews with the client to confirm outcomes of self-assessment and assist clients to explore options that match to their self assessment outcomes</w:t>
            </w:r>
          </w:p>
          <w:p w:rsidR="00000000" w:rsidP="008D5558">
            <w:pPr>
              <w:pStyle w:val="BodyText"/>
              <w:rPr>
                <w:lang w:val="en-NZ"/>
              </w:rPr>
            </w:pPr>
            <w:r w:rsidRPr="008D5558">
              <w:t>2.5</w:t>
            </w:r>
            <w:r w:rsidRPr="008D5558">
              <w:tab/>
            </w:r>
            <w:r w:rsidRPr="008D5558">
              <w:t>Assist client to identify areas where they want to take action</w:t>
            </w:r>
          </w:p>
        </w:tc>
      </w:tr>
      <w:tr w:rsidTr="00ED12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5558">
            <w:pPr>
              <w:pStyle w:val="List"/>
              <w:rPr>
                <w:lang w:val="en-NZ"/>
              </w:rPr>
            </w:pPr>
            <w:r w:rsidRPr="008D5558">
              <w:t>3.</w:t>
            </w:r>
            <w:r w:rsidRPr="008D5558">
              <w:tab/>
              <w:t>Assist client to develop a strategy to address their needs and interests</w:t>
            </w:r>
          </w:p>
        </w:tc>
        <w:tc>
          <w:tcPr>
            <w:tcW w:w="5702" w:type="dxa"/>
            <w:tcBorders>
              <w:top w:val="nil"/>
              <w:left w:val="nil"/>
              <w:bottom w:val="nil"/>
              <w:right w:val="nil"/>
            </w:tcBorders>
            <w:tcMar>
              <w:top w:w="0" w:type="dxa"/>
              <w:left w:w="62" w:type="dxa"/>
              <w:bottom w:w="0" w:type="dxa"/>
              <w:right w:w="62" w:type="dxa"/>
            </w:tcMar>
          </w:tcPr>
          <w:p w:rsidR="00000000" w:rsidRPr="008D5558" w:rsidP="008D5558">
            <w:pPr>
              <w:pStyle w:val="BodyText"/>
            </w:pPr>
            <w:r w:rsidRPr="008D5558">
              <w:t>3.1</w:t>
            </w:r>
            <w:r w:rsidRPr="008D5558">
              <w:tab/>
              <w:t>Assist client to prioritise areas for further investigation</w:t>
            </w:r>
          </w:p>
          <w:p w:rsidR="00000000" w:rsidRPr="008D5558" w:rsidP="008D5558">
            <w:pPr>
              <w:pStyle w:val="BodyText"/>
            </w:pPr>
            <w:r w:rsidRPr="008D5558">
              <w:t>3.2</w:t>
            </w:r>
            <w:r w:rsidRPr="008D5558">
              <w:tab/>
              <w:t>Provide client with information about how the</w:t>
            </w:r>
            <w:r w:rsidRPr="008D5558">
              <w:t>ir self assessment relates to job profiles, educational and training pathway requirements and employment opportunities</w:t>
            </w:r>
          </w:p>
          <w:p w:rsidR="00000000" w:rsidRPr="008D5558" w:rsidP="008D5558">
            <w:pPr>
              <w:pStyle w:val="BodyText"/>
            </w:pPr>
            <w:r w:rsidRPr="008D5558">
              <w:t>3.3</w:t>
            </w:r>
            <w:r w:rsidRPr="008D5558">
              <w:tab/>
              <w:t>Assist client to identify workable strategies to address their priority interest areas</w:t>
            </w:r>
          </w:p>
          <w:p w:rsidR="00000000" w:rsidRPr="008D5558" w:rsidP="008D5558">
            <w:pPr>
              <w:pStyle w:val="BodyText"/>
            </w:pPr>
            <w:r w:rsidRPr="008D5558">
              <w:t>3.4</w:t>
            </w:r>
            <w:r w:rsidRPr="008D5558">
              <w:tab/>
              <w:t xml:space="preserve">Assist client to develop their own action </w:t>
            </w:r>
            <w:r w:rsidRPr="008D5558">
              <w:t>plans to address their preferences and needs</w:t>
            </w:r>
          </w:p>
          <w:p w:rsidR="00000000" w:rsidRPr="008D5558" w:rsidP="008D5558">
            <w:pPr>
              <w:pStyle w:val="BodyText"/>
            </w:pPr>
            <w:r w:rsidRPr="008D5558">
              <w:t>3.5</w:t>
            </w:r>
            <w:r w:rsidRPr="008D5558">
              <w:tab/>
              <w:t xml:space="preserve">Identify areas where clients may require referral to specialists agencies or other professionals </w:t>
            </w:r>
          </w:p>
          <w:p w:rsidR="00000000" w:rsidRPr="008D5558" w:rsidP="008D5558">
            <w:pPr>
              <w:pStyle w:val="BodyText"/>
            </w:pPr>
            <w:r w:rsidRPr="008D5558">
              <w:t>3.6</w:t>
            </w:r>
            <w:r w:rsidRPr="008D5558">
              <w:tab/>
              <w:t>Identify the range of support services able to be provided to the client by the organisation and other or</w:t>
            </w:r>
            <w:r w:rsidRPr="008D5558">
              <w:t xml:space="preserve">ganisations </w:t>
            </w:r>
          </w:p>
          <w:p w:rsidR="00000000" w:rsidRPr="008D5558" w:rsidP="008D5558">
            <w:pPr>
              <w:pStyle w:val="BodyText"/>
            </w:pPr>
            <w:r w:rsidRPr="008D5558">
              <w:t>3.7</w:t>
            </w:r>
            <w:r w:rsidRPr="008D5558">
              <w:tab/>
              <w:t>Develop and implement an ongoing plan with the client defining any additional support required</w:t>
            </w:r>
          </w:p>
          <w:p w:rsidR="00000000" w:rsidRPr="008D5558" w:rsidP="008D5558">
            <w:pPr>
              <w:pStyle w:val="BodyText"/>
            </w:pPr>
            <w:r w:rsidRPr="008D5558">
              <w:t>3.8</w:t>
            </w:r>
            <w:r w:rsidRPr="008D5558">
              <w:tab/>
              <w:t>Implement processes to evaluate the effectiveness of services and support provided to the client</w:t>
            </w:r>
          </w:p>
        </w:tc>
      </w:tr>
    </w:tbl>
    <w:p w:rsidR="00ED1286" w:rsidP="008D5558">
      <w:pPr>
        <w:pStyle w:val="BodyText"/>
      </w:pPr>
    </w:p>
    <w:p w:rsidR="00ED1286" w:rsidP="008D5558">
      <w:pPr>
        <w:pStyle w:val="BodyText"/>
      </w:pPr>
    </w:p>
    <w:p w:rsidR="00000000" w:rsidRPr="008D5558" w:rsidP="008D5558">
      <w:pPr>
        <w:pStyle w:val="Heading1"/>
      </w:pPr>
      <w:bookmarkStart w:id="9" w:name="O_422021"/>
      <w:bookmarkEnd w:id="9"/>
      <w:r w:rsidRPr="008D5558">
        <w:t>Required Skills and Knowledge</w:t>
      </w:r>
    </w:p>
    <w:tbl>
      <w:tblPr>
        <w:tblW w:w="0" w:type="auto"/>
        <w:tblLayout w:type="fixed"/>
        <w:tblCellMar>
          <w:left w:w="62" w:type="dxa"/>
          <w:right w:w="62" w:type="dxa"/>
        </w:tblCellMar>
        <w:tblLook w:val="0000"/>
      </w:tblPr>
      <w:tblGrid>
        <w:gridCol w:w="9072"/>
      </w:tblGrid>
      <w:tr w:rsidTr="00ED12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t>This describes the essential skills and knowledge and their level required for this unit.</w:t>
            </w:r>
          </w:p>
        </w:tc>
      </w:tr>
      <w:tr w:rsidTr="00ED12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5558" w:rsidP="008D5558">
            <w:pPr>
              <w:pStyle w:val="BodyText"/>
            </w:pPr>
            <w:r w:rsidRPr="008D5558">
              <w:rPr>
                <w:rStyle w:val="Emphasis"/>
              </w:rPr>
              <w:t>Essential knowledge</w:t>
            </w:r>
            <w:r w:rsidRPr="008D5558">
              <w:t>:</w:t>
            </w:r>
          </w:p>
          <w:p w:rsidR="00000000" w:rsidRPr="008D5558" w:rsidP="008D5558">
            <w:pPr>
              <w:pStyle w:val="BodyText"/>
            </w:pPr>
            <w:r w:rsidRPr="008D5558">
              <w:t>The candidate must be able to demonstrate essential knowledge required to effectively do the task outlined in el</w:t>
            </w:r>
            <w:r w:rsidRPr="008D5558">
              <w:t>ements and performance criteria of this unit, manage the task and manage contingencies in the context of the identified work role</w:t>
            </w:r>
          </w:p>
          <w:p w:rsidR="00000000" w:rsidRPr="008D5558" w:rsidP="008D5558">
            <w:pPr>
              <w:pStyle w:val="BodyText"/>
            </w:pPr>
            <w:r w:rsidRPr="008D5558">
              <w:t>These include knowledge of:</w:t>
            </w:r>
          </w:p>
          <w:p w:rsidR="00000000" w:rsidRPr="008D5558" w:rsidP="008D5558">
            <w:pPr>
              <w:pStyle w:val="ListBullet"/>
            </w:pPr>
            <w:r w:rsidRPr="008D5558">
              <w:t>Accepted methods for defining jobs</w:t>
            </w:r>
          </w:p>
          <w:p w:rsidR="00000000" w:rsidRPr="008D5558" w:rsidP="008D5558">
            <w:pPr>
              <w:pStyle w:val="ListBullet"/>
            </w:pPr>
            <w:r w:rsidRPr="008D5558">
              <w:t>Theoretical foundations and framework that underpin career guidance activities</w:t>
            </w:r>
          </w:p>
          <w:p w:rsidR="00000000" w:rsidRPr="008D5558" w:rsidP="008D5558">
            <w:pPr>
              <w:pStyle w:val="ListBullet"/>
            </w:pPr>
            <w:r w:rsidRPr="008D5558">
              <w:t>Factors influencing individual decision-making</w:t>
            </w:r>
          </w:p>
          <w:p w:rsidR="00000000" w:rsidRPr="008D5558" w:rsidP="008D5558">
            <w:pPr>
              <w:pStyle w:val="ListBullet"/>
            </w:pPr>
            <w:r w:rsidRPr="008D5558">
              <w:t>Current labour market trends</w:t>
            </w:r>
          </w:p>
          <w:p w:rsidR="00000000" w:rsidRPr="008D5558" w:rsidP="008D5558">
            <w:pPr>
              <w:pStyle w:val="ListBullet"/>
            </w:pPr>
            <w:r w:rsidRPr="008D5558">
              <w:t>Occupational groups, clusters and networks</w:t>
            </w:r>
          </w:p>
          <w:p w:rsidR="00000000" w:rsidRPr="008D5558" w:rsidP="008D5558">
            <w:pPr>
              <w:pStyle w:val="ListBullet"/>
            </w:pPr>
            <w:r w:rsidRPr="008D5558">
              <w:t>Pathways to occupational areas</w:t>
            </w:r>
          </w:p>
          <w:p w:rsidR="00000000" w:rsidRPr="008D5558" w:rsidP="008D5558">
            <w:pPr>
              <w:pStyle w:val="ListBullet"/>
            </w:pPr>
            <w:r w:rsidRPr="008D5558">
              <w:t>Law and policy that impacts</w:t>
            </w:r>
            <w:r w:rsidRPr="008D5558">
              <w:t xml:space="preserve"> on employment</w:t>
            </w:r>
          </w:p>
          <w:p w:rsidR="00000000" w:rsidRPr="008D5558" w:rsidP="008D5558">
            <w:pPr>
              <w:pStyle w:val="ListBullet"/>
            </w:pPr>
            <w:r w:rsidRPr="008D5558">
              <w:t>Good working knowledge of local employment options and support networks available</w:t>
            </w:r>
          </w:p>
          <w:p w:rsidR="00000000" w:rsidRPr="008D5558" w:rsidP="008D5558">
            <w:pPr>
              <w:pStyle w:val="ListBullet"/>
            </w:pPr>
            <w:r w:rsidRPr="008D5558">
              <w:t>Role and responsibilities of self and other staff in the organisation</w:t>
            </w:r>
          </w:p>
          <w:p w:rsidR="00000000" w:rsidRPr="008D5558" w:rsidP="008D5558">
            <w:pPr>
              <w:pStyle w:val="ListBullet"/>
            </w:pPr>
            <w:r w:rsidRPr="008D5558">
              <w:t>Clients rights and responsibilities in the organisation</w:t>
            </w:r>
          </w:p>
          <w:p w:rsidR="00000000" w:rsidRPr="008D5558" w:rsidP="008D5558">
            <w:pPr>
              <w:pStyle w:val="ListBullet"/>
            </w:pPr>
            <w:r w:rsidRPr="008D5558">
              <w:t>Knowledge specific to working wit</w:t>
            </w:r>
            <w:r w:rsidRPr="008D5558">
              <w:t>h people from culturally and linguistically diverse backgrounds</w:t>
            </w:r>
          </w:p>
          <w:p w:rsidR="00000000" w:rsidP="008D5558">
            <w:pPr>
              <w:pStyle w:val="ListBullet"/>
              <w:rPr>
                <w:lang w:val="en-NZ"/>
              </w:rPr>
            </w:pPr>
            <w:r w:rsidRPr="008D5558">
              <w:t>Knowledge of education and training options and pathways</w:t>
            </w:r>
          </w:p>
        </w:tc>
      </w:tr>
      <w:tr w:rsidTr="00ED12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5558" w:rsidP="008D5558">
            <w:pPr>
              <w:pStyle w:val="BodyText"/>
            </w:pPr>
            <w:r w:rsidRPr="008D5558">
              <w:rPr>
                <w:rStyle w:val="Emphasis"/>
              </w:rPr>
              <w:t>Essential skills</w:t>
            </w:r>
            <w:r w:rsidRPr="008D5558">
              <w:t>:</w:t>
            </w:r>
          </w:p>
          <w:p w:rsidR="00000000" w:rsidRPr="008D5558" w:rsidP="008D5558">
            <w:pPr>
              <w:pStyle w:val="BodyText"/>
            </w:pPr>
            <w:r w:rsidRPr="008D5558">
              <w:t>It is critical that the candidate demonstrate the ability to:</w:t>
            </w:r>
          </w:p>
          <w:p w:rsidR="00000000" w:rsidRPr="008D5558" w:rsidP="008D5558">
            <w:pPr>
              <w:pStyle w:val="ListBullet"/>
            </w:pPr>
            <w:r w:rsidRPr="008D5558">
              <w:t xml:space="preserve">Apply a knowledge of career guidance theory </w:t>
            </w:r>
            <w:r w:rsidRPr="008D5558">
              <w:t xml:space="preserve">and practice </w:t>
            </w:r>
          </w:p>
          <w:p w:rsidR="00000000" w:rsidRPr="008D5558" w:rsidP="008D5558">
            <w:pPr>
              <w:pStyle w:val="ListBullet"/>
            </w:pPr>
            <w:r w:rsidRPr="008D5558">
              <w:t>Apply a current knowledge of the world of work</w:t>
            </w:r>
          </w:p>
          <w:p w:rsidR="00000000" w:rsidRPr="008D5558" w:rsidP="008D5558">
            <w:pPr>
              <w:pStyle w:val="ListBullet"/>
            </w:pPr>
            <w:r w:rsidRPr="008D5558">
              <w:t>Collect relevant financial information to determine client's needs and interests</w:t>
            </w:r>
          </w:p>
          <w:p w:rsidR="00000000" w:rsidRPr="008D5558" w:rsidP="008D5558">
            <w:pPr>
              <w:pStyle w:val="ListBullet"/>
            </w:pPr>
            <w:r w:rsidRPr="008D5558">
              <w:t>Provide accurate and relevant information particularly in respect to career matters</w:t>
            </w:r>
          </w:p>
          <w:p w:rsidR="00000000" w:rsidRPr="008D5558" w:rsidP="008D5558">
            <w:pPr>
              <w:pStyle w:val="ListBullet"/>
            </w:pPr>
            <w:r w:rsidRPr="008D5558">
              <w:t xml:space="preserve">Assess the need of the client </w:t>
            </w:r>
            <w:r w:rsidRPr="008D5558">
              <w:t>to be referred to other services</w:t>
            </w:r>
          </w:p>
          <w:p w:rsidR="00000000" w:rsidRPr="008D5558" w:rsidP="008D5558">
            <w:pPr>
              <w:pStyle w:val="BodyText"/>
            </w:pPr>
          </w:p>
          <w:p w:rsidR="00000000" w:rsidRPr="008D5558" w:rsidP="008D5558">
            <w:pPr>
              <w:pStyle w:val="BodyText"/>
            </w:pPr>
            <w:r w:rsidRPr="008D5558">
              <w:t>In addition, the candidate must be able to effectively do the task outlined in elements and performance criteria of this unit, manage the task and manage contingencies in the context of the identified work role</w:t>
            </w:r>
          </w:p>
          <w:p w:rsidR="00000000" w:rsidRPr="008D5558" w:rsidP="008D5558">
            <w:pPr>
              <w:pStyle w:val="BodyText"/>
            </w:pPr>
            <w:r w:rsidRPr="008D5558">
              <w:t>These inclu</w:t>
            </w:r>
            <w:r w:rsidRPr="008D5558">
              <w:t>de the ability to:</w:t>
            </w:r>
          </w:p>
          <w:p w:rsidR="00000000" w:rsidRPr="008D5558" w:rsidP="008D5558">
            <w:pPr>
              <w:pStyle w:val="ListBullet"/>
            </w:pPr>
            <w:r w:rsidRPr="008D5558">
              <w:t>Conduct research to maintain currency of information, including effective use of relevant information technology in line with work health and safety (WHS) guidelines</w:t>
            </w:r>
          </w:p>
          <w:p w:rsidR="00000000" w:rsidRPr="008D5558" w:rsidP="008D5558">
            <w:pPr>
              <w:pStyle w:val="ListBullet"/>
            </w:pPr>
            <w:r w:rsidRPr="008D5558">
              <w:t xml:space="preserve">Apply high level computer skills </w:t>
            </w:r>
          </w:p>
          <w:p w:rsidR="00000000" w:rsidRPr="008D5558" w:rsidP="008D5558">
            <w:pPr>
              <w:pStyle w:val="ListBullet"/>
            </w:pPr>
            <w:r w:rsidRPr="008D5558">
              <w:t>Demonstrate a non-judgemental approa</w:t>
            </w:r>
            <w:r w:rsidRPr="008D5558">
              <w:t>ch to working with people</w:t>
            </w:r>
          </w:p>
          <w:p w:rsidR="00000000" w:rsidRPr="008D5558" w:rsidP="008D5558">
            <w:pPr>
              <w:pStyle w:val="ListBullet"/>
            </w:pPr>
            <w:r w:rsidRPr="008D5558">
              <w:t>Work with cultural sensitivity</w:t>
            </w:r>
          </w:p>
          <w:p w:rsidR="00000000" w:rsidRPr="008D5558" w:rsidP="008D5558">
            <w:pPr>
              <w:pStyle w:val="ListBullet"/>
            </w:pPr>
            <w:r w:rsidRPr="008D5558">
              <w:t>Apply verbal and non-verbal communication skills</w:t>
            </w:r>
          </w:p>
          <w:p w:rsidR="00000000" w:rsidRPr="008D5558" w:rsidP="008D5558">
            <w:pPr>
              <w:pStyle w:val="ListBullet"/>
            </w:pPr>
            <w:r w:rsidRPr="008D5558">
              <w:t>Demonstrate referral skills</w:t>
            </w:r>
          </w:p>
          <w:p w:rsidR="00000000" w:rsidP="008D5558">
            <w:pPr>
              <w:pStyle w:val="ListBullet"/>
              <w:rPr>
                <w:lang w:val="en-NZ"/>
              </w:rPr>
            </w:pPr>
            <w:r w:rsidRPr="008D5558">
              <w:t>Apply problem solving and analytical skills</w:t>
            </w:r>
          </w:p>
        </w:tc>
      </w:tr>
      <w:tr w:rsidTr="00ED12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5558" w:rsidP="008D5558">
            <w:pPr>
              <w:pStyle w:val="BodyText"/>
            </w:pPr>
          </w:p>
        </w:tc>
      </w:tr>
    </w:tbl>
    <w:p w:rsidR="00ED1286" w:rsidP="008D5558">
      <w:pPr>
        <w:pStyle w:val="BodyText"/>
      </w:pPr>
    </w:p>
    <w:p w:rsidR="00ED1286" w:rsidP="008D5558">
      <w:pPr>
        <w:pStyle w:val="BodyText"/>
      </w:pPr>
    </w:p>
    <w:p w:rsidR="00000000" w:rsidRPr="008D5558" w:rsidP="008D5558">
      <w:pPr>
        <w:pStyle w:val="Heading1"/>
      </w:pPr>
      <w:bookmarkStart w:id="10" w:name="O_422014"/>
      <w:bookmarkEnd w:id="10"/>
      <w:r w:rsidRPr="008D5558">
        <w:t>Evidence Guide</w:t>
      </w:r>
    </w:p>
    <w:tbl>
      <w:tblPr>
        <w:tblW w:w="0" w:type="auto"/>
        <w:tblLayout w:type="fixed"/>
        <w:tblCellMar>
          <w:left w:w="62" w:type="dxa"/>
          <w:right w:w="62" w:type="dxa"/>
        </w:tblCellMar>
        <w:tblLook w:val="0000"/>
      </w:tblPr>
      <w:tblGrid>
        <w:gridCol w:w="3402"/>
        <w:gridCol w:w="5670"/>
      </w:tblGrid>
      <w:tr w:rsidTr="00ED12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t>The evidence guide provides advice on assessment and must be read in conjunction with the Performance Criteria, Required Skills and Knowledge, the Range Statement and the Assessment Guidelines for this Training Package.</w:t>
            </w:r>
          </w:p>
        </w:tc>
      </w:tr>
      <w:tr w:rsidTr="00ED12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Emphasis"/>
              </w:rPr>
              <w:t>Critical aspects for assessment</w:t>
            </w:r>
            <w:r w:rsidRPr="008D5558">
              <w:rPr>
                <w:rStyle w:val="Emphasis"/>
              </w:rPr>
              <w:t xml:space="preserve"> and evidence required to demonstrate this unit of competency</w:t>
            </w:r>
            <w:r w:rsidRPr="008D5558">
              <w:t xml:space="preserve">: </w:t>
            </w:r>
          </w:p>
        </w:tc>
        <w:tc>
          <w:tcPr>
            <w:tcW w:w="5670" w:type="dxa"/>
            <w:tcBorders>
              <w:top w:val="nil"/>
              <w:left w:val="nil"/>
              <w:bottom w:val="nil"/>
              <w:right w:val="nil"/>
            </w:tcBorders>
            <w:tcMar>
              <w:top w:w="0" w:type="dxa"/>
              <w:left w:w="62" w:type="dxa"/>
              <w:bottom w:w="0" w:type="dxa"/>
              <w:right w:w="62" w:type="dxa"/>
            </w:tcMar>
          </w:tcPr>
          <w:p w:rsidR="00000000" w:rsidRPr="008D5558" w:rsidP="008D5558">
            <w:pPr>
              <w:pStyle w:val="ListBullet"/>
            </w:pPr>
            <w:r w:rsidRPr="008D5558">
              <w:t>The individual being assessed must provide evidence of specified essential knowledge as well as skills</w:t>
            </w:r>
          </w:p>
          <w:p w:rsidR="00000000" w:rsidRPr="008D5558" w:rsidP="008D5558">
            <w:pPr>
              <w:pStyle w:val="ListBullet"/>
            </w:pPr>
            <w:r w:rsidRPr="008D5558">
              <w:t>This unit is best assessed in the workplace or in a simulated workplace under the normal of range conditions</w:t>
            </w:r>
          </w:p>
          <w:p w:rsidR="00000000" w:rsidP="008D5558">
            <w:pPr>
              <w:pStyle w:val="ListBullet"/>
              <w:rPr>
                <w:lang w:val="en-NZ"/>
              </w:rPr>
            </w:pPr>
            <w:r w:rsidRPr="008D5558">
              <w:t>Assessment should be gathered on one or more occasions but must reflect the normal range of client situations encountered in the workplace</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Emphasis"/>
              </w:rPr>
              <w:t>Acce</w:t>
            </w:r>
            <w:r w:rsidRPr="008D5558">
              <w:rPr>
                <w:rStyle w:val="Emphasis"/>
              </w:rPr>
              <w:t>ss and equity considerations</w:t>
            </w:r>
            <w:r w:rsidRPr="008D5558">
              <w:t>:</w:t>
            </w:r>
          </w:p>
        </w:tc>
        <w:tc>
          <w:tcPr>
            <w:tcW w:w="5670" w:type="dxa"/>
            <w:tcBorders>
              <w:top w:val="nil"/>
              <w:left w:val="nil"/>
              <w:bottom w:val="nil"/>
              <w:right w:val="nil"/>
            </w:tcBorders>
            <w:tcMar>
              <w:top w:w="0" w:type="dxa"/>
              <w:left w:w="62" w:type="dxa"/>
              <w:bottom w:w="0" w:type="dxa"/>
              <w:right w:w="62" w:type="dxa"/>
            </w:tcMar>
          </w:tcPr>
          <w:p w:rsidR="00000000" w:rsidRPr="008D5558" w:rsidP="008D5558">
            <w:pPr>
              <w:pStyle w:val="ListBullet"/>
            </w:pPr>
            <w:r w:rsidRPr="008D5558">
              <w:t>All workers in community services should be aware of access, equity and human rights issues in relation to their own area of work</w:t>
            </w:r>
          </w:p>
          <w:p w:rsidR="00000000" w:rsidRPr="008D5558" w:rsidP="008D5558">
            <w:pPr>
              <w:pStyle w:val="ListBullet"/>
            </w:pPr>
            <w:r w:rsidRPr="008D5558">
              <w:t xml:space="preserve">All workers should develop their ability to work in a culturally diverse environment </w:t>
            </w:r>
          </w:p>
          <w:p w:rsidR="00000000" w:rsidRPr="008D5558" w:rsidP="008D5558">
            <w:pPr>
              <w:pStyle w:val="ListBullet"/>
            </w:pPr>
            <w:r w:rsidRPr="008D5558">
              <w:t>In recogn</w:t>
            </w:r>
            <w:r w:rsidRPr="008D5558">
              <w:t>ition of particular issues facing Aboriginal and Torres Strait Islander communities, workers should be aware of cultural, historical and current issues impacting on Aboriginal and Torres Strait Islander people</w:t>
            </w:r>
          </w:p>
          <w:p w:rsidR="00000000" w:rsidP="008D5558">
            <w:pPr>
              <w:pStyle w:val="ListBullet"/>
              <w:rPr>
                <w:lang w:val="en-NZ"/>
              </w:rPr>
            </w:pPr>
            <w:r w:rsidRPr="008D5558">
              <w:t xml:space="preserve">Assessors and trainers must take into account </w:t>
            </w:r>
            <w:r w:rsidRPr="008D5558">
              <w:t>relevant access and equity issues, in particular relating to factors impacting on Aboriginal and/or Torres Strait Islander clients and communities</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Emphasis"/>
              </w:rPr>
              <w:t>Context of and specific resources for assessment</w:t>
            </w:r>
            <w:r w:rsidRPr="008D5558">
              <w:t xml:space="preserve">: </w:t>
            </w:r>
          </w:p>
        </w:tc>
        <w:tc>
          <w:tcPr>
            <w:tcW w:w="5670" w:type="dxa"/>
            <w:tcBorders>
              <w:top w:val="nil"/>
              <w:left w:val="nil"/>
              <w:bottom w:val="nil"/>
              <w:right w:val="nil"/>
            </w:tcBorders>
            <w:tcMar>
              <w:top w:w="0" w:type="dxa"/>
              <w:left w:w="62" w:type="dxa"/>
              <w:bottom w:w="0" w:type="dxa"/>
              <w:right w:w="62" w:type="dxa"/>
            </w:tcMar>
          </w:tcPr>
          <w:p w:rsidR="00000000" w:rsidRPr="008D5558" w:rsidP="008D5558">
            <w:pPr>
              <w:pStyle w:val="ListBullet"/>
            </w:pPr>
            <w:r w:rsidRPr="008D5558">
              <w:t>This unit can be assessed independently, however holistic assessment practice with other community services units of competency is encouraged</w:t>
            </w:r>
          </w:p>
          <w:p w:rsidR="00000000" w:rsidRPr="008D5558" w:rsidP="008D5558">
            <w:pPr>
              <w:pStyle w:val="ListBullet"/>
            </w:pPr>
            <w:r w:rsidRPr="008D5558">
              <w:t>Resources required for assessment include:</w:t>
            </w:r>
          </w:p>
          <w:p w:rsidR="00000000" w:rsidP="008D5558">
            <w:pPr>
              <w:pStyle w:val="ListBullet2"/>
              <w:rPr>
                <w:lang w:val="en-NZ"/>
              </w:rPr>
            </w:pPr>
            <w:r w:rsidRPr="008D5558">
              <w:t>access to appropriate workplace where assessment can take place, or si</w:t>
            </w:r>
            <w:r w:rsidRPr="008D5558">
              <w:t>mulation of realistic workplace setting for assessment</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Emphasis"/>
              </w:rPr>
              <w:t>Method of assessment</w:t>
            </w:r>
            <w:r w:rsidRPr="008D5558">
              <w:t>:</w:t>
            </w:r>
          </w:p>
        </w:tc>
        <w:tc>
          <w:tcPr>
            <w:tcW w:w="5670" w:type="dxa"/>
            <w:tcBorders>
              <w:top w:val="nil"/>
              <w:left w:val="nil"/>
              <w:bottom w:val="nil"/>
              <w:right w:val="nil"/>
            </w:tcBorders>
            <w:tcMar>
              <w:top w:w="0" w:type="dxa"/>
              <w:left w:w="62" w:type="dxa"/>
              <w:bottom w:w="0" w:type="dxa"/>
              <w:right w:w="62" w:type="dxa"/>
            </w:tcMar>
          </w:tcPr>
          <w:p w:rsidR="00000000" w:rsidRPr="008D5558" w:rsidP="008D5558">
            <w:pPr>
              <w:pStyle w:val="ListBullet"/>
            </w:pPr>
            <w:r w:rsidRPr="008D5558">
              <w:t>Assessment may include observation, questioning and evidence gathered from the workplace environment</w:t>
            </w:r>
          </w:p>
          <w:p w:rsidR="00000000" w:rsidP="008D5558">
            <w:pPr>
              <w:pStyle w:val="ListBullet"/>
              <w:rPr>
                <w:lang w:val="en-NZ"/>
              </w:rPr>
            </w:pPr>
            <w:r w:rsidRPr="008D5558">
              <w:t>Workplace evidence can be testimonials, portfolios or copies of completed workplace records/ documentation</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Emphasis"/>
              </w:rPr>
              <w:t>Related units</w:t>
            </w:r>
            <w:r w:rsidRPr="008D5558">
              <w:t>:</w:t>
            </w:r>
          </w:p>
        </w:tc>
        <w:tc>
          <w:tcPr>
            <w:tcW w:w="5670" w:type="dxa"/>
            <w:tcBorders>
              <w:top w:val="nil"/>
              <w:left w:val="nil"/>
              <w:bottom w:val="nil"/>
              <w:right w:val="nil"/>
            </w:tcBorders>
            <w:tcMar>
              <w:top w:w="0" w:type="dxa"/>
              <w:left w:w="62" w:type="dxa"/>
              <w:bottom w:w="0" w:type="dxa"/>
              <w:right w:w="62" w:type="dxa"/>
            </w:tcMar>
          </w:tcPr>
          <w:p w:rsidR="00000000" w:rsidRPr="008D5558" w:rsidP="008D5558">
            <w:pPr>
              <w:pStyle w:val="BodyText"/>
            </w:pPr>
            <w:r w:rsidRPr="008D5558">
              <w:t>This unit of competency is recommended to be assessed in conjunction with related units:</w:t>
            </w:r>
          </w:p>
          <w:p w:rsidR="00000000" w:rsidRPr="008D5558" w:rsidP="008D5558">
            <w:pPr>
              <w:pStyle w:val="ListBullet"/>
            </w:pPr>
            <w:r w:rsidRPr="008D5558">
              <w:t>CHCCOM403A Use targeted communication sk</w:t>
            </w:r>
            <w:r w:rsidRPr="008D5558">
              <w:t>ills to build relationships</w:t>
            </w:r>
          </w:p>
          <w:p w:rsidR="00000000" w:rsidP="008D5558">
            <w:pPr>
              <w:pStyle w:val="ListBullet"/>
              <w:rPr>
                <w:lang w:val="en-NZ"/>
              </w:rPr>
            </w:pPr>
            <w:r w:rsidRPr="008D5558">
              <w:t>CHCES411A Collect, analyse and apply labour market information</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D5558" w:rsidP="008D5558">
            <w:pPr>
              <w:pStyle w:val="BodyText"/>
            </w:pPr>
          </w:p>
        </w:tc>
      </w:tr>
    </w:tbl>
    <w:p w:rsidR="00ED1286" w:rsidP="008D5558">
      <w:pPr>
        <w:pStyle w:val="BodyText"/>
      </w:pPr>
    </w:p>
    <w:p w:rsidR="00ED1286" w:rsidP="008D5558">
      <w:pPr>
        <w:pStyle w:val="BodyText"/>
      </w:pPr>
    </w:p>
    <w:p w:rsidR="00000000" w:rsidRPr="008D5558" w:rsidP="008D5558">
      <w:pPr>
        <w:pStyle w:val="Heading1"/>
      </w:pPr>
      <w:bookmarkStart w:id="11" w:name="O_422018"/>
      <w:bookmarkEnd w:id="11"/>
      <w:r w:rsidRPr="008D5558">
        <w:t>Range Statement</w:t>
      </w:r>
    </w:p>
    <w:tbl>
      <w:tblPr>
        <w:tblW w:w="0" w:type="auto"/>
        <w:tblLayout w:type="fixed"/>
        <w:tblCellMar>
          <w:left w:w="62" w:type="dxa"/>
          <w:right w:w="62" w:type="dxa"/>
        </w:tblCellMar>
        <w:tblLook w:val="0000"/>
      </w:tblPr>
      <w:tblGrid>
        <w:gridCol w:w="3402"/>
        <w:gridCol w:w="5670"/>
      </w:tblGrid>
      <w:tr w:rsidTr="00ED12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SpecialBold"/>
              </w:rPr>
              <w:t>RANGE STATEMENT</w:t>
            </w:r>
          </w:p>
        </w:tc>
      </w:tr>
      <w:tr w:rsidTr="00ED12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t>The Range Statement relates to the unit of competency as a</w:t>
            </w:r>
            <w:r w:rsidRPr="008D5558">
              <w:t xml:space="preserve"> whole. It allows for different work environments and situations that may affect performance. Add any essential operating conditions that may be present with training and assessment depending on the work situation, needs of the candidate, accessibility of </w:t>
            </w:r>
            <w:r w:rsidRPr="008D5558">
              <w:t>the item, and local industry and regional contexts.</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Emphasis"/>
              </w:rPr>
              <w:t>Career exploration activities include</w:t>
            </w:r>
            <w:r w:rsidRPr="008D5558">
              <w:t>:</w:t>
            </w:r>
          </w:p>
        </w:tc>
        <w:tc>
          <w:tcPr>
            <w:tcW w:w="5670" w:type="dxa"/>
            <w:tcBorders>
              <w:top w:val="nil"/>
              <w:left w:val="nil"/>
              <w:bottom w:val="nil"/>
              <w:right w:val="nil"/>
            </w:tcBorders>
            <w:tcMar>
              <w:top w:w="0" w:type="dxa"/>
              <w:left w:w="62" w:type="dxa"/>
              <w:bottom w:w="0" w:type="dxa"/>
              <w:right w:w="62" w:type="dxa"/>
            </w:tcMar>
          </w:tcPr>
          <w:p w:rsidR="00000000" w:rsidP="008D5558">
            <w:pPr>
              <w:pStyle w:val="ListBullet"/>
              <w:rPr>
                <w:lang w:val="en-NZ"/>
              </w:rPr>
            </w:pPr>
            <w:r w:rsidRPr="008D5558">
              <w:t>Discussion and simple inventories on interests, values, skills and motivation</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Emphasis"/>
              </w:rPr>
              <w:t>Client interview arrangements include</w:t>
            </w:r>
            <w:r w:rsidRPr="008D5558">
              <w:t>:</w:t>
            </w:r>
          </w:p>
        </w:tc>
        <w:tc>
          <w:tcPr>
            <w:tcW w:w="5670" w:type="dxa"/>
            <w:tcBorders>
              <w:top w:val="nil"/>
              <w:left w:val="nil"/>
              <w:bottom w:val="nil"/>
              <w:right w:val="nil"/>
            </w:tcBorders>
            <w:tcMar>
              <w:top w:w="0" w:type="dxa"/>
              <w:left w:w="62" w:type="dxa"/>
              <w:bottom w:w="0" w:type="dxa"/>
              <w:right w:w="62" w:type="dxa"/>
            </w:tcMar>
          </w:tcPr>
          <w:p w:rsidR="00000000" w:rsidRPr="008D5558" w:rsidP="008D5558">
            <w:pPr>
              <w:pStyle w:val="ListBullet"/>
            </w:pPr>
            <w:r w:rsidRPr="008D5558">
              <w:t xml:space="preserve">Arranging seating </w:t>
            </w:r>
          </w:p>
          <w:p w:rsidR="00000000" w:rsidRPr="008D5558" w:rsidP="008D5558">
            <w:pPr>
              <w:pStyle w:val="ListBullet"/>
            </w:pPr>
            <w:r w:rsidRPr="008D5558">
              <w:t>Access to computers</w:t>
            </w:r>
          </w:p>
          <w:p w:rsidR="00000000" w:rsidRPr="008D5558" w:rsidP="008D5558">
            <w:pPr>
              <w:pStyle w:val="ListBullet"/>
            </w:pPr>
            <w:r w:rsidRPr="008D5558">
              <w:t>Ready access to career information</w:t>
            </w:r>
          </w:p>
          <w:p w:rsidR="00000000" w:rsidRPr="008D5558" w:rsidP="008D5558">
            <w:pPr>
              <w:pStyle w:val="ListBullet"/>
            </w:pPr>
            <w:r w:rsidRPr="008D5558">
              <w:t>Establishing timeframes for the session</w:t>
            </w:r>
          </w:p>
          <w:p w:rsidR="00000000" w:rsidP="008D5558">
            <w:pPr>
              <w:pStyle w:val="ListBullet"/>
              <w:rPr>
                <w:lang w:val="en-NZ"/>
              </w:rPr>
            </w:pPr>
            <w:r w:rsidRPr="008D5558">
              <w:t>Establishing roles and responsibilities</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Emphasis"/>
              </w:rPr>
              <w:t>Response to requests for information will take into consideration the client's</w:t>
            </w:r>
            <w:r w:rsidRPr="008D5558">
              <w:t>:</w:t>
            </w:r>
          </w:p>
        </w:tc>
        <w:tc>
          <w:tcPr>
            <w:tcW w:w="5670" w:type="dxa"/>
            <w:tcBorders>
              <w:top w:val="nil"/>
              <w:left w:val="nil"/>
              <w:bottom w:val="nil"/>
              <w:right w:val="nil"/>
            </w:tcBorders>
            <w:tcMar>
              <w:top w:w="0" w:type="dxa"/>
              <w:left w:w="62" w:type="dxa"/>
              <w:bottom w:w="0" w:type="dxa"/>
              <w:right w:w="62" w:type="dxa"/>
            </w:tcMar>
          </w:tcPr>
          <w:p w:rsidR="00000000" w:rsidRPr="008D5558" w:rsidP="008D5558">
            <w:pPr>
              <w:pStyle w:val="ListBullet"/>
            </w:pPr>
            <w:r w:rsidRPr="008D5558">
              <w:t xml:space="preserve">Language and literacy level </w:t>
            </w:r>
          </w:p>
          <w:p w:rsidR="00000000" w:rsidRPr="008D5558" w:rsidP="008D5558">
            <w:pPr>
              <w:pStyle w:val="ListBullet"/>
            </w:pPr>
            <w:r w:rsidRPr="008D5558">
              <w:t>Cultural factors</w:t>
            </w:r>
          </w:p>
          <w:p w:rsidR="00000000" w:rsidRPr="008D5558" w:rsidP="008D5558">
            <w:pPr>
              <w:pStyle w:val="ListBullet"/>
            </w:pPr>
            <w:r w:rsidRPr="008D5558">
              <w:t>Previous contact</w:t>
            </w:r>
          </w:p>
          <w:p w:rsidR="00000000" w:rsidP="008D5558">
            <w:pPr>
              <w:pStyle w:val="ListBullet"/>
              <w:rPr>
                <w:lang w:val="en-NZ"/>
              </w:rPr>
            </w:pPr>
            <w:r w:rsidRPr="008D5558">
              <w:t>Disabilities</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Emphasis"/>
              </w:rPr>
              <w:t>Career self assessment instrument</w:t>
            </w:r>
            <w:r w:rsidRPr="008D5558">
              <w:t>/</w:t>
            </w:r>
            <w:r w:rsidRPr="008D5558">
              <w:rPr>
                <w:rStyle w:val="Emphasis"/>
              </w:rPr>
              <w:t>s may be</w:t>
            </w:r>
            <w:r w:rsidRPr="008D5558">
              <w:t>:</w:t>
            </w:r>
          </w:p>
        </w:tc>
        <w:tc>
          <w:tcPr>
            <w:tcW w:w="5670" w:type="dxa"/>
            <w:tcBorders>
              <w:top w:val="nil"/>
              <w:left w:val="nil"/>
              <w:bottom w:val="nil"/>
              <w:right w:val="nil"/>
            </w:tcBorders>
            <w:tcMar>
              <w:top w:w="0" w:type="dxa"/>
              <w:left w:w="62" w:type="dxa"/>
              <w:bottom w:w="0" w:type="dxa"/>
              <w:right w:w="62" w:type="dxa"/>
            </w:tcMar>
          </w:tcPr>
          <w:p w:rsidR="00000000" w:rsidP="008D5558">
            <w:pPr>
              <w:pStyle w:val="ListBullet"/>
              <w:rPr>
                <w:lang w:val="en-NZ"/>
              </w:rPr>
            </w:pPr>
            <w:r w:rsidRPr="008D5558">
              <w:t>Paper based and computer generated</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Emphasis"/>
              </w:rPr>
              <w:t>Modify self assessment instrument may include</w:t>
            </w:r>
            <w:r w:rsidRPr="008D5558">
              <w:t>:</w:t>
            </w:r>
          </w:p>
        </w:tc>
        <w:tc>
          <w:tcPr>
            <w:tcW w:w="5670" w:type="dxa"/>
            <w:tcBorders>
              <w:top w:val="nil"/>
              <w:left w:val="nil"/>
              <w:bottom w:val="nil"/>
              <w:right w:val="nil"/>
            </w:tcBorders>
            <w:tcMar>
              <w:top w:w="0" w:type="dxa"/>
              <w:left w:w="62" w:type="dxa"/>
              <w:bottom w:w="0" w:type="dxa"/>
              <w:right w:w="62" w:type="dxa"/>
            </w:tcMar>
          </w:tcPr>
          <w:p w:rsidR="00000000" w:rsidRPr="008D5558" w:rsidP="008D5558">
            <w:pPr>
              <w:pStyle w:val="ListBullet"/>
            </w:pPr>
            <w:r w:rsidRPr="008D5558">
              <w:t>Translation</w:t>
            </w:r>
          </w:p>
          <w:p w:rsidR="00000000" w:rsidRPr="008D5558" w:rsidP="008D5558">
            <w:pPr>
              <w:pStyle w:val="ListBullet"/>
            </w:pPr>
            <w:r w:rsidRPr="008D5558">
              <w:t>Explaining terminology</w:t>
            </w:r>
          </w:p>
          <w:p w:rsidR="00000000" w:rsidRPr="008D5558" w:rsidP="008D5558">
            <w:pPr>
              <w:pStyle w:val="ListBullet"/>
            </w:pPr>
            <w:r w:rsidRPr="008D5558">
              <w:t>Removing culturally biased information</w:t>
            </w:r>
          </w:p>
          <w:p w:rsidR="00000000" w:rsidP="008D5558">
            <w:pPr>
              <w:pStyle w:val="ListBullet"/>
              <w:rPr>
                <w:lang w:val="en-NZ"/>
              </w:rPr>
            </w:pPr>
            <w:r w:rsidRPr="008D5558">
              <w:t xml:space="preserve">Contextualisation to local conditions </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Emphasis"/>
              </w:rPr>
              <w:t>Career information includes</w:t>
            </w:r>
            <w:r w:rsidRPr="008D5558">
              <w:t>:</w:t>
            </w:r>
          </w:p>
        </w:tc>
        <w:tc>
          <w:tcPr>
            <w:tcW w:w="5670" w:type="dxa"/>
            <w:tcBorders>
              <w:top w:val="nil"/>
              <w:left w:val="nil"/>
              <w:bottom w:val="nil"/>
              <w:right w:val="nil"/>
            </w:tcBorders>
            <w:tcMar>
              <w:top w:w="0" w:type="dxa"/>
              <w:left w:w="62" w:type="dxa"/>
              <w:bottom w:w="0" w:type="dxa"/>
              <w:right w:w="62" w:type="dxa"/>
            </w:tcMar>
          </w:tcPr>
          <w:p w:rsidR="00000000" w:rsidRPr="008D5558" w:rsidP="008D5558">
            <w:pPr>
              <w:pStyle w:val="ListBullet"/>
            </w:pPr>
            <w:r w:rsidRPr="008D5558">
              <w:t>National job information and data</w:t>
            </w:r>
          </w:p>
          <w:p w:rsidR="00000000" w:rsidRPr="008D5558" w:rsidP="008D5558">
            <w:pPr>
              <w:pStyle w:val="ListBullet"/>
            </w:pPr>
            <w:r w:rsidRPr="008D5558">
              <w:t>Local employment information</w:t>
            </w:r>
          </w:p>
          <w:p w:rsidR="00000000" w:rsidRPr="008D5558" w:rsidP="008D5558">
            <w:pPr>
              <w:pStyle w:val="ListBullet"/>
            </w:pPr>
            <w:r w:rsidRPr="008D5558">
              <w:t>Information on employment conditions</w:t>
            </w:r>
          </w:p>
          <w:p w:rsidR="00000000" w:rsidP="008D5558">
            <w:pPr>
              <w:pStyle w:val="ListBullet"/>
              <w:rPr>
                <w:lang w:val="en-NZ"/>
              </w:rPr>
            </w:pPr>
            <w:r w:rsidRPr="008D5558">
              <w:t>Information on training requirements</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Emphasis"/>
              </w:rPr>
              <w:t>Information on the service and other relevant services may be delivered in the form of</w:t>
            </w:r>
            <w:r w:rsidRPr="008D5558">
              <w:t>:</w:t>
            </w:r>
          </w:p>
        </w:tc>
        <w:tc>
          <w:tcPr>
            <w:tcW w:w="5670" w:type="dxa"/>
            <w:tcBorders>
              <w:top w:val="nil"/>
              <w:left w:val="nil"/>
              <w:bottom w:val="nil"/>
              <w:right w:val="nil"/>
            </w:tcBorders>
            <w:tcMar>
              <w:top w:w="0" w:type="dxa"/>
              <w:left w:w="62" w:type="dxa"/>
              <w:bottom w:w="0" w:type="dxa"/>
              <w:right w:w="62" w:type="dxa"/>
            </w:tcMar>
          </w:tcPr>
          <w:p w:rsidR="00000000" w:rsidRPr="008D5558" w:rsidP="008D5558">
            <w:pPr>
              <w:pStyle w:val="ListBullet"/>
            </w:pPr>
            <w:r w:rsidRPr="008D5558">
              <w:t>Informal discussion</w:t>
            </w:r>
          </w:p>
          <w:p w:rsidR="00000000" w:rsidRPr="008D5558" w:rsidP="008D5558">
            <w:pPr>
              <w:pStyle w:val="ListBullet"/>
            </w:pPr>
            <w:r w:rsidRPr="008D5558">
              <w:t>Published material, newsletters/circulars, leaflets/brochures</w:t>
            </w:r>
          </w:p>
          <w:p w:rsidR="00000000" w:rsidRPr="008D5558" w:rsidP="008D5558">
            <w:pPr>
              <w:pStyle w:val="ListBullet"/>
            </w:pPr>
            <w:r w:rsidRPr="008D5558">
              <w:t>Correspondence/written reports</w:t>
            </w:r>
          </w:p>
          <w:p w:rsidR="00000000" w:rsidRPr="008D5558" w:rsidP="008D5558">
            <w:pPr>
              <w:pStyle w:val="ListBullet"/>
            </w:pPr>
            <w:r w:rsidRPr="008D5558">
              <w:t>Audio-visual</w:t>
            </w:r>
          </w:p>
          <w:p w:rsidR="00000000" w:rsidP="008D5558">
            <w:pPr>
              <w:pStyle w:val="ListBullet"/>
              <w:rPr>
                <w:lang w:val="en-NZ"/>
              </w:rPr>
            </w:pPr>
            <w:r w:rsidRPr="008D5558">
              <w:t>Posters/graphic representation</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Emphasis"/>
              </w:rPr>
              <w:t>Inform</w:t>
            </w:r>
            <w:r w:rsidRPr="008D5558">
              <w:rPr>
                <w:rStyle w:val="Emphasis"/>
              </w:rPr>
              <w:t>ation may be given about the following types of services</w:t>
            </w:r>
            <w:r w:rsidRPr="008D5558">
              <w:t>:</w:t>
            </w:r>
          </w:p>
        </w:tc>
        <w:tc>
          <w:tcPr>
            <w:tcW w:w="5670" w:type="dxa"/>
            <w:tcBorders>
              <w:top w:val="nil"/>
              <w:left w:val="nil"/>
              <w:bottom w:val="nil"/>
              <w:right w:val="nil"/>
            </w:tcBorders>
            <w:tcMar>
              <w:top w:w="0" w:type="dxa"/>
              <w:left w:w="62" w:type="dxa"/>
              <w:bottom w:w="0" w:type="dxa"/>
              <w:right w:w="62" w:type="dxa"/>
            </w:tcMar>
          </w:tcPr>
          <w:p w:rsidR="00000000" w:rsidRPr="008D5558" w:rsidP="008D5558">
            <w:pPr>
              <w:pStyle w:val="ListBullet"/>
            </w:pPr>
            <w:r w:rsidRPr="008D5558">
              <w:t>Government and non government services e.g. education/training, employment, social/recreation, counselling, financial, self help, advocacy, transport</w:t>
            </w:r>
          </w:p>
          <w:p w:rsidR="00000000" w:rsidRPr="008D5558" w:rsidP="008D5558">
            <w:pPr>
              <w:pStyle w:val="ListBullet"/>
            </w:pPr>
            <w:r w:rsidRPr="008D5558">
              <w:t>People with relevant special qualities, knowled</w:t>
            </w:r>
            <w:r w:rsidRPr="008D5558">
              <w:t xml:space="preserve">ge and/or expertise </w:t>
            </w:r>
          </w:p>
          <w:p w:rsidR="00000000" w:rsidRPr="008D5558" w:rsidP="008D5558">
            <w:pPr>
              <w:pStyle w:val="ListBullet"/>
            </w:pPr>
            <w:r w:rsidRPr="008D5558">
              <w:t>Government allowances, pensions and benefits</w:t>
            </w:r>
          </w:p>
          <w:p w:rsidR="00000000" w:rsidP="008D5558">
            <w:pPr>
              <w:pStyle w:val="ListBullet"/>
              <w:rPr>
                <w:lang w:val="en-NZ"/>
              </w:rPr>
            </w:pPr>
            <w:r w:rsidRPr="008D5558">
              <w:t>Cross cultural services</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5558">
            <w:pPr>
              <w:pStyle w:val="BodyText"/>
              <w:rPr>
                <w:lang w:val="en-NZ"/>
              </w:rPr>
            </w:pPr>
            <w:r w:rsidRPr="008D5558">
              <w:rPr>
                <w:rStyle w:val="Emphasis"/>
              </w:rPr>
              <w:t>Appropriate services may include</w:t>
            </w:r>
            <w:r w:rsidRPr="008D5558">
              <w:t>:</w:t>
            </w:r>
          </w:p>
        </w:tc>
        <w:tc>
          <w:tcPr>
            <w:tcW w:w="5670" w:type="dxa"/>
            <w:tcBorders>
              <w:top w:val="nil"/>
              <w:left w:val="nil"/>
              <w:bottom w:val="nil"/>
              <w:right w:val="nil"/>
            </w:tcBorders>
            <w:tcMar>
              <w:top w:w="0" w:type="dxa"/>
              <w:left w:w="62" w:type="dxa"/>
              <w:bottom w:w="0" w:type="dxa"/>
              <w:right w:w="62" w:type="dxa"/>
            </w:tcMar>
          </w:tcPr>
          <w:p w:rsidR="00000000" w:rsidRPr="008D5558" w:rsidP="008D5558">
            <w:pPr>
              <w:pStyle w:val="ListBullet"/>
            </w:pPr>
            <w:r w:rsidRPr="008D5558">
              <w:t>Centrelink</w:t>
            </w:r>
          </w:p>
          <w:p w:rsidR="00000000" w:rsidRPr="008D5558" w:rsidP="008D5558">
            <w:pPr>
              <w:pStyle w:val="ListBullet"/>
            </w:pPr>
            <w:r w:rsidRPr="008D5558">
              <w:t>Support agencies for mental health, domestic violence, alcohol and other drugs (AOD) issues etc.</w:t>
            </w:r>
          </w:p>
          <w:p w:rsidR="00000000" w:rsidRPr="008D5558" w:rsidP="008D5558">
            <w:pPr>
              <w:pStyle w:val="ListBullet"/>
            </w:pPr>
            <w:r w:rsidRPr="008D5558">
              <w:t>Accommodation agencies including emergency housing agencies</w:t>
            </w:r>
          </w:p>
          <w:p w:rsidR="00000000" w:rsidRPr="008D5558" w:rsidP="008D5558">
            <w:pPr>
              <w:pStyle w:val="ListBullet"/>
            </w:pPr>
            <w:r w:rsidRPr="008D5558">
              <w:t xml:space="preserve">Local community support networks </w:t>
            </w:r>
          </w:p>
          <w:p w:rsidR="00000000" w:rsidRPr="008D5558" w:rsidP="008D5558">
            <w:pPr>
              <w:pStyle w:val="ListBullet"/>
            </w:pPr>
            <w:r w:rsidRPr="008D5558">
              <w:t>Financial assistance agencies</w:t>
            </w:r>
          </w:p>
          <w:p w:rsidR="00000000" w:rsidRPr="008D5558" w:rsidP="008D5558">
            <w:pPr>
              <w:pStyle w:val="ListBullet"/>
            </w:pPr>
            <w:r w:rsidRPr="008D5558">
              <w:t>Emergency relief agencies</w:t>
            </w:r>
          </w:p>
          <w:p w:rsidR="00000000" w:rsidRPr="008D5558" w:rsidP="008D5558">
            <w:pPr>
              <w:pStyle w:val="ListBullet"/>
            </w:pPr>
            <w:r w:rsidRPr="008D5558">
              <w:t>Dispute Resolution Services</w:t>
            </w:r>
          </w:p>
          <w:p w:rsidR="00000000" w:rsidP="008D5558">
            <w:pPr>
              <w:pStyle w:val="ListBullet"/>
              <w:rPr>
                <w:lang w:val="en-NZ"/>
              </w:rPr>
            </w:pPr>
            <w:r w:rsidRPr="008D5558">
              <w:t>Recruitment services</w:t>
            </w:r>
          </w:p>
        </w:tc>
      </w:tr>
      <w:tr w:rsidTr="00ED12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D5558" w:rsidP="008D5558">
            <w:pPr>
              <w:pStyle w:val="BodyText"/>
            </w:pPr>
          </w:p>
        </w:tc>
      </w:tr>
    </w:tbl>
    <w:p w:rsidR="00ED1286" w:rsidP="008D5558">
      <w:pPr>
        <w:pStyle w:val="BodyText"/>
      </w:pPr>
    </w:p>
    <w:p w:rsidR="00ED1286" w:rsidP="008D5558">
      <w:pPr>
        <w:pStyle w:val="BodyText"/>
      </w:pPr>
    </w:p>
    <w:p w:rsidR="00000000" w:rsidRPr="008D5558" w:rsidP="008D5558">
      <w:pPr>
        <w:pStyle w:val="Heading1"/>
      </w:pPr>
      <w:bookmarkStart w:id="12" w:name="O_422026"/>
      <w:bookmarkEnd w:id="12"/>
      <w:r w:rsidRPr="008D5558">
        <w:t>Unit Sector(s)</w:t>
      </w:r>
    </w:p>
    <w:p w:rsidR="00000000" w:rsidRPr="008D5558" w:rsidP="008D5558">
      <w:pPr>
        <w:pStyle w:val="BodyText"/>
      </w:pPr>
      <w:r w:rsidRPr="008D5558">
        <w:t>Not Applicable</w:t>
      </w:r>
    </w:p>
    <w:p w:rsidR="00000000" w:rsidRPr="008D5558" w:rsidP="008D5558"/>
    <w:sectPr w:rsidSect="008D55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286" w:rsidP="00ED12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86" w:rsidP="008D55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1286" w:rsidP="008D55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D1286" w:rsidP="008D55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286" w:rsidP="00ED12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86" w:rsidP="008D5558">
    <w:pPr>
      <w:pStyle w:val="Header"/>
      <w:framePr w:wrap="around"/>
    </w:pPr>
    <w:r>
      <w:fldChar w:fldCharType="begin"/>
    </w:r>
    <w:r>
      <w:instrText xml:space="preserve"> TITLE   \* MERGEFORMAT </w:instrText>
    </w:r>
    <w:r>
      <w:fldChar w:fldCharType="separate"/>
    </w:r>
    <w:r>
      <w:t>CHCCAR501C Conduct career guidance interview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1286" w:rsidP="008D55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3CE7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DC12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0E35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5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5558"/>
    <w:pPr>
      <w:spacing w:before="360" w:after="60"/>
      <w:outlineLvl w:val="0"/>
    </w:pPr>
    <w:rPr>
      <w:sz w:val="32"/>
    </w:rPr>
  </w:style>
  <w:style w:type="paragraph" w:styleId="Heading2">
    <w:name w:val="heading 2"/>
    <w:basedOn w:val="HeadingBase"/>
    <w:next w:val="BodyText"/>
    <w:link w:val="Heading2Char"/>
    <w:qFormat/>
    <w:rsid w:val="008D5558"/>
    <w:pPr>
      <w:keepLines/>
      <w:spacing w:before="240" w:after="120"/>
      <w:outlineLvl w:val="1"/>
    </w:pPr>
    <w:rPr>
      <w:sz w:val="28"/>
      <w:szCs w:val="40"/>
    </w:rPr>
  </w:style>
  <w:style w:type="paragraph" w:styleId="Heading3">
    <w:name w:val="heading 3"/>
    <w:basedOn w:val="HeadingBase"/>
    <w:next w:val="BodyText"/>
    <w:link w:val="Heading3Char"/>
    <w:qFormat/>
    <w:rsid w:val="008D5558"/>
    <w:pPr>
      <w:spacing w:before="180" w:after="120"/>
      <w:outlineLvl w:val="2"/>
    </w:pPr>
    <w:rPr>
      <w:spacing w:val="-10"/>
      <w:kern w:val="32"/>
    </w:rPr>
  </w:style>
  <w:style w:type="paragraph" w:styleId="Heading4">
    <w:name w:val="heading 4"/>
    <w:basedOn w:val="HeadingBase"/>
    <w:next w:val="BodyText"/>
    <w:link w:val="Heading4Char"/>
    <w:qFormat/>
    <w:rsid w:val="008D5558"/>
    <w:pPr>
      <w:spacing w:before="160" w:after="120"/>
      <w:outlineLvl w:val="3"/>
    </w:pPr>
    <w:rPr>
      <w:sz w:val="22"/>
    </w:rPr>
  </w:style>
  <w:style w:type="paragraph" w:styleId="Heading5">
    <w:name w:val="heading 5"/>
    <w:basedOn w:val="HeadingBase"/>
    <w:next w:val="Normal"/>
    <w:link w:val="Heading5Char"/>
    <w:qFormat/>
    <w:rsid w:val="008D5558"/>
    <w:pPr>
      <w:spacing w:before="80"/>
      <w:outlineLvl w:val="4"/>
    </w:pPr>
    <w:rPr>
      <w:color w:val="918585"/>
      <w:sz w:val="20"/>
    </w:rPr>
  </w:style>
  <w:style w:type="paragraph" w:styleId="Heading6">
    <w:name w:val="heading 6"/>
    <w:basedOn w:val="HeadingBase"/>
    <w:next w:val="Normal"/>
    <w:link w:val="Heading6Char"/>
    <w:qFormat/>
    <w:rsid w:val="008D5558"/>
    <w:pPr>
      <w:spacing w:before="60"/>
      <w:outlineLvl w:val="5"/>
    </w:pPr>
    <w:rPr>
      <w:color w:val="918585"/>
      <w:sz w:val="20"/>
    </w:rPr>
  </w:style>
  <w:style w:type="paragraph" w:styleId="Heading7">
    <w:name w:val="heading 7"/>
    <w:basedOn w:val="Normal"/>
    <w:next w:val="Normal"/>
    <w:link w:val="Heading7Char"/>
    <w:qFormat/>
    <w:rsid w:val="008D5558"/>
    <w:pPr>
      <w:ind w:left="720"/>
      <w:outlineLvl w:val="6"/>
    </w:pPr>
    <w:rPr>
      <w:i/>
    </w:rPr>
  </w:style>
  <w:style w:type="paragraph" w:styleId="Heading8">
    <w:name w:val="heading 8"/>
    <w:basedOn w:val="Normal"/>
    <w:next w:val="Normal"/>
    <w:link w:val="Heading8Char"/>
    <w:qFormat/>
    <w:rsid w:val="008D5558"/>
    <w:pPr>
      <w:ind w:left="720"/>
      <w:outlineLvl w:val="7"/>
    </w:pPr>
    <w:rPr>
      <w:i/>
    </w:rPr>
  </w:style>
  <w:style w:type="paragraph" w:styleId="Heading9">
    <w:name w:val="heading 9"/>
    <w:basedOn w:val="Normal"/>
    <w:next w:val="Normal"/>
    <w:link w:val="Heading9Char"/>
    <w:qFormat/>
    <w:rsid w:val="008D5558"/>
    <w:pPr>
      <w:ind w:left="720"/>
      <w:outlineLvl w:val="8"/>
    </w:pPr>
    <w:rPr>
      <w:i/>
    </w:rPr>
  </w:style>
  <w:style w:type="character" w:default="1" w:styleId="DefaultParagraphFont">
    <w:name w:val="Default Paragraph Font"/>
    <w:uiPriority w:val="1"/>
    <w:unhideWhenUsed/>
    <w:rsid w:val="008D5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558"/>
  </w:style>
  <w:style w:type="character" w:customStyle="1" w:styleId="Heading1Char">
    <w:name w:val="Heading 1 Char"/>
    <w:basedOn w:val="DefaultParagraphFont"/>
    <w:link w:val="Heading1"/>
    <w:rsid w:val="008D5558"/>
    <w:rPr>
      <w:rFonts w:ascii="Times New Roman" w:eastAsia="Times New Roman" w:hAnsi="Times New Roman" w:cs="Times New Roman"/>
      <w:b/>
      <w:sz w:val="32"/>
      <w:szCs w:val="20"/>
      <w:lang w:eastAsia="en-US"/>
    </w:rPr>
  </w:style>
  <w:style w:type="paragraph" w:styleId="BodyText">
    <w:name w:val="Body Text"/>
    <w:basedOn w:val="Normal"/>
    <w:link w:val="BodyTextChar"/>
    <w:rsid w:val="008D55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5558"/>
    <w:rPr>
      <w:rFonts w:ascii="Times New Roman" w:eastAsia="Times New Roman" w:hAnsi="Times New Roman" w:cs="Times New Roman"/>
      <w:sz w:val="24"/>
      <w:lang w:val="en-US" w:eastAsia="en-US"/>
    </w:rPr>
  </w:style>
  <w:style w:type="paragraph" w:styleId="Footer">
    <w:name w:val="footer"/>
    <w:basedOn w:val="Normal"/>
    <w:link w:val="FooterChar"/>
    <w:rsid w:val="008D5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558"/>
    <w:rPr>
      <w:rFonts w:ascii="Times New Roman" w:eastAsia="Times New Roman" w:hAnsi="Times New Roman" w:cs="Times New Roman"/>
      <w:sz w:val="16"/>
      <w:lang w:val="en-US" w:eastAsia="en-US"/>
    </w:rPr>
  </w:style>
  <w:style w:type="paragraph" w:styleId="List">
    <w:name w:val="List"/>
    <w:basedOn w:val="BodyText"/>
    <w:next w:val="BodyText"/>
    <w:rsid w:val="008D5558"/>
    <w:pPr>
      <w:tabs>
        <w:tab w:val="left" w:pos="340"/>
      </w:tabs>
      <w:spacing w:before="60" w:after="60"/>
      <w:ind w:left="340" w:hanging="340"/>
    </w:pPr>
  </w:style>
  <w:style w:type="paragraph" w:styleId="ListBullet">
    <w:name w:val="List Bullet"/>
    <w:basedOn w:val="List"/>
    <w:rsid w:val="008D5558"/>
    <w:pPr>
      <w:numPr>
        <w:numId w:val="13"/>
      </w:numPr>
      <w:tabs>
        <w:tab w:val="clear" w:pos="340"/>
      </w:tabs>
      <w:spacing w:before="40" w:after="40"/>
    </w:pPr>
  </w:style>
  <w:style w:type="character" w:customStyle="1" w:styleId="SpecialBold">
    <w:name w:val="Special Bold"/>
    <w:basedOn w:val="DefaultParagraphFont"/>
    <w:rsid w:val="008D5558"/>
    <w:rPr>
      <w:b/>
      <w:spacing w:val="0"/>
    </w:rPr>
  </w:style>
  <w:style w:type="paragraph" w:styleId="ListBullet2">
    <w:name w:val="List Bullet 2"/>
    <w:basedOn w:val="List2"/>
    <w:rsid w:val="008D5558"/>
    <w:pPr>
      <w:numPr>
        <w:numId w:val="14"/>
      </w:numPr>
      <w:tabs>
        <w:tab w:val="clear" w:pos="680"/>
      </w:tabs>
    </w:pPr>
  </w:style>
  <w:style w:type="paragraph" w:styleId="Header">
    <w:name w:val="header"/>
    <w:basedOn w:val="Normal"/>
    <w:link w:val="HeaderChar"/>
    <w:rsid w:val="008D5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55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D5558"/>
    <w:rPr>
      <w:i/>
    </w:rPr>
  </w:style>
  <w:style w:type="paragraph" w:customStyle="1" w:styleId="SuperHeading">
    <w:name w:val="SuperHeading"/>
    <w:basedOn w:val="Normal"/>
    <w:rsid w:val="008D5558"/>
    <w:pPr>
      <w:spacing w:before="240" w:after="120"/>
      <w:outlineLvl w:val="0"/>
    </w:pPr>
    <w:rPr>
      <w:rFonts w:ascii="Times New Roman" w:hAnsi="Times New Roman"/>
      <w:b/>
      <w:sz w:val="28"/>
    </w:rPr>
  </w:style>
  <w:style w:type="paragraph" w:customStyle="1" w:styleId="AllowPageBreak">
    <w:name w:val="AllowPageBreak"/>
    <w:rsid w:val="008D55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55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5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5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5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5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55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5558"/>
    <w:rPr>
      <w:rFonts w:ascii="Courier New" w:eastAsia="Times New Roman" w:hAnsi="Courier New" w:cs="Times New Roman"/>
      <w:i/>
      <w:szCs w:val="20"/>
      <w:lang w:val="en-US" w:eastAsia="en-US"/>
    </w:rPr>
  </w:style>
  <w:style w:type="paragraph" w:customStyle="1" w:styleId="HeadingBase">
    <w:name w:val="Heading Base"/>
    <w:rsid w:val="008D5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558"/>
    <w:pPr>
      <w:tabs>
        <w:tab w:val="right" w:leader="dot" w:pos="9072"/>
      </w:tabs>
      <w:ind w:left="567"/>
    </w:pPr>
    <w:rPr>
      <w:szCs w:val="22"/>
    </w:rPr>
  </w:style>
  <w:style w:type="paragraph" w:customStyle="1" w:styleId="TOCBase">
    <w:name w:val="TOC Base"/>
    <w:rsid w:val="008D5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558"/>
    <w:pPr>
      <w:tabs>
        <w:tab w:val="right" w:leader="dot" w:pos="9072"/>
      </w:tabs>
      <w:spacing w:before="40" w:after="40"/>
      <w:ind w:left="284"/>
    </w:pPr>
    <w:rPr>
      <w:rFonts w:ascii="Times New Roman" w:hAnsi="Times New Roman"/>
    </w:rPr>
  </w:style>
  <w:style w:type="paragraph" w:styleId="TOC1">
    <w:name w:val="toc 1"/>
    <w:basedOn w:val="TOCBase"/>
    <w:next w:val="Normal"/>
    <w:rsid w:val="008D55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5558"/>
    <w:pPr>
      <w:spacing w:before="5040"/>
      <w:jc w:val="center"/>
    </w:pPr>
    <w:rPr>
      <w:sz w:val="48"/>
      <w:szCs w:val="72"/>
      <w:lang w:val="en-US"/>
    </w:rPr>
  </w:style>
  <w:style w:type="character" w:customStyle="1" w:styleId="TitleChar">
    <w:name w:val="Title Char"/>
    <w:basedOn w:val="DefaultParagraphFont"/>
    <w:link w:val="Title"/>
    <w:rsid w:val="008D5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558"/>
    <w:pPr>
      <w:tabs>
        <w:tab w:val="left" w:pos="3600"/>
        <w:tab w:val="left" w:pos="3958"/>
      </w:tabs>
    </w:pPr>
  </w:style>
  <w:style w:type="paragraph" w:customStyle="1" w:styleId="Note">
    <w:name w:val="Note"/>
    <w:basedOn w:val="BodyText"/>
    <w:rsid w:val="008D55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558"/>
    <w:pPr>
      <w:framePr w:wrap="auto" w:hAnchor="text" w:y="6049"/>
    </w:pPr>
    <w:rPr>
      <w:color w:val="000000"/>
      <w:sz w:val="40"/>
    </w:rPr>
  </w:style>
  <w:style w:type="paragraph" w:customStyle="1" w:styleId="TOCTitle">
    <w:name w:val="TOCTitle"/>
    <w:basedOn w:val="Heading1"/>
    <w:rsid w:val="008D5558"/>
    <w:pPr>
      <w:spacing w:after="240"/>
      <w:jc w:val="center"/>
      <w:outlineLvl w:val="9"/>
    </w:pPr>
    <w:rPr>
      <w:caps/>
    </w:rPr>
  </w:style>
  <w:style w:type="paragraph" w:customStyle="1" w:styleId="Version">
    <w:name w:val="Version"/>
    <w:rsid w:val="008D55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558"/>
    <w:pPr>
      <w:keepNext w:val="0"/>
      <w:tabs>
        <w:tab w:val="right" w:pos="4176"/>
      </w:tabs>
      <w:ind w:left="198" w:hanging="198"/>
    </w:pPr>
    <w:rPr>
      <w:rFonts w:ascii="Garamond" w:hAnsi="Garamond"/>
    </w:rPr>
  </w:style>
  <w:style w:type="paragraph" w:styleId="IndexHeading">
    <w:name w:val="index heading"/>
    <w:basedOn w:val="Normal"/>
    <w:next w:val="Index1"/>
    <w:semiHidden/>
    <w:rsid w:val="008D5558"/>
    <w:pPr>
      <w:spacing w:before="120" w:after="120"/>
    </w:pPr>
    <w:rPr>
      <w:rFonts w:ascii="Arial" w:hAnsi="Arial"/>
      <w:b/>
      <w:color w:val="918585"/>
      <w:sz w:val="24"/>
    </w:rPr>
  </w:style>
  <w:style w:type="paragraph" w:customStyle="1" w:styleId="Chapter">
    <w:name w:val="Chapter"/>
    <w:basedOn w:val="Normal"/>
    <w:rsid w:val="008D5558"/>
    <w:pPr>
      <w:spacing w:before="240"/>
    </w:pPr>
    <w:rPr>
      <w:rFonts w:ascii="Times New Roman" w:hAnsi="Times New Roman"/>
      <w:smallCaps/>
      <w:spacing w:val="80"/>
      <w:sz w:val="28"/>
    </w:rPr>
  </w:style>
  <w:style w:type="paragraph" w:customStyle="1" w:styleId="InChapter">
    <w:name w:val="InChapter"/>
    <w:basedOn w:val="Heading3"/>
    <w:rsid w:val="008D5558"/>
    <w:pPr>
      <w:spacing w:after="240"/>
      <w:outlineLvl w:val="9"/>
    </w:pPr>
    <w:rPr>
      <w:noProof/>
    </w:rPr>
  </w:style>
  <w:style w:type="paragraph" w:styleId="Index2">
    <w:name w:val="index 2"/>
    <w:basedOn w:val="Normal"/>
    <w:next w:val="Normal"/>
    <w:semiHidden/>
    <w:rsid w:val="008D5558"/>
    <w:pPr>
      <w:tabs>
        <w:tab w:val="right" w:pos="4176"/>
      </w:tabs>
      <w:ind w:left="568" w:hanging="284"/>
    </w:pPr>
    <w:rPr>
      <w:rFonts w:ascii="Garamond" w:hAnsi="Garamond"/>
    </w:rPr>
  </w:style>
  <w:style w:type="paragraph" w:customStyle="1" w:styleId="Byline">
    <w:name w:val="Byline"/>
    <w:rsid w:val="008D5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558"/>
    <w:pPr>
      <w:tabs>
        <w:tab w:val="clear" w:pos="3600"/>
        <w:tab w:val="clear" w:pos="3958"/>
      </w:tabs>
      <w:jc w:val="right"/>
    </w:pPr>
  </w:style>
  <w:style w:type="paragraph" w:styleId="Caption">
    <w:name w:val="caption"/>
    <w:basedOn w:val="BodyText"/>
    <w:next w:val="Normal"/>
    <w:qFormat/>
    <w:rsid w:val="008D5558"/>
    <w:pPr>
      <w:framePr w:w="2268" w:hSpace="181" w:vSpace="181" w:wrap="around" w:vAnchor="text" w:hAnchor="page" w:x="1135" w:y="285" w:anchorLock="1"/>
    </w:pPr>
    <w:rPr>
      <w:i/>
    </w:rPr>
  </w:style>
  <w:style w:type="paragraph" w:customStyle="1" w:styleId="MiniTOCTitle">
    <w:name w:val="MiniTOCTitle"/>
    <w:basedOn w:val="Heading4"/>
    <w:rsid w:val="008D5558"/>
    <w:pPr>
      <w:spacing w:before="240"/>
      <w:outlineLvl w:val="9"/>
    </w:pPr>
    <w:rPr>
      <w:noProof/>
      <w:sz w:val="24"/>
    </w:rPr>
  </w:style>
  <w:style w:type="paragraph" w:customStyle="1" w:styleId="MiniTOCItem">
    <w:name w:val="MiniTOCItem"/>
    <w:basedOn w:val="ListBullet"/>
    <w:rsid w:val="008D5558"/>
    <w:pPr>
      <w:numPr>
        <w:numId w:val="0"/>
      </w:numPr>
      <w:tabs>
        <w:tab w:val="right" w:leader="dot" w:pos="6521"/>
      </w:tabs>
      <w:spacing w:before="0" w:after="0"/>
    </w:pPr>
  </w:style>
  <w:style w:type="paragraph" w:customStyle="1" w:styleId="TOFTitle">
    <w:name w:val="TOFTitle"/>
    <w:basedOn w:val="TOCTitle"/>
    <w:rsid w:val="008D5558"/>
  </w:style>
  <w:style w:type="paragraph" w:styleId="TableofFigures">
    <w:name w:val="table of figures"/>
    <w:basedOn w:val="Normal"/>
    <w:next w:val="Normal"/>
    <w:semiHidden/>
    <w:rsid w:val="008D5558"/>
    <w:pPr>
      <w:tabs>
        <w:tab w:val="right" w:leader="dot" w:pos="9072"/>
      </w:tabs>
      <w:ind w:left="970" w:hanging="403"/>
    </w:pPr>
    <w:rPr>
      <w:rFonts w:ascii="Times New Roman" w:hAnsi="Times New Roman"/>
      <w:b/>
    </w:rPr>
  </w:style>
  <w:style w:type="paragraph" w:styleId="ListNumber">
    <w:name w:val="List Number"/>
    <w:basedOn w:val="List"/>
    <w:rsid w:val="008D5558"/>
    <w:pPr>
      <w:numPr>
        <w:numId w:val="11"/>
      </w:numPr>
    </w:pPr>
  </w:style>
  <w:style w:type="character" w:customStyle="1" w:styleId="WingdingSymbols">
    <w:name w:val="Wingding Symbols"/>
    <w:rsid w:val="008D5558"/>
    <w:rPr>
      <w:rFonts w:ascii="Wingdings" w:hAnsi="Wingdings"/>
    </w:rPr>
  </w:style>
  <w:style w:type="paragraph" w:customStyle="1" w:styleId="TableHeading">
    <w:name w:val="Table Heading"/>
    <w:basedOn w:val="HeadingBase"/>
    <w:rsid w:val="008D5558"/>
    <w:pPr>
      <w:keepLines/>
      <w:pBdr>
        <w:bottom w:val="single" w:sz="6" w:space="1" w:color="918585"/>
      </w:pBdr>
      <w:spacing w:before="240"/>
    </w:pPr>
  </w:style>
  <w:style w:type="character" w:customStyle="1" w:styleId="HotSpot">
    <w:name w:val="HotSpot"/>
    <w:rsid w:val="008D5558"/>
    <w:rPr>
      <w:color w:val="0033CC"/>
      <w:u w:val="none"/>
    </w:rPr>
  </w:style>
  <w:style w:type="paragraph" w:customStyle="1" w:styleId="BodyTextRight">
    <w:name w:val="Body Text Right"/>
    <w:basedOn w:val="BodyText"/>
    <w:rsid w:val="008D5558"/>
    <w:pPr>
      <w:spacing w:before="0" w:after="0"/>
      <w:jc w:val="right"/>
    </w:pPr>
  </w:style>
  <w:style w:type="paragraph" w:styleId="Index3">
    <w:name w:val="index 3"/>
    <w:basedOn w:val="ListNumber2"/>
    <w:next w:val="Normal"/>
    <w:semiHidden/>
    <w:rsid w:val="008D5558"/>
    <w:pPr>
      <w:numPr>
        <w:numId w:val="0"/>
      </w:numPr>
      <w:tabs>
        <w:tab w:val="right" w:leader="dot" w:pos="4176"/>
      </w:tabs>
    </w:pPr>
  </w:style>
  <w:style w:type="paragraph" w:styleId="ListNumber2">
    <w:name w:val="List Number 2"/>
    <w:basedOn w:val="List2"/>
    <w:rsid w:val="008D5558"/>
    <w:pPr>
      <w:numPr>
        <w:numId w:val="10"/>
      </w:numPr>
      <w:tabs>
        <w:tab w:val="clear" w:pos="1060"/>
      </w:tabs>
    </w:pPr>
  </w:style>
  <w:style w:type="paragraph" w:customStyle="1" w:styleId="MarginNote">
    <w:name w:val="Margin Note"/>
    <w:basedOn w:val="BodyText"/>
    <w:rsid w:val="008D5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5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5558"/>
    <w:rPr>
      <w:sz w:val="32"/>
    </w:rPr>
  </w:style>
  <w:style w:type="paragraph" w:customStyle="1" w:styleId="HeadingProcedure">
    <w:name w:val="Heading Procedure"/>
    <w:basedOn w:val="HeadingBase"/>
    <w:next w:val="Normal"/>
    <w:rsid w:val="008D5558"/>
    <w:pPr>
      <w:tabs>
        <w:tab w:val="left" w:pos="0"/>
      </w:tabs>
      <w:spacing w:before="120" w:after="60"/>
    </w:pPr>
    <w:rPr>
      <w:i/>
      <w:color w:val="918585"/>
      <w:sz w:val="22"/>
    </w:rPr>
  </w:style>
  <w:style w:type="paragraph" w:customStyle="1" w:styleId="TableBodyText">
    <w:name w:val="Table Body Text"/>
    <w:basedOn w:val="BodyText"/>
    <w:rsid w:val="008D5558"/>
    <w:pPr>
      <w:spacing w:before="60" w:after="60"/>
    </w:pPr>
  </w:style>
  <w:style w:type="paragraph" w:styleId="ListContinue">
    <w:name w:val="List Continue"/>
    <w:basedOn w:val="List"/>
    <w:rsid w:val="008D5558"/>
    <w:pPr>
      <w:ind w:firstLine="0"/>
    </w:pPr>
  </w:style>
  <w:style w:type="paragraph" w:customStyle="1" w:styleId="ListNote">
    <w:name w:val="List Note"/>
    <w:basedOn w:val="List"/>
    <w:rsid w:val="008D5558"/>
    <w:pPr>
      <w:pBdr>
        <w:top w:val="single" w:sz="6" w:space="2" w:color="918585"/>
        <w:bottom w:val="single" w:sz="6" w:space="2" w:color="918585"/>
      </w:pBdr>
      <w:tabs>
        <w:tab w:val="left" w:pos="1021"/>
      </w:tabs>
      <w:ind w:firstLine="0"/>
    </w:pPr>
  </w:style>
  <w:style w:type="paragraph" w:customStyle="1" w:styleId="Warning">
    <w:name w:val="Warning"/>
    <w:basedOn w:val="BodyText"/>
    <w:rsid w:val="008D5558"/>
    <w:pPr>
      <w:shd w:val="clear" w:color="auto" w:fill="D9D9D9"/>
      <w:tabs>
        <w:tab w:val="left" w:pos="992"/>
      </w:tabs>
      <w:ind w:left="119" w:right="119"/>
    </w:pPr>
    <w:rPr>
      <w:sz w:val="20"/>
    </w:rPr>
  </w:style>
  <w:style w:type="paragraph" w:customStyle="1" w:styleId="MarginIcons">
    <w:name w:val="Margin Icons"/>
    <w:basedOn w:val="BodyText"/>
    <w:rsid w:val="008D55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558"/>
    <w:rPr>
      <w:rFonts w:ascii="Courier New" w:hAnsi="Courier New"/>
    </w:rPr>
  </w:style>
  <w:style w:type="paragraph" w:customStyle="1" w:styleId="NoteBullet">
    <w:name w:val="Note Bullet"/>
    <w:basedOn w:val="Note"/>
    <w:rsid w:val="008D5558"/>
    <w:pPr>
      <w:tabs>
        <w:tab w:val="clear" w:pos="680"/>
      </w:tabs>
      <w:spacing w:before="60" w:after="60"/>
    </w:pPr>
  </w:style>
  <w:style w:type="paragraph" w:customStyle="1" w:styleId="SubHeading2">
    <w:name w:val="SubHeading2"/>
    <w:basedOn w:val="HeadingBase"/>
    <w:rsid w:val="008D5558"/>
    <w:pPr>
      <w:spacing w:before="240" w:after="60"/>
    </w:pPr>
    <w:rPr>
      <w:sz w:val="20"/>
    </w:rPr>
  </w:style>
  <w:style w:type="paragraph" w:customStyle="1" w:styleId="SubHeading1">
    <w:name w:val="SubHeading1"/>
    <w:basedOn w:val="HeadingBase"/>
    <w:rsid w:val="008D5558"/>
    <w:pPr>
      <w:spacing w:before="240" w:after="60"/>
    </w:pPr>
    <w:rPr>
      <w:color w:val="918585"/>
      <w:sz w:val="22"/>
    </w:rPr>
  </w:style>
  <w:style w:type="paragraph" w:customStyle="1" w:styleId="SideHeading">
    <w:name w:val="Side Heading"/>
    <w:basedOn w:val="HeadingBase"/>
    <w:rsid w:val="008D5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558"/>
    <w:pPr>
      <w:numPr>
        <w:numId w:val="12"/>
      </w:numPr>
    </w:pPr>
  </w:style>
  <w:style w:type="paragraph" w:styleId="PlainText">
    <w:name w:val="Plain Text"/>
    <w:basedOn w:val="Normal"/>
    <w:link w:val="PlainTextChar"/>
    <w:rsid w:val="008D5558"/>
    <w:rPr>
      <w:sz w:val="20"/>
    </w:rPr>
  </w:style>
  <w:style w:type="character" w:customStyle="1" w:styleId="PlainTextChar">
    <w:name w:val="Plain Text Char"/>
    <w:basedOn w:val="DefaultParagraphFont"/>
    <w:link w:val="PlainText"/>
    <w:rsid w:val="008D55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5558"/>
    <w:rPr>
      <w:b/>
      <w:smallCaps/>
    </w:rPr>
  </w:style>
  <w:style w:type="paragraph" w:customStyle="1" w:styleId="TableListNumber">
    <w:name w:val="Table List Number"/>
    <w:basedOn w:val="ListNumber"/>
    <w:rsid w:val="008D5558"/>
    <w:pPr>
      <w:numPr>
        <w:numId w:val="0"/>
      </w:numPr>
    </w:pPr>
  </w:style>
  <w:style w:type="paragraph" w:styleId="TOC4">
    <w:name w:val="toc 4"/>
    <w:basedOn w:val="TOCBase"/>
    <w:next w:val="Normal"/>
    <w:semiHidden/>
    <w:rsid w:val="008D5558"/>
    <w:pPr>
      <w:tabs>
        <w:tab w:val="right" w:leader="dot" w:pos="9071"/>
      </w:tabs>
      <w:ind w:left="1701"/>
    </w:pPr>
  </w:style>
  <w:style w:type="paragraph" w:customStyle="1" w:styleId="ListAlpha">
    <w:name w:val="List Alpha"/>
    <w:basedOn w:val="List"/>
    <w:rsid w:val="008D5558"/>
    <w:pPr>
      <w:numPr>
        <w:numId w:val="9"/>
      </w:numPr>
    </w:pPr>
  </w:style>
  <w:style w:type="paragraph" w:customStyle="1" w:styleId="ListAlpha2">
    <w:name w:val="List Alpha 2"/>
    <w:basedOn w:val="List2"/>
    <w:rsid w:val="008D5558"/>
    <w:pPr>
      <w:numPr>
        <w:numId w:val="8"/>
      </w:numPr>
    </w:pPr>
  </w:style>
  <w:style w:type="paragraph" w:styleId="List2">
    <w:name w:val="List 2"/>
    <w:basedOn w:val="BodyText"/>
    <w:rsid w:val="008D5558"/>
    <w:pPr>
      <w:tabs>
        <w:tab w:val="left" w:pos="680"/>
      </w:tabs>
      <w:spacing w:before="60" w:after="60"/>
      <w:ind w:left="680" w:hanging="340"/>
    </w:pPr>
  </w:style>
  <w:style w:type="paragraph" w:styleId="List3">
    <w:name w:val="List 3"/>
    <w:basedOn w:val="BodyText"/>
    <w:rsid w:val="008D5558"/>
    <w:pPr>
      <w:tabs>
        <w:tab w:val="left" w:pos="1021"/>
      </w:tabs>
      <w:spacing w:before="60" w:after="60"/>
      <w:ind w:left="1020" w:hanging="340"/>
    </w:pPr>
  </w:style>
  <w:style w:type="paragraph" w:styleId="List4">
    <w:name w:val="List 4"/>
    <w:basedOn w:val="BodyText"/>
    <w:rsid w:val="008D5558"/>
    <w:pPr>
      <w:tabs>
        <w:tab w:val="left" w:pos="1361"/>
      </w:tabs>
      <w:spacing w:before="60" w:after="60"/>
      <w:ind w:left="1361" w:hanging="340"/>
    </w:pPr>
  </w:style>
  <w:style w:type="paragraph" w:styleId="List5">
    <w:name w:val="List 5"/>
    <w:basedOn w:val="BodyText"/>
    <w:rsid w:val="008D5558"/>
    <w:pPr>
      <w:tabs>
        <w:tab w:val="left" w:pos="1701"/>
      </w:tabs>
      <w:spacing w:before="60" w:after="60"/>
      <w:ind w:left="1701" w:hanging="340"/>
    </w:pPr>
  </w:style>
  <w:style w:type="paragraph" w:styleId="ListBullet3">
    <w:name w:val="List Bullet 3"/>
    <w:basedOn w:val="List3"/>
    <w:rsid w:val="008D5558"/>
    <w:pPr>
      <w:numPr>
        <w:numId w:val="15"/>
      </w:numPr>
      <w:tabs>
        <w:tab w:val="clear" w:pos="1021"/>
      </w:tabs>
      <w:ind w:left="1037" w:hanging="357"/>
    </w:pPr>
  </w:style>
  <w:style w:type="paragraph" w:styleId="ListBullet4">
    <w:name w:val="List Bullet 4"/>
    <w:basedOn w:val="List4"/>
    <w:rsid w:val="008D5558"/>
    <w:pPr>
      <w:numPr>
        <w:numId w:val="3"/>
      </w:numPr>
    </w:pPr>
  </w:style>
  <w:style w:type="paragraph" w:styleId="ListBullet5">
    <w:name w:val="List Bullet 5"/>
    <w:basedOn w:val="List5"/>
    <w:rsid w:val="008D5558"/>
    <w:pPr>
      <w:numPr>
        <w:numId w:val="4"/>
      </w:numPr>
    </w:pPr>
  </w:style>
  <w:style w:type="paragraph" w:styleId="ListContinue2">
    <w:name w:val="List Continue 2"/>
    <w:basedOn w:val="List2"/>
    <w:rsid w:val="008D5558"/>
    <w:pPr>
      <w:ind w:firstLine="0"/>
    </w:pPr>
  </w:style>
  <w:style w:type="paragraph" w:styleId="ListContinue3">
    <w:name w:val="List Continue 3"/>
    <w:basedOn w:val="List3"/>
    <w:rsid w:val="008D5558"/>
    <w:pPr>
      <w:ind w:left="1021" w:firstLine="0"/>
    </w:pPr>
  </w:style>
  <w:style w:type="paragraph" w:styleId="ListContinue4">
    <w:name w:val="List Continue 4"/>
    <w:basedOn w:val="List4"/>
    <w:rsid w:val="008D5558"/>
    <w:pPr>
      <w:ind w:firstLine="0"/>
    </w:pPr>
  </w:style>
  <w:style w:type="paragraph" w:styleId="ListContinue5">
    <w:name w:val="List Continue 5"/>
    <w:basedOn w:val="List5"/>
    <w:rsid w:val="008D5558"/>
    <w:pPr>
      <w:ind w:firstLine="0"/>
    </w:pPr>
  </w:style>
  <w:style w:type="paragraph" w:styleId="ListNumber3">
    <w:name w:val="List Number 3"/>
    <w:basedOn w:val="List3"/>
    <w:rsid w:val="008D5558"/>
    <w:pPr>
      <w:numPr>
        <w:numId w:val="5"/>
      </w:numPr>
    </w:pPr>
  </w:style>
  <w:style w:type="paragraph" w:styleId="ListNumber4">
    <w:name w:val="List Number 4"/>
    <w:basedOn w:val="List4"/>
    <w:rsid w:val="008D5558"/>
    <w:pPr>
      <w:numPr>
        <w:numId w:val="6"/>
      </w:numPr>
    </w:pPr>
  </w:style>
  <w:style w:type="paragraph" w:styleId="ListNumber5">
    <w:name w:val="List Number 5"/>
    <w:basedOn w:val="List5"/>
    <w:rsid w:val="008D5558"/>
    <w:pPr>
      <w:numPr>
        <w:numId w:val="7"/>
      </w:numPr>
    </w:pPr>
  </w:style>
  <w:style w:type="paragraph" w:styleId="BlockText">
    <w:name w:val="Block Text"/>
    <w:basedOn w:val="Normal"/>
    <w:rsid w:val="008D5558"/>
    <w:pPr>
      <w:spacing w:after="120"/>
      <w:ind w:left="1440" w:right="1440"/>
    </w:pPr>
  </w:style>
  <w:style w:type="character" w:customStyle="1" w:styleId="Subscript">
    <w:name w:val="Subscript"/>
    <w:basedOn w:val="DefaultParagraphFont"/>
    <w:rsid w:val="008D5558"/>
    <w:rPr>
      <w:sz w:val="16"/>
      <w:vertAlign w:val="subscript"/>
    </w:rPr>
  </w:style>
  <w:style w:type="character" w:customStyle="1" w:styleId="Superscript">
    <w:name w:val="Superscript"/>
    <w:basedOn w:val="DefaultParagraphFont"/>
    <w:rsid w:val="008D5558"/>
    <w:rPr>
      <w:sz w:val="16"/>
      <w:vertAlign w:val="superscript"/>
    </w:rPr>
  </w:style>
  <w:style w:type="character" w:customStyle="1" w:styleId="Symbols">
    <w:name w:val="Symbols"/>
    <w:basedOn w:val="DefaultParagraphFont"/>
    <w:rsid w:val="008D5558"/>
    <w:rPr>
      <w:rFonts w:ascii="Symbol" w:hAnsi="Symbol"/>
    </w:rPr>
  </w:style>
  <w:style w:type="character" w:customStyle="1" w:styleId="MenuOptions">
    <w:name w:val="Menu Options"/>
    <w:basedOn w:val="DefaultParagraphFont"/>
    <w:rsid w:val="008D5558"/>
    <w:rPr>
      <w:rFonts w:ascii="Arial Narrow" w:hAnsi="Arial Narrow"/>
      <w:smallCaps/>
    </w:rPr>
  </w:style>
  <w:style w:type="character" w:customStyle="1" w:styleId="Buttons">
    <w:name w:val="Buttons"/>
    <w:basedOn w:val="DefaultParagraphFont"/>
    <w:rsid w:val="008D5558"/>
    <w:rPr>
      <w:b/>
    </w:rPr>
  </w:style>
  <w:style w:type="character" w:customStyle="1" w:styleId="Underlined">
    <w:name w:val="Underlined"/>
    <w:basedOn w:val="DefaultParagraphFont"/>
    <w:rsid w:val="008D5558"/>
    <w:rPr>
      <w:u w:val="single"/>
    </w:rPr>
  </w:style>
  <w:style w:type="paragraph" w:customStyle="1" w:styleId="TableBodyTextRight">
    <w:name w:val="Table Body Text Right"/>
    <w:basedOn w:val="TableBodyText"/>
    <w:rsid w:val="008D5558"/>
    <w:pPr>
      <w:widowControl w:val="0"/>
      <w:autoSpaceDE w:val="0"/>
      <w:autoSpaceDN w:val="0"/>
      <w:adjustRightInd w:val="0"/>
      <w:jc w:val="right"/>
    </w:pPr>
    <w:rPr>
      <w:rFonts w:cs="Arial"/>
      <w:szCs w:val="18"/>
    </w:rPr>
  </w:style>
  <w:style w:type="paragraph" w:customStyle="1" w:styleId="CopyrightText">
    <w:name w:val="Copyright Text"/>
    <w:basedOn w:val="BodyText"/>
    <w:rsid w:val="008D5558"/>
    <w:rPr>
      <w:sz w:val="18"/>
    </w:rPr>
  </w:style>
  <w:style w:type="paragraph" w:customStyle="1" w:styleId="BodySmallRight">
    <w:name w:val="Body Small Right"/>
    <w:basedOn w:val="BodyTextRight"/>
    <w:rsid w:val="008D5558"/>
    <w:rPr>
      <w:sz w:val="18"/>
      <w:szCs w:val="18"/>
    </w:rPr>
  </w:style>
  <w:style w:type="paragraph" w:customStyle="1" w:styleId="MarginEdition">
    <w:name w:val="Margin Edition"/>
    <w:basedOn w:val="MarginNote"/>
    <w:rsid w:val="008D5558"/>
    <w:pPr>
      <w:spacing w:before="0" w:after="0"/>
    </w:pPr>
    <w:rPr>
      <w:rFonts w:ascii="Times New Roman" w:hAnsi="Times New Roman"/>
      <w:color w:val="999999"/>
    </w:rPr>
  </w:style>
  <w:style w:type="paragraph" w:customStyle="1" w:styleId="Spacer">
    <w:name w:val="Spacer"/>
    <w:basedOn w:val="Normal"/>
    <w:rsid w:val="008D5558"/>
    <w:rPr>
      <w:sz w:val="2"/>
      <w:szCs w:val="2"/>
    </w:rPr>
  </w:style>
  <w:style w:type="character" w:customStyle="1" w:styleId="Small">
    <w:name w:val="Small"/>
    <w:basedOn w:val="DefaultParagraphFont"/>
    <w:rsid w:val="008D5558"/>
    <w:rPr>
      <w:sz w:val="16"/>
    </w:rPr>
  </w:style>
  <w:style w:type="paragraph" w:customStyle="1" w:styleId="WideTable">
    <w:name w:val="Wide Table"/>
    <w:basedOn w:val="Normal"/>
    <w:rsid w:val="008D5558"/>
    <w:pPr>
      <w:ind w:left="-1418"/>
    </w:pPr>
    <w:rPr>
      <w:sz w:val="2"/>
      <w:szCs w:val="2"/>
    </w:rPr>
  </w:style>
  <w:style w:type="character" w:styleId="PageNumber">
    <w:name w:val="page number"/>
    <w:basedOn w:val="DefaultParagraphFont"/>
    <w:rsid w:val="008D5558"/>
  </w:style>
  <w:style w:type="paragraph" w:styleId="Quote">
    <w:name w:val="Quote"/>
    <w:basedOn w:val="Heading1"/>
    <w:link w:val="QuoteChar"/>
    <w:qFormat/>
    <w:rsid w:val="008D5558"/>
    <w:rPr>
      <w:b w:val="0"/>
      <w:sz w:val="72"/>
      <w:szCs w:val="72"/>
      <w:lang w:val="en-NZ"/>
    </w:rPr>
  </w:style>
  <w:style w:type="character" w:customStyle="1" w:styleId="QuoteChar">
    <w:name w:val="Quote Char"/>
    <w:basedOn w:val="DefaultParagraphFont"/>
    <w:link w:val="Quote"/>
    <w:rsid w:val="008D5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558"/>
    <w:pPr>
      <w:pageBreakBefore/>
    </w:pPr>
  </w:style>
  <w:style w:type="paragraph" w:customStyle="1" w:styleId="Border">
    <w:name w:val="Border"/>
    <w:basedOn w:val="Normal"/>
    <w:qFormat/>
    <w:rsid w:val="008D55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558"/>
    <w:rPr>
      <w:b/>
      <w:bCs/>
      <w:i/>
      <w:iCs/>
      <w:color w:val="auto"/>
    </w:rPr>
  </w:style>
  <w:style w:type="paragraph" w:styleId="IntenseQuote">
    <w:name w:val="Intense Quote"/>
    <w:basedOn w:val="Normal"/>
    <w:next w:val="Normal"/>
    <w:link w:val="IntenseQuoteChar"/>
    <w:uiPriority w:val="30"/>
    <w:qFormat/>
    <w:rsid w:val="008D55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5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5558"/>
    <w:rPr>
      <w:smallCaps/>
      <w:color w:val="auto"/>
      <w:u w:val="single"/>
    </w:rPr>
  </w:style>
  <w:style w:type="character" w:styleId="IntenseReference">
    <w:name w:val="Intense Reference"/>
    <w:basedOn w:val="DefaultParagraphFont"/>
    <w:uiPriority w:val="32"/>
    <w:qFormat/>
    <w:rsid w:val="008D5558"/>
    <w:rPr>
      <w:b/>
      <w:bCs/>
      <w:smallCaps/>
      <w:color w:val="auto"/>
      <w:spacing w:val="5"/>
      <w:u w:val="single"/>
    </w:rPr>
  </w:style>
  <w:style w:type="paragraph" w:customStyle="1" w:styleId="2ColumnHeading">
    <w:name w:val="2Column Heading"/>
    <w:basedOn w:val="BodyText"/>
    <w:qFormat/>
    <w:rsid w:val="008D5558"/>
    <w:pPr>
      <w:spacing w:after="60"/>
      <w:ind w:left="-2268"/>
    </w:pPr>
    <w:rPr>
      <w:b/>
    </w:rPr>
  </w:style>
  <w:style w:type="paragraph" w:customStyle="1" w:styleId="Heading1TOC">
    <w:name w:val="Heading1 TOC"/>
    <w:basedOn w:val="Normal"/>
    <w:qFormat/>
    <w:rsid w:val="008D5558"/>
    <w:pPr>
      <w:spacing w:before="240" w:after="120"/>
    </w:pPr>
    <w:rPr>
      <w:rFonts w:ascii="Times New Roman" w:hAnsi="Times New Roman"/>
      <w:b/>
      <w:sz w:val="32"/>
    </w:rPr>
  </w:style>
  <w:style w:type="paragraph" w:customStyle="1" w:styleId="Heading2TOC">
    <w:name w:val="Heading2 TOC"/>
    <w:basedOn w:val="Normal"/>
    <w:qFormat/>
    <w:rsid w:val="008D5558"/>
    <w:pPr>
      <w:spacing w:before="240" w:after="60"/>
    </w:pPr>
    <w:rPr>
      <w:rFonts w:ascii="Times New Roman" w:hAnsi="Times New Roman"/>
      <w:b/>
      <w:sz w:val="28"/>
    </w:rPr>
  </w:style>
  <w:style w:type="character" w:customStyle="1" w:styleId="Underline">
    <w:name w:val="Underline"/>
    <w:basedOn w:val="DefaultParagraphFont"/>
    <w:qFormat/>
    <w:rsid w:val="008D5558"/>
    <w:rPr>
      <w:u w:val="single"/>
    </w:rPr>
  </w:style>
  <w:style w:type="character" w:customStyle="1" w:styleId="BoldandItalics">
    <w:name w:val="Bold and Italics"/>
    <w:qFormat/>
    <w:rsid w:val="008D5558"/>
    <w:rPr>
      <w:b/>
      <w:i/>
      <w:u w:val="none"/>
    </w:rPr>
  </w:style>
  <w:style w:type="paragraph" w:styleId="BalloonText">
    <w:name w:val="Balloon Text"/>
    <w:basedOn w:val="Normal"/>
    <w:link w:val="BalloonTextChar"/>
    <w:rsid w:val="008D5558"/>
    <w:rPr>
      <w:rFonts w:ascii="Tahoma" w:hAnsi="Tahoma" w:cs="Tahoma"/>
      <w:sz w:val="16"/>
      <w:szCs w:val="16"/>
    </w:rPr>
  </w:style>
  <w:style w:type="character" w:customStyle="1" w:styleId="BalloonTextChar">
    <w:name w:val="Balloon Text Char"/>
    <w:basedOn w:val="DefaultParagraphFont"/>
    <w:link w:val="BalloonText"/>
    <w:rsid w:val="008D55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55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55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1454</Words>
  <Characters>9133</Characters>
  <Application>Microsoft Office Word</Application>
  <DocSecurity>0</DocSecurity>
  <Lines>336</Lines>
  <Paragraphs>161</Paragraphs>
  <ScaleCrop>false</ScaleCrop>
  <Company>Author-it Software Corporation Ltd.</Company>
  <LinksUpToDate>false</LinksUpToDate>
  <CharactersWithSpaces>10515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CHCCAR501C Conduct career guidance interview</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2012-05-26T14:22:00Z</dcterms:created>
  <dcterms:modified xsi:type="dcterms:W3CDTF">2012-05-26T14:22:00Z</dcterms:modified>
</cp:coreProperties>
</file>