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4EE" w:rsidP="005A54EE">
      <w:pPr>
        <w:pStyle w:val="Title"/>
      </w:pPr>
      <w:bookmarkStart w:id="0" w:name="_GoBack"/>
      <w:bookmarkEnd w:id="0"/>
      <w:r>
        <w:fldChar w:fldCharType="begin"/>
      </w:r>
      <w:r>
        <w:instrText xml:space="preserve"> TITLE   \* MERGEFORMAT </w:instrText>
      </w:r>
      <w:r>
        <w:fldChar w:fldCharType="separate"/>
      </w:r>
      <w:r>
        <w:t>CHCAOD511B Provide advanced interventions to meet the needs of clients with alcohol and/or other drug issues</w:t>
      </w:r>
      <w:r>
        <w:fldChar w:fldCharType="end"/>
      </w:r>
    </w:p>
    <w:p w:rsidR="005A54EE" w:rsidP="005A54EE">
      <w:pPr>
        <w:pStyle w:val="Version"/>
        <w:sectPr w:rsidSect="00754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1B8" w:rsidP="007541B8">
      <w:pPr>
        <w:pStyle w:val="SuperHeading"/>
      </w:pPr>
      <w:r w:rsidRPr="007541B8">
        <w:t>CHCAOD511B Provide advanced interventions to meet the needs of clients with alcohol and/or other drug issues</w:t>
      </w:r>
    </w:p>
    <w:p w:rsidR="00000000" w:rsidRPr="007541B8" w:rsidP="007541B8">
      <w:pPr>
        <w:pStyle w:val="Heading1"/>
      </w:pPr>
      <w:bookmarkStart w:id="1" w:name="O_268850"/>
      <w:bookmarkEnd w:id="1"/>
      <w:r w:rsidRPr="007541B8">
        <w:t>Modification History</w:t>
      </w:r>
    </w:p>
    <w:p w:rsidR="00000000" w:rsidRPr="007541B8" w:rsidP="007541B8">
      <w:pPr>
        <w:pStyle w:val="BodyText"/>
      </w:pPr>
      <w:r w:rsidRPr="007541B8">
        <w:t>Not Applicable</w:t>
      </w:r>
    </w:p>
    <w:p w:rsidR="00000000" w:rsidRPr="007541B8" w:rsidP="007541B8">
      <w:pPr>
        <w:pStyle w:val="AllowPageBreak"/>
      </w:pPr>
    </w:p>
    <w:p w:rsidR="00000000" w:rsidRPr="007541B8" w:rsidP="007541B8">
      <w:pPr>
        <w:pStyle w:val="Heading1"/>
      </w:pPr>
      <w:bookmarkStart w:id="2" w:name="O_194972"/>
      <w:bookmarkEnd w:id="2"/>
      <w:r w:rsidRPr="007541B8">
        <w:t>Unit Descriptor</w:t>
      </w:r>
    </w:p>
    <w:tbl>
      <w:tblPr>
        <w:tblW w:w="0" w:type="auto"/>
        <w:tblLayout w:type="fixed"/>
        <w:tblCellMar>
          <w:left w:w="62" w:type="dxa"/>
          <w:right w:w="62" w:type="dxa"/>
        </w:tblCellMar>
        <w:tblLook w:val="0000"/>
      </w:tblPr>
      <w:tblGrid>
        <w:gridCol w:w="3338"/>
        <w:gridCol w:w="5218"/>
      </w:tblGrid>
      <w:tr w:rsidTr="005A54E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This unit describes the knowledge and skills required by skilled employees in the alcohol and other drugs (AOD) sector working with minimal supervision with a range of clients experiencing a range of issues</w:t>
            </w:r>
          </w:p>
          <w:p w:rsidR="00000000" w:rsidRPr="007541B8" w:rsidP="007541B8">
            <w:pPr>
              <w:pStyle w:val="BodyText"/>
            </w:pPr>
            <w:r w:rsidRPr="007541B8">
              <w:t xml:space="preserve">They will </w:t>
            </w:r>
            <w:r w:rsidRPr="007541B8">
              <w:t>apply ongoing therapeutic intervention with clients with alcohol and other drug issues drawing on a range of models and techniques supported by evidence</w:t>
            </w:r>
          </w:p>
        </w:tc>
      </w:tr>
    </w:tbl>
    <w:p w:rsidR="005A54EE" w:rsidP="007541B8">
      <w:pPr>
        <w:pStyle w:val="BodyText"/>
      </w:pPr>
    </w:p>
    <w:p w:rsidR="005A54EE" w:rsidP="007541B8">
      <w:pPr>
        <w:pStyle w:val="BodyText"/>
      </w:pPr>
    </w:p>
    <w:p w:rsidR="00000000" w:rsidRPr="007541B8" w:rsidP="007541B8">
      <w:pPr>
        <w:pStyle w:val="Heading1"/>
      </w:pPr>
      <w:bookmarkStart w:id="3" w:name="O_194974"/>
      <w:bookmarkEnd w:id="3"/>
      <w:r w:rsidRPr="007541B8">
        <w:t>Application of the Unit</w:t>
      </w:r>
    </w:p>
    <w:tbl>
      <w:tblPr>
        <w:tblW w:w="0" w:type="auto"/>
        <w:tblLayout w:type="fixed"/>
        <w:tblCellMar>
          <w:left w:w="62" w:type="dxa"/>
          <w:right w:w="62" w:type="dxa"/>
        </w:tblCellMar>
        <w:tblLook w:val="0000"/>
      </w:tblPr>
      <w:tblGrid>
        <w:gridCol w:w="3346"/>
        <w:gridCol w:w="5210"/>
      </w:tblGrid>
      <w:tr w:rsidTr="005A54EE">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This unit applies to those working with clients with AOD issues in the delivery of community services</w:t>
            </w:r>
          </w:p>
          <w:p w:rsidR="00000000" w:rsidRPr="007541B8" w:rsidP="007541B8">
            <w:pPr>
              <w:pStyle w:val="BodyText"/>
            </w:pPr>
            <w:r w:rsidRPr="007541B8">
              <w:t>Service delivery may take place in a range of settings</w:t>
            </w:r>
          </w:p>
        </w:tc>
      </w:tr>
    </w:tbl>
    <w:p w:rsidR="005A54EE" w:rsidP="007541B8">
      <w:pPr>
        <w:pStyle w:val="BodyText"/>
      </w:pPr>
    </w:p>
    <w:p w:rsidR="005A54EE" w:rsidP="007541B8">
      <w:pPr>
        <w:pStyle w:val="BodyText"/>
      </w:pPr>
    </w:p>
    <w:p w:rsidR="00000000" w:rsidRPr="007541B8" w:rsidP="007541B8">
      <w:pPr>
        <w:pStyle w:val="Heading1"/>
      </w:pPr>
      <w:bookmarkStart w:id="4" w:name="O_277110"/>
      <w:bookmarkEnd w:id="4"/>
      <w:r w:rsidRPr="007541B8">
        <w:t>Licensing/Regulatory Information</w:t>
      </w:r>
    </w:p>
    <w:p w:rsidR="00000000" w:rsidRPr="007541B8" w:rsidP="007541B8">
      <w:pPr>
        <w:pStyle w:val="BodyText"/>
      </w:pPr>
      <w:r w:rsidRPr="007541B8">
        <w:t>Not Applicable</w:t>
      </w:r>
    </w:p>
    <w:p w:rsidR="00000000" w:rsidRPr="007541B8" w:rsidP="007541B8">
      <w:pPr>
        <w:pStyle w:val="AllowPageBreak"/>
      </w:pPr>
    </w:p>
    <w:p w:rsidR="00000000" w:rsidRPr="007541B8" w:rsidP="007541B8">
      <w:pPr>
        <w:pStyle w:val="Heading1"/>
      </w:pPr>
      <w:bookmarkStart w:id="5" w:name="O_282973"/>
      <w:bookmarkEnd w:id="5"/>
      <w:r w:rsidRPr="007541B8">
        <w:t>Pre-Requisites</w:t>
      </w:r>
    </w:p>
    <w:p w:rsidR="00000000" w:rsidRPr="007541B8" w:rsidP="007541B8">
      <w:pPr>
        <w:pStyle w:val="BodyText"/>
      </w:pPr>
      <w:r w:rsidRPr="007541B8">
        <w:t>Not Applicable</w:t>
      </w:r>
    </w:p>
    <w:p w:rsidR="00000000" w:rsidRPr="007541B8" w:rsidP="007541B8">
      <w:pPr>
        <w:pStyle w:val="AllowPageBreak"/>
      </w:pPr>
    </w:p>
    <w:p w:rsidR="00000000" w:rsidRPr="007541B8" w:rsidP="007541B8">
      <w:pPr>
        <w:pStyle w:val="Heading1"/>
      </w:pPr>
      <w:bookmarkStart w:id="6" w:name="O_194973"/>
      <w:bookmarkEnd w:id="6"/>
      <w:r w:rsidRPr="007541B8">
        <w:t>Employability Skills Information</w:t>
      </w:r>
    </w:p>
    <w:tbl>
      <w:tblPr>
        <w:tblW w:w="0" w:type="auto"/>
        <w:tblLayout w:type="fixed"/>
        <w:tblCellMar>
          <w:left w:w="62" w:type="dxa"/>
          <w:right w:w="62" w:type="dxa"/>
        </w:tblCellMar>
        <w:tblLook w:val="0000"/>
      </w:tblPr>
      <w:tblGrid>
        <w:gridCol w:w="3320"/>
        <w:gridCol w:w="5236"/>
      </w:tblGrid>
      <w:tr w:rsidTr="005A54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This unit contains Employability Skills</w:t>
            </w:r>
          </w:p>
        </w:tc>
      </w:tr>
    </w:tbl>
    <w:p w:rsidR="005A54EE" w:rsidP="007541B8">
      <w:pPr>
        <w:pStyle w:val="BodyText"/>
      </w:pPr>
    </w:p>
    <w:p w:rsidR="005A54EE" w:rsidP="007541B8">
      <w:pPr>
        <w:pStyle w:val="BodyText"/>
      </w:pPr>
    </w:p>
    <w:p w:rsidR="00000000" w:rsidRPr="007541B8" w:rsidP="007541B8">
      <w:pPr>
        <w:pStyle w:val="Heading1"/>
      </w:pPr>
      <w:bookmarkStart w:id="7" w:name="O_286896"/>
      <w:bookmarkEnd w:id="7"/>
      <w:r w:rsidRPr="007541B8">
        <w:t>Elements and Performance Criteria Pre-Content</w:t>
      </w:r>
    </w:p>
    <w:tbl>
      <w:tblPr>
        <w:tblW w:w="0" w:type="auto"/>
        <w:tblLayout w:type="fixed"/>
        <w:tblCellMar>
          <w:left w:w="62" w:type="dxa"/>
          <w:right w:w="62" w:type="dxa"/>
        </w:tblCellMar>
        <w:tblLook w:val="0000"/>
      </w:tblPr>
      <w:tblGrid>
        <w:gridCol w:w="3369"/>
        <w:gridCol w:w="5702"/>
      </w:tblGrid>
      <w:tr w:rsidTr="005A54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t xml:space="preserve">Elements define the essential outcomes of a unit </w:t>
            </w:r>
            <w:r w:rsidRPr="007541B8">
              <w:t>of competency.</w:t>
            </w:r>
          </w:p>
        </w:tc>
        <w:tc>
          <w:tcPr>
            <w:tcW w:w="5702"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 xml:space="preserve">The Performance Criteria specify the level of performance required to demonstrate achievement of the Element. Terms in italics are elaborated in the Range Statement. </w:t>
            </w:r>
          </w:p>
        </w:tc>
      </w:tr>
    </w:tbl>
    <w:p w:rsidR="00000000" w:rsidRPr="007541B8" w:rsidP="007541B8">
      <w:pPr>
        <w:pStyle w:val="BodyText"/>
      </w:pPr>
    </w:p>
    <w:p w:rsidR="00000000" w:rsidRPr="007541B8" w:rsidP="007541B8">
      <w:pPr>
        <w:pStyle w:val="AllowPageBreak"/>
      </w:pPr>
    </w:p>
    <w:p w:rsidR="00000000" w:rsidRPr="007541B8" w:rsidP="007541B8">
      <w:pPr>
        <w:pStyle w:val="Heading1"/>
      </w:pPr>
      <w:bookmarkStart w:id="8" w:name="O_233563"/>
      <w:bookmarkEnd w:id="8"/>
      <w:r w:rsidRPr="007541B8">
        <w:t>Elements and Performance Criteria</w:t>
      </w:r>
    </w:p>
    <w:tbl>
      <w:tblPr>
        <w:tblW w:w="0" w:type="auto"/>
        <w:tblLayout w:type="fixed"/>
        <w:tblCellMar>
          <w:left w:w="62" w:type="dxa"/>
          <w:right w:w="62" w:type="dxa"/>
        </w:tblCellMar>
        <w:tblLook w:val="0000"/>
      </w:tblPr>
      <w:tblGrid>
        <w:gridCol w:w="3369"/>
        <w:gridCol w:w="5702"/>
      </w:tblGrid>
      <w:tr w:rsidTr="005A54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PERFORMANCE CRITERIA</w:t>
            </w:r>
          </w:p>
        </w:tc>
      </w:tr>
      <w:tr w:rsidTr="005A54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1B8">
            <w:pPr>
              <w:pStyle w:val="List"/>
              <w:rPr>
                <w:lang w:val="en-NZ"/>
              </w:rPr>
            </w:pPr>
            <w:r w:rsidRPr="007541B8">
              <w:t>1.</w:t>
            </w:r>
            <w:r w:rsidRPr="007541B8">
              <w:tab/>
              <w:t>Apply suitable counselling and support techniques to assist individual with AOD issues</w:t>
            </w:r>
          </w:p>
        </w:tc>
        <w:tc>
          <w:tcPr>
            <w:tcW w:w="5702"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1.1</w:t>
            </w:r>
            <w:r w:rsidRPr="007541B8">
              <w:tab/>
              <w:t>Ascertain the immediate and proximate needs and goals of client with complex and multiple needs</w:t>
            </w:r>
          </w:p>
          <w:p w:rsidR="00000000" w:rsidRPr="007541B8" w:rsidP="007541B8">
            <w:pPr>
              <w:pStyle w:val="BodyText"/>
            </w:pPr>
            <w:r w:rsidRPr="007541B8">
              <w:t>1.2</w:t>
            </w:r>
            <w:r w:rsidRPr="007541B8">
              <w:tab/>
              <w:t>Review range of models and techniques, i</w:t>
            </w:r>
            <w:r w:rsidRPr="007541B8">
              <w:t>ncluding group activities, to meet assessment outcomes</w:t>
            </w:r>
          </w:p>
          <w:p w:rsidR="00000000" w:rsidRPr="007541B8" w:rsidP="007541B8">
            <w:pPr>
              <w:pStyle w:val="BodyText"/>
            </w:pPr>
            <w:r w:rsidRPr="007541B8">
              <w:t>1.3</w:t>
            </w:r>
            <w:r w:rsidRPr="007541B8">
              <w:tab/>
              <w:t>Design intervention and support strategies to meet assessment outcomes</w:t>
            </w:r>
          </w:p>
          <w:p w:rsidR="00000000" w:rsidRPr="007541B8" w:rsidP="007541B8">
            <w:pPr>
              <w:pStyle w:val="BodyText"/>
            </w:pPr>
            <w:r w:rsidRPr="007541B8">
              <w:t>1.4</w:t>
            </w:r>
            <w:r w:rsidRPr="007541B8">
              <w:tab/>
              <w:t>Apply intervention strategies with a range of clients in a range of settings</w:t>
            </w:r>
          </w:p>
          <w:p w:rsidR="00000000" w:rsidRPr="007541B8" w:rsidP="007541B8">
            <w:pPr>
              <w:pStyle w:val="BodyText"/>
            </w:pPr>
            <w:r w:rsidRPr="007541B8">
              <w:t>1.5</w:t>
            </w:r>
            <w:r w:rsidRPr="007541B8">
              <w:tab/>
              <w:t xml:space="preserve">Maintain engagement with reticent client </w:t>
            </w:r>
          </w:p>
          <w:p w:rsidR="00000000" w:rsidRPr="007541B8" w:rsidP="007541B8">
            <w:pPr>
              <w:pStyle w:val="BodyText"/>
            </w:pPr>
            <w:r w:rsidRPr="007541B8">
              <w:t>1.6</w:t>
            </w:r>
            <w:r w:rsidRPr="007541B8">
              <w:tab/>
              <w:t>Explore potential legal and health issues</w:t>
            </w:r>
          </w:p>
          <w:p w:rsidR="00000000" w:rsidRPr="007541B8" w:rsidP="007541B8">
            <w:pPr>
              <w:pStyle w:val="BodyText"/>
            </w:pPr>
            <w:r w:rsidRPr="007541B8">
              <w:t>1.7</w:t>
            </w:r>
            <w:r w:rsidRPr="007541B8">
              <w:tab/>
              <w:t>Integrate and apply advanced generic counselling competencies to clients affected by alcohol and other drugs</w:t>
            </w:r>
          </w:p>
          <w:p w:rsidR="00000000" w:rsidP="007541B8">
            <w:pPr>
              <w:pStyle w:val="BodyText"/>
              <w:rPr>
                <w:lang w:val="en-NZ"/>
              </w:rPr>
            </w:pPr>
            <w:r w:rsidRPr="007541B8">
              <w:t>1.8</w:t>
            </w:r>
            <w:r w:rsidRPr="007541B8">
              <w:tab/>
              <w:t>Document client interventions according to agency policy</w:t>
            </w:r>
          </w:p>
        </w:tc>
      </w:tr>
      <w:tr w:rsidTr="005A54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1B8">
            <w:pPr>
              <w:pStyle w:val="List"/>
              <w:rPr>
                <w:lang w:val="en-NZ"/>
              </w:rPr>
            </w:pPr>
            <w:r w:rsidRPr="007541B8">
              <w:t>2.</w:t>
            </w:r>
            <w:r w:rsidRPr="007541B8">
              <w:tab/>
            </w:r>
            <w:r w:rsidRPr="007541B8">
              <w:t>Review personal and agency ability to deliver service to address all client needs</w:t>
            </w:r>
          </w:p>
        </w:tc>
        <w:tc>
          <w:tcPr>
            <w:tcW w:w="5702"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t>2.1</w:t>
            </w:r>
            <w:r w:rsidRPr="007541B8">
              <w:tab/>
              <w:t>Consult and review case management plans</w:t>
            </w:r>
          </w:p>
          <w:p w:rsidR="00000000" w:rsidRPr="007541B8" w:rsidP="007541B8">
            <w:pPr>
              <w:pStyle w:val="BodyText"/>
            </w:pPr>
            <w:r w:rsidRPr="007541B8">
              <w:t>2.2</w:t>
            </w:r>
            <w:r w:rsidRPr="007541B8">
              <w:tab/>
              <w:t>Ascertain client 's social, emotional and other needs that cannot be met in agency service</w:t>
            </w:r>
          </w:p>
          <w:p w:rsidR="00000000" w:rsidRPr="007541B8" w:rsidP="007541B8">
            <w:pPr>
              <w:pStyle w:val="BodyText"/>
            </w:pPr>
            <w:r w:rsidRPr="007541B8">
              <w:t>2.3</w:t>
            </w:r>
            <w:r w:rsidRPr="007541B8">
              <w:tab/>
              <w:t xml:space="preserve">Identify limitations and role </w:t>
            </w:r>
            <w:r w:rsidRPr="007541B8">
              <w:t>boundaries in current practice</w:t>
            </w:r>
          </w:p>
          <w:p w:rsidR="00000000" w:rsidRPr="007541B8" w:rsidP="007541B8">
            <w:pPr>
              <w:pStyle w:val="BodyText"/>
            </w:pPr>
            <w:r w:rsidRPr="007541B8">
              <w:t>2.4</w:t>
            </w:r>
            <w:r w:rsidRPr="007541B8">
              <w:tab/>
              <w:t>Identify and refer to services able to address client needs</w:t>
            </w:r>
          </w:p>
          <w:p w:rsidR="00000000" w:rsidRPr="007541B8" w:rsidP="007541B8">
            <w:pPr>
              <w:pStyle w:val="BodyText"/>
            </w:pPr>
            <w:r w:rsidRPr="007541B8">
              <w:t>2.5</w:t>
            </w:r>
            <w:r w:rsidRPr="007541B8">
              <w:tab/>
              <w:t>Monitor and review client progress</w:t>
            </w:r>
          </w:p>
          <w:p w:rsidR="00000000" w:rsidRPr="007541B8" w:rsidP="007541B8">
            <w:pPr>
              <w:pStyle w:val="BodyText"/>
            </w:pPr>
            <w:r w:rsidRPr="007541B8">
              <w:t>2.6</w:t>
            </w:r>
            <w:r w:rsidRPr="007541B8">
              <w:tab/>
              <w:t>Consult with other services to support their delivery of AOD services within their scope</w:t>
            </w:r>
          </w:p>
          <w:p w:rsidR="00000000" w:rsidP="007541B8">
            <w:pPr>
              <w:pStyle w:val="BodyText"/>
              <w:rPr>
                <w:lang w:val="en-NZ"/>
              </w:rPr>
            </w:pPr>
            <w:r w:rsidRPr="007541B8">
              <w:t>2.7</w:t>
            </w:r>
            <w:r w:rsidRPr="007541B8">
              <w:tab/>
              <w:t xml:space="preserve">Work cooperatively with </w:t>
            </w:r>
            <w:r w:rsidRPr="007541B8">
              <w:rPr>
                <w:rStyle w:val="Emphasis"/>
              </w:rPr>
              <w:t>s</w:t>
            </w:r>
            <w:r w:rsidRPr="007541B8">
              <w:rPr>
                <w:rStyle w:val="Emphasis"/>
              </w:rPr>
              <w:t>ignificant others</w:t>
            </w:r>
            <w:r w:rsidRPr="007541B8">
              <w:t>, co-workers and other services to support client needs</w:t>
            </w:r>
          </w:p>
        </w:tc>
      </w:tr>
      <w:tr w:rsidTr="005A54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541B8" w:rsidP="007541B8">
            <w:pPr>
              <w:pStyle w:val="BodyText"/>
            </w:pPr>
          </w:p>
        </w:tc>
      </w:tr>
    </w:tbl>
    <w:p w:rsidR="005A54EE" w:rsidP="007541B8">
      <w:pPr>
        <w:pStyle w:val="BodyText"/>
      </w:pPr>
    </w:p>
    <w:p w:rsidR="005A54EE" w:rsidP="007541B8">
      <w:pPr>
        <w:pStyle w:val="BodyText"/>
      </w:pPr>
    </w:p>
    <w:p w:rsidR="00000000" w:rsidRPr="007541B8" w:rsidP="007541B8">
      <w:pPr>
        <w:pStyle w:val="Heading1"/>
      </w:pPr>
      <w:bookmarkStart w:id="9" w:name="O_257513"/>
      <w:bookmarkEnd w:id="9"/>
      <w:r w:rsidRPr="007541B8">
        <w:t>Required Skills and Knowledge</w:t>
      </w:r>
    </w:p>
    <w:tbl>
      <w:tblPr>
        <w:tblW w:w="0" w:type="auto"/>
        <w:tblLayout w:type="fixed"/>
        <w:tblCellMar>
          <w:left w:w="62" w:type="dxa"/>
          <w:right w:w="62" w:type="dxa"/>
        </w:tblCellMar>
        <w:tblLook w:val="0000"/>
      </w:tblPr>
      <w:tblGrid>
        <w:gridCol w:w="9072"/>
      </w:tblGrid>
      <w:tr w:rsidTr="005A54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REQUIRED SKILLS AND KNOWLEDGE</w:t>
            </w: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t>This describes the essential skills and knowledge and their level required for this unit.</w:t>
            </w: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rPr>
                <w:rStyle w:val="Emphasis"/>
              </w:rPr>
              <w:t>Essential knowledge</w:t>
            </w:r>
            <w:r w:rsidRPr="007541B8">
              <w:t>:</w:t>
            </w:r>
          </w:p>
          <w:p w:rsidR="00000000" w:rsidRPr="007541B8" w:rsidP="007541B8">
            <w:pPr>
              <w:pStyle w:val="BodyText"/>
            </w:pPr>
            <w:r w:rsidRPr="007541B8">
              <w:t>The candidate must be able to demonstrate essential knowledge required to effectively do the task outlined in elements and performance criteria of this unit, manage the task and manage contingencies in the context of the identified wor</w:t>
            </w:r>
            <w:r w:rsidRPr="007541B8">
              <w:t>k role</w:t>
            </w:r>
          </w:p>
          <w:p w:rsidR="00000000" w:rsidRPr="007541B8" w:rsidP="007541B8">
            <w:pPr>
              <w:pStyle w:val="BodyText"/>
            </w:pPr>
            <w:r w:rsidRPr="007541B8">
              <w:t>These include:</w:t>
            </w:r>
          </w:p>
          <w:p w:rsidR="00000000" w:rsidRPr="007541B8" w:rsidP="007541B8">
            <w:pPr>
              <w:pStyle w:val="ListBullet"/>
            </w:pPr>
            <w:r w:rsidRPr="007541B8">
              <w:t>Advanced understanding of counselling models and techniques, that may include an appropriate range of the following:</w:t>
            </w:r>
          </w:p>
          <w:p w:rsidR="00000000" w:rsidRPr="007541B8" w:rsidP="007541B8">
            <w:pPr>
              <w:pStyle w:val="ListBullet2"/>
            </w:pPr>
            <w:r w:rsidRPr="007541B8">
              <w:t>cognitive behavioural therapy</w:t>
            </w:r>
          </w:p>
          <w:p w:rsidR="00000000" w:rsidRPr="007541B8" w:rsidP="007541B8">
            <w:pPr>
              <w:pStyle w:val="ListBullet2"/>
            </w:pPr>
            <w:r w:rsidRPr="007541B8">
              <w:t>rational emotive therapy</w:t>
            </w:r>
          </w:p>
          <w:p w:rsidR="00000000" w:rsidRPr="007541B8" w:rsidP="007541B8">
            <w:pPr>
              <w:pStyle w:val="ListBullet2"/>
            </w:pPr>
            <w:r w:rsidRPr="007541B8">
              <w:t>reality therapy</w:t>
            </w:r>
          </w:p>
          <w:p w:rsidR="00000000" w:rsidRPr="007541B8" w:rsidP="007541B8">
            <w:pPr>
              <w:pStyle w:val="ListBullet2"/>
            </w:pPr>
            <w:r w:rsidRPr="007541B8">
              <w:t>transactional analysis</w:t>
            </w:r>
          </w:p>
          <w:p w:rsidR="00000000" w:rsidRPr="007541B8" w:rsidP="007541B8">
            <w:pPr>
              <w:pStyle w:val="ListBullet2"/>
            </w:pPr>
            <w:r w:rsidRPr="007541B8">
              <w:t>cross cultural awareness and application of skills</w:t>
            </w:r>
          </w:p>
          <w:p w:rsidR="00000000" w:rsidRPr="007541B8" w:rsidP="007541B8">
            <w:pPr>
              <w:pStyle w:val="ListBullet2"/>
            </w:pPr>
            <w:r w:rsidRPr="007541B8">
              <w:t>work in shared care contexts</w:t>
            </w:r>
          </w:p>
          <w:p w:rsidR="00000000" w:rsidRPr="007541B8" w:rsidP="007541B8">
            <w:pPr>
              <w:pStyle w:val="ListBullet2"/>
            </w:pPr>
            <w:r w:rsidRPr="007541B8">
              <w:t xml:space="preserve">support through pharmacotherapy </w:t>
            </w:r>
          </w:p>
          <w:p w:rsidR="00000000" w:rsidRPr="007541B8" w:rsidP="007541B8">
            <w:pPr>
              <w:pStyle w:val="ListBullet2"/>
            </w:pPr>
            <w:r w:rsidRPr="007541B8">
              <w:t>solution based therapy</w:t>
            </w:r>
          </w:p>
          <w:p w:rsidR="00000000" w:rsidRPr="007541B8" w:rsidP="007541B8">
            <w:pPr>
              <w:pStyle w:val="ListBullet2"/>
            </w:pPr>
            <w:r w:rsidRPr="007541B8">
              <w:t>integrating approaches and models</w:t>
            </w:r>
          </w:p>
          <w:p w:rsidR="00000000" w:rsidRPr="007541B8" w:rsidP="007541B8">
            <w:pPr>
              <w:pStyle w:val="ListBullet2"/>
            </w:pPr>
            <w:r w:rsidRPr="007541B8">
              <w:t>supporting and empathetic counselling</w:t>
            </w:r>
          </w:p>
          <w:p w:rsidR="00000000" w:rsidRPr="007541B8" w:rsidP="007541B8">
            <w:pPr>
              <w:pStyle w:val="ListBullet2"/>
            </w:pPr>
            <w:r w:rsidRPr="007541B8">
              <w:t>negotiate treatment plans</w:t>
            </w:r>
          </w:p>
          <w:p w:rsidR="00000000" w:rsidRPr="007541B8" w:rsidP="007541B8">
            <w:pPr>
              <w:pStyle w:val="ListBullet2"/>
            </w:pPr>
            <w:r w:rsidRPr="007541B8">
              <w:t xml:space="preserve">advanced knowledge of </w:t>
            </w:r>
            <w:r w:rsidRPr="007541B8">
              <w:t>therapeutic models, interventions and client treatment issues in AOD</w:t>
            </w:r>
          </w:p>
          <w:p w:rsidR="00000000" w:rsidRPr="007541B8" w:rsidP="007541B8">
            <w:pPr>
              <w:pStyle w:val="ListBullet2"/>
            </w:pPr>
            <w:r w:rsidRPr="007541B8">
              <w:t>measures for monitoring client outcomes</w:t>
            </w:r>
          </w:p>
          <w:p w:rsidR="00000000" w:rsidRPr="007541B8" w:rsidP="007541B8">
            <w:pPr>
              <w:pStyle w:val="ListBullet2"/>
            </w:pPr>
            <w:r w:rsidRPr="007541B8">
              <w:t>teaching clients range of self management skills, using range of self-report measures</w:t>
            </w:r>
          </w:p>
          <w:p w:rsidR="00000000" w:rsidRPr="007541B8" w:rsidP="007541B8">
            <w:pPr>
              <w:pStyle w:val="ListBullet2"/>
            </w:pPr>
            <w:r w:rsidRPr="007541B8">
              <w:t>use of assessment tools (e.g. AUDIT) to measure and monitor c</w:t>
            </w:r>
            <w:r w:rsidRPr="007541B8">
              <w:t>lient progress</w:t>
            </w:r>
          </w:p>
          <w:p w:rsidR="00000000" w:rsidRPr="007541B8" w:rsidP="007541B8">
            <w:pPr>
              <w:pStyle w:val="ListBullet2"/>
            </w:pPr>
            <w:r w:rsidRPr="007541B8">
              <w:t>holistic client work</w:t>
            </w:r>
          </w:p>
          <w:p w:rsidR="00000000" w:rsidRPr="007541B8" w:rsidP="007541B8">
            <w:pPr>
              <w:pStyle w:val="ListBullet2"/>
            </w:pPr>
            <w:r w:rsidRPr="007541B8">
              <w:t>family counselling</w:t>
            </w:r>
          </w:p>
          <w:p w:rsidR="00000000" w:rsidRPr="007541B8" w:rsidP="007541B8">
            <w:pPr>
              <w:pStyle w:val="ListBullet2"/>
            </w:pPr>
            <w:r w:rsidRPr="007541B8">
              <w:t>group work and group counselling</w:t>
            </w:r>
          </w:p>
          <w:p w:rsidR="00000000" w:rsidP="007541B8">
            <w:pPr>
              <w:pStyle w:val="ListBullet2"/>
              <w:rPr>
                <w:lang w:val="en-NZ"/>
              </w:rPr>
            </w:pPr>
            <w:r w:rsidRPr="007541B8">
              <w:t>solution focused therapy/narrative therapy</w:t>
            </w: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41B8" w:rsidP="007541B8">
            <w:pPr>
              <w:pStyle w:val="BodyText"/>
            </w:pPr>
            <w:r w:rsidRPr="007541B8">
              <w:rPr>
                <w:rStyle w:val="Emphasis"/>
              </w:rPr>
              <w:t>Essential skills</w:t>
            </w:r>
            <w:r w:rsidRPr="007541B8">
              <w:t>:</w:t>
            </w:r>
          </w:p>
          <w:p w:rsidR="00000000" w:rsidRPr="007541B8" w:rsidP="007541B8">
            <w:pPr>
              <w:pStyle w:val="BodyText"/>
            </w:pPr>
            <w:r w:rsidRPr="007541B8">
              <w:t>It is critical that the candidate demonstrate the ability to:</w:t>
            </w:r>
          </w:p>
          <w:p w:rsidR="00000000" w:rsidRPr="007541B8" w:rsidP="007541B8">
            <w:pPr>
              <w:pStyle w:val="ListBullet"/>
            </w:pPr>
            <w:r w:rsidRPr="007541B8">
              <w:t>Demonstrate high-level judgement and autonomy to be able to:</w:t>
            </w:r>
          </w:p>
          <w:p w:rsidR="00000000" w:rsidRPr="007541B8" w:rsidP="007541B8">
            <w:pPr>
              <w:pStyle w:val="ListBullet2"/>
            </w:pPr>
            <w:r w:rsidRPr="007541B8">
              <w:t>work with people with complex and/or multiple issues and understanding of their impact on AOD use</w:t>
            </w:r>
          </w:p>
          <w:p w:rsidR="00000000" w:rsidRPr="007541B8" w:rsidP="007541B8">
            <w:pPr>
              <w:pStyle w:val="ListBullet2"/>
            </w:pPr>
            <w:r w:rsidRPr="007541B8">
              <w:t>select and apply AOD assessment tools appropriately</w:t>
            </w:r>
          </w:p>
          <w:p w:rsidR="00000000" w:rsidRPr="007541B8" w:rsidP="007541B8">
            <w:pPr>
              <w:pStyle w:val="ListBullet2"/>
            </w:pPr>
            <w:r w:rsidRPr="007541B8">
              <w:t>ensure the safety of the individual, self an</w:t>
            </w:r>
            <w:r w:rsidRPr="007541B8">
              <w:t>d the community</w:t>
            </w:r>
          </w:p>
          <w:p w:rsidR="00000000" w:rsidRPr="007541B8" w:rsidP="007541B8">
            <w:pPr>
              <w:pStyle w:val="ListBullet2"/>
            </w:pPr>
            <w:r w:rsidRPr="007541B8">
              <w:t>identify risks and apply risk management strategies</w:t>
            </w:r>
          </w:p>
          <w:p w:rsidR="00000000" w:rsidRPr="007541B8" w:rsidP="007541B8">
            <w:pPr>
              <w:pStyle w:val="ListBullet2"/>
            </w:pPr>
            <w:r w:rsidRPr="007541B8">
              <w:t>provide opportunities for the person with complex needs to achieve personal needs and goals</w:t>
            </w:r>
          </w:p>
          <w:p w:rsidR="00000000" w:rsidRPr="007541B8" w:rsidP="007541B8">
            <w:pPr>
              <w:pStyle w:val="ListBullet2"/>
            </w:pPr>
            <w:r w:rsidRPr="007541B8">
              <w:t>apply a range of AOD related intervention strategies</w:t>
            </w:r>
          </w:p>
          <w:p w:rsidR="00000000" w:rsidRPr="007541B8" w:rsidP="007541B8">
            <w:pPr>
              <w:pStyle w:val="ListBullet2"/>
            </w:pPr>
            <w:r w:rsidRPr="007541B8">
              <w:t>make whole of life assessments</w:t>
            </w:r>
          </w:p>
          <w:p w:rsidR="00000000" w:rsidRPr="007541B8" w:rsidP="007541B8">
            <w:pPr>
              <w:pStyle w:val="ListBullet2"/>
            </w:pPr>
            <w:r w:rsidRPr="007541B8">
              <w:t>apply relevant monitoring and review techniques</w:t>
            </w:r>
          </w:p>
          <w:p w:rsidR="00000000" w:rsidRPr="007541B8" w:rsidP="007541B8">
            <w:pPr>
              <w:pStyle w:val="BodyText"/>
            </w:pPr>
          </w:p>
          <w:p w:rsidR="00000000" w:rsidRPr="007541B8" w:rsidP="007541B8">
            <w:pPr>
              <w:pStyle w:val="BodyText"/>
            </w:pPr>
            <w:r w:rsidRPr="007541B8">
              <w:t>In addition, the candidate must be able to effectively do the task outlined in elements and performance criteria of this unit, manage the task and manage contingencies in the context of the identified work r</w:t>
            </w:r>
            <w:r w:rsidRPr="007541B8">
              <w:t>ole</w:t>
            </w:r>
          </w:p>
          <w:p w:rsidR="00000000" w:rsidRPr="007541B8" w:rsidP="007541B8">
            <w:pPr>
              <w:pStyle w:val="BodyText"/>
            </w:pPr>
            <w:r w:rsidRPr="007541B8">
              <w:t>These include the ability to:</w:t>
            </w:r>
          </w:p>
          <w:p w:rsidR="00000000" w:rsidP="007541B8">
            <w:pPr>
              <w:pStyle w:val="ListBullet"/>
              <w:rPr>
                <w:lang w:val="en-NZ"/>
              </w:rPr>
            </w:pPr>
            <w:r w:rsidRPr="007541B8">
              <w:t>Maintain documentation as required, including effective use of relevant information technology in line with occupational health and safety (OHS) guidelines</w:t>
            </w:r>
          </w:p>
        </w:tc>
      </w:tr>
      <w:tr w:rsidTr="005A54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41B8" w:rsidP="007541B8">
            <w:pPr>
              <w:pStyle w:val="BodyText"/>
            </w:pPr>
          </w:p>
        </w:tc>
      </w:tr>
    </w:tbl>
    <w:p w:rsidR="005A54EE" w:rsidP="007541B8">
      <w:pPr>
        <w:pStyle w:val="BodyText"/>
      </w:pPr>
    </w:p>
    <w:p w:rsidR="005A54EE" w:rsidP="007541B8">
      <w:pPr>
        <w:pStyle w:val="BodyText"/>
      </w:pPr>
    </w:p>
    <w:p w:rsidR="00000000" w:rsidRPr="007541B8" w:rsidP="007541B8">
      <w:pPr>
        <w:pStyle w:val="Heading1"/>
      </w:pPr>
      <w:bookmarkStart w:id="10" w:name="O_241547"/>
      <w:bookmarkEnd w:id="10"/>
      <w:r w:rsidRPr="007541B8">
        <w:t>Evidence Guide</w:t>
      </w:r>
    </w:p>
    <w:tbl>
      <w:tblPr>
        <w:tblW w:w="0" w:type="auto"/>
        <w:tblLayout w:type="fixed"/>
        <w:tblCellMar>
          <w:left w:w="62" w:type="dxa"/>
          <w:right w:w="62" w:type="dxa"/>
        </w:tblCellMar>
        <w:tblLook w:val="0000"/>
      </w:tblPr>
      <w:tblGrid>
        <w:gridCol w:w="3402"/>
        <w:gridCol w:w="5670"/>
      </w:tblGrid>
      <w:tr w:rsidTr="005A54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EVIDENCE GUIDE</w:t>
            </w:r>
          </w:p>
        </w:tc>
      </w:tr>
      <w:tr w:rsidTr="005A5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t>The evidence guide provides advice on assessment and must be read in conjunction with the Performance Criteria, Required Skills and Knowledge, the Range Statement and the Assessment Guidelines for this Training Package.</w:t>
            </w:r>
          </w:p>
        </w:tc>
      </w:tr>
      <w:tr w:rsidTr="005A5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Critical aspects for assessment</w:t>
            </w:r>
            <w:r w:rsidRPr="007541B8">
              <w:rPr>
                <w:rStyle w:val="Emphasis"/>
              </w:rPr>
              <w:t xml:space="preserve"> and evidence required to demonstrate this unit of competency</w:t>
            </w:r>
            <w:r w:rsidRPr="007541B8">
              <w:t xml:space="preserve">: </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The individual being assessed must provide evidence of specified essential knowledge as well as skills</w:t>
            </w:r>
          </w:p>
          <w:p w:rsidR="00000000" w:rsidRPr="007541B8" w:rsidP="007541B8">
            <w:pPr>
              <w:pStyle w:val="ListBullet"/>
            </w:pPr>
            <w:r w:rsidRPr="007541B8">
              <w:t>Competency must be demonstrated in a real work environment</w:t>
            </w:r>
          </w:p>
          <w:p w:rsidR="00000000" w:rsidRPr="007541B8" w:rsidP="007541B8">
            <w:pPr>
              <w:pStyle w:val="ListBullet"/>
            </w:pPr>
            <w:r w:rsidRPr="007541B8">
              <w:t>Competence in this unit must b</w:t>
            </w:r>
            <w:r w:rsidRPr="007541B8">
              <w:t>e assessed over a period of time in order to ensure consistency of performance across contexts applicable to the work environment</w:t>
            </w:r>
          </w:p>
          <w:p w:rsidR="00000000" w:rsidP="007541B8">
            <w:pPr>
              <w:pStyle w:val="ListBullet"/>
              <w:rPr>
                <w:lang w:val="en-NZ"/>
              </w:rPr>
            </w:pPr>
            <w:r w:rsidRPr="007541B8">
              <w:t>Consistency in performance should consider the work environment, worker's role and responsibilities in the workplace</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Access and equity considerations</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All workers in community services should be aware of access, equity and human rights issues in relation to their own area of work</w:t>
            </w:r>
          </w:p>
          <w:p w:rsidR="00000000" w:rsidRPr="007541B8" w:rsidP="007541B8">
            <w:pPr>
              <w:pStyle w:val="ListBullet"/>
            </w:pPr>
            <w:r w:rsidRPr="007541B8">
              <w:t xml:space="preserve">All workers should develop their ability to work in a culturally diverse environment </w:t>
            </w:r>
          </w:p>
          <w:p w:rsidR="00000000" w:rsidRPr="007541B8" w:rsidP="007541B8">
            <w:pPr>
              <w:pStyle w:val="ListBullet"/>
            </w:pPr>
            <w:r w:rsidRPr="007541B8">
              <w:t>In rec</w:t>
            </w:r>
            <w:r w:rsidRPr="007541B8">
              <w:t>ognition of particular issues facing Aboriginal and Torres Strait Islander communities, workers should be aware of cultural, historical and current issues impacting on Aboriginal and Torres Strait Islander people</w:t>
            </w:r>
          </w:p>
          <w:p w:rsidR="00000000" w:rsidP="007541B8">
            <w:pPr>
              <w:pStyle w:val="ListBullet"/>
              <w:rPr>
                <w:lang w:val="en-NZ"/>
              </w:rPr>
            </w:pPr>
            <w:r w:rsidRPr="007541B8">
              <w:t>Assessors and trainers must take into accou</w:t>
            </w:r>
            <w:r w:rsidRPr="007541B8">
              <w:t>nt relevant access and equity issues, in particular relating to factors impacting on Aboriginal and/or Torres Strait Islander clients and communities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Context of and specific resources for assessment</w:t>
            </w:r>
            <w:r w:rsidRPr="007541B8">
              <w:t xml:space="preserve">: </w:t>
            </w:r>
          </w:p>
        </w:tc>
        <w:tc>
          <w:tcPr>
            <w:tcW w:w="5670" w:type="dxa"/>
            <w:tcBorders>
              <w:top w:val="nil"/>
              <w:left w:val="nil"/>
              <w:bottom w:val="nil"/>
              <w:right w:val="nil"/>
            </w:tcBorders>
            <w:tcMar>
              <w:top w:w="0" w:type="dxa"/>
              <w:left w:w="62" w:type="dxa"/>
              <w:bottom w:w="0" w:type="dxa"/>
              <w:right w:w="62" w:type="dxa"/>
            </w:tcMar>
          </w:tcPr>
          <w:p w:rsidR="00000000" w:rsidP="007541B8">
            <w:pPr>
              <w:pStyle w:val="ListBullet"/>
              <w:rPr>
                <w:lang w:val="en-NZ"/>
              </w:rPr>
            </w:pPr>
            <w:r w:rsidRPr="007541B8">
              <w:t>Assessment of this competency will require human re</w:t>
            </w:r>
            <w:r w:rsidRPr="007541B8">
              <w:t>sources consistent with those outlined in the Assessment Guidelines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Method of assessment</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 xml:space="preserve">In cases where the learner does not have the opportunity to cover all relevant aspectsin the work environment, the remainder should be assessed through realistic </w:t>
            </w:r>
            <w:r w:rsidRPr="007541B8">
              <w:t>simulations, projects, previous relevant experience or oral questioning on 'What if?' scenarios</w:t>
            </w:r>
          </w:p>
          <w:p w:rsidR="00000000" w:rsidRPr="007541B8" w:rsidP="007541B8">
            <w:pPr>
              <w:pStyle w:val="ListBullet"/>
            </w:pPr>
            <w:r w:rsidRPr="007541B8">
              <w:t>Assessment of this unit of competence will usually include observation of processes and procedures, oral and/or written questioning on Essential knowledge and s</w:t>
            </w:r>
            <w:r w:rsidRPr="007541B8">
              <w:t>kills and consideration of required attitudes</w:t>
            </w:r>
          </w:p>
          <w:p w:rsidR="00000000" w:rsidP="007541B8">
            <w:pPr>
              <w:pStyle w:val="ListBullet"/>
              <w:rPr>
                <w:lang w:val="en-NZ"/>
              </w:rPr>
            </w:pPr>
            <w:r w:rsidRPr="007541B8">
              <w:t>Where performance is not directly observed and/or is required to be demonstrated over a 'period of time' and/or in a 'number of locations', any evidence should be authenticated by colleagues, supervisors, clients or other appropriate persons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BodyText"/>
            </w:pPr>
          </w:p>
        </w:tc>
      </w:tr>
    </w:tbl>
    <w:p w:rsidR="005A54EE" w:rsidP="007541B8">
      <w:pPr>
        <w:pStyle w:val="BodyText"/>
      </w:pPr>
    </w:p>
    <w:p w:rsidR="005A54EE" w:rsidP="007541B8">
      <w:pPr>
        <w:pStyle w:val="BodyText"/>
      </w:pPr>
    </w:p>
    <w:p w:rsidR="00000000" w:rsidRPr="007541B8" w:rsidP="007541B8">
      <w:pPr>
        <w:pStyle w:val="Heading1"/>
      </w:pPr>
      <w:bookmarkStart w:id="11" w:name="O_249530"/>
      <w:bookmarkEnd w:id="11"/>
      <w:r w:rsidRPr="007541B8">
        <w:t>Range Statement</w:t>
      </w:r>
    </w:p>
    <w:tbl>
      <w:tblPr>
        <w:tblW w:w="0" w:type="auto"/>
        <w:tblLayout w:type="fixed"/>
        <w:tblCellMar>
          <w:left w:w="62" w:type="dxa"/>
          <w:right w:w="62" w:type="dxa"/>
        </w:tblCellMar>
        <w:tblLook w:val="0000"/>
      </w:tblPr>
      <w:tblGrid>
        <w:gridCol w:w="3402"/>
        <w:gridCol w:w="5670"/>
      </w:tblGrid>
      <w:tr w:rsidTr="005A54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SpecialBold"/>
              </w:rPr>
              <w:t>RANGE STATEMENT</w:t>
            </w:r>
          </w:p>
        </w:tc>
      </w:tr>
      <w:tr w:rsidTr="005A5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t xml:space="preserve">The Range Statement relates to the unit of competency as a whole. It allows for different work environments and situations that may affect </w:t>
            </w:r>
            <w:r w:rsidRPr="007541B8">
              <w:t>performance. Add any essential operating conditions that may be present with training and assessment depending on the work situation, needs of the candidate, accessibility of the item, and local industry and regional contexts.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Models of counselling ma</w:t>
            </w:r>
            <w:r w:rsidRPr="007541B8">
              <w:rPr>
                <w:rStyle w:val="Emphasis"/>
              </w:rPr>
              <w:t>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Cognitive behavioural therapy</w:t>
            </w:r>
          </w:p>
          <w:p w:rsidR="00000000" w:rsidRPr="007541B8" w:rsidP="007541B8">
            <w:pPr>
              <w:pStyle w:val="ListBullet"/>
            </w:pPr>
            <w:r w:rsidRPr="007541B8">
              <w:t>Rational emotive therapy</w:t>
            </w:r>
          </w:p>
          <w:p w:rsidR="00000000" w:rsidRPr="007541B8" w:rsidP="007541B8">
            <w:pPr>
              <w:pStyle w:val="ListBullet"/>
            </w:pPr>
            <w:r w:rsidRPr="007541B8">
              <w:t>Reality therapy</w:t>
            </w:r>
          </w:p>
          <w:p w:rsidR="00000000" w:rsidRPr="007541B8" w:rsidP="007541B8">
            <w:pPr>
              <w:pStyle w:val="ListBullet"/>
            </w:pPr>
            <w:r w:rsidRPr="007541B8">
              <w:t>Transactional analysis</w:t>
            </w:r>
          </w:p>
          <w:p w:rsidR="00000000" w:rsidRPr="007541B8" w:rsidP="007541B8">
            <w:pPr>
              <w:pStyle w:val="ListBullet"/>
            </w:pPr>
            <w:r w:rsidRPr="007541B8">
              <w:t>Cross cultural awareness and application of skills</w:t>
            </w:r>
          </w:p>
          <w:p w:rsidR="00000000" w:rsidRPr="007541B8" w:rsidP="007541B8">
            <w:pPr>
              <w:pStyle w:val="ListBullet"/>
            </w:pPr>
            <w:r w:rsidRPr="007541B8">
              <w:t>Work in shared care contexts</w:t>
            </w:r>
          </w:p>
          <w:p w:rsidR="00000000" w:rsidRPr="007541B8" w:rsidP="007541B8">
            <w:pPr>
              <w:pStyle w:val="ListBullet"/>
            </w:pPr>
            <w:r w:rsidRPr="007541B8">
              <w:t xml:space="preserve">Support through pharmacotherapy </w:t>
            </w:r>
          </w:p>
          <w:p w:rsidR="00000000" w:rsidP="007541B8">
            <w:pPr>
              <w:pStyle w:val="ListBullet"/>
              <w:rPr>
                <w:lang w:val="en-NZ"/>
              </w:rPr>
            </w:pPr>
            <w:r w:rsidRPr="007541B8">
              <w:t>Solution based therapy</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Complex issues may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Dual/multiple disabilities</w:t>
            </w:r>
          </w:p>
          <w:p w:rsidR="00000000" w:rsidRPr="007541B8" w:rsidP="007541B8">
            <w:pPr>
              <w:pStyle w:val="ListBullet"/>
            </w:pPr>
            <w:r w:rsidRPr="007541B8">
              <w:t xml:space="preserve">Intellectual disability, physical disability, neurological, </w:t>
            </w:r>
          </w:p>
          <w:p w:rsidR="00000000" w:rsidRPr="007541B8" w:rsidP="007541B8">
            <w:pPr>
              <w:pStyle w:val="ListBullet"/>
            </w:pPr>
            <w:r w:rsidRPr="007541B8">
              <w:t>Offending behaviours</w:t>
            </w:r>
          </w:p>
          <w:p w:rsidR="00000000" w:rsidRPr="007541B8" w:rsidP="007541B8">
            <w:pPr>
              <w:pStyle w:val="ListBullet"/>
            </w:pPr>
            <w:r w:rsidRPr="007541B8">
              <w:t>Complex medical needs</w:t>
            </w:r>
          </w:p>
          <w:p w:rsidR="00000000" w:rsidRPr="007541B8" w:rsidP="007541B8">
            <w:pPr>
              <w:pStyle w:val="ListBullet"/>
            </w:pPr>
            <w:r w:rsidRPr="007541B8">
              <w:t xml:space="preserve">ABI autism, sensory loss, Prader Willi syndrome, </w:t>
            </w:r>
          </w:p>
          <w:p w:rsidR="00000000" w:rsidRPr="007541B8" w:rsidP="007541B8">
            <w:pPr>
              <w:pStyle w:val="ListBullet"/>
            </w:pPr>
            <w:r w:rsidRPr="007541B8">
              <w:t>Communication needs</w:t>
            </w:r>
          </w:p>
          <w:p w:rsidR="00000000" w:rsidRPr="007541B8" w:rsidP="007541B8">
            <w:pPr>
              <w:pStyle w:val="ListBullet"/>
            </w:pPr>
            <w:r w:rsidRPr="007541B8">
              <w:t>Social/economic disadvantag</w:t>
            </w:r>
            <w:r w:rsidRPr="007541B8">
              <w:t>e</w:t>
            </w:r>
          </w:p>
          <w:p w:rsidR="00000000" w:rsidRPr="007541B8" w:rsidP="007541B8">
            <w:pPr>
              <w:pStyle w:val="ListBullet"/>
            </w:pPr>
            <w:r w:rsidRPr="007541B8">
              <w:t>ADD/ADHD</w:t>
            </w:r>
          </w:p>
          <w:p w:rsidR="00000000" w:rsidRPr="007541B8" w:rsidP="007541B8">
            <w:pPr>
              <w:pStyle w:val="ListBullet"/>
            </w:pPr>
            <w:r w:rsidRPr="007541B8">
              <w:t>Behavioural issues</w:t>
            </w:r>
          </w:p>
          <w:p w:rsidR="00000000" w:rsidP="007541B8">
            <w:pPr>
              <w:pStyle w:val="ListBullet"/>
              <w:rPr>
                <w:lang w:val="en-NZ"/>
              </w:rPr>
            </w:pPr>
            <w:r w:rsidRPr="007541B8">
              <w:t>Language and diversity</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Individuals with AOD issues may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Children</w:t>
            </w:r>
          </w:p>
          <w:p w:rsidR="00000000" w:rsidRPr="007541B8" w:rsidP="007541B8">
            <w:pPr>
              <w:pStyle w:val="ListBullet"/>
            </w:pPr>
            <w:r w:rsidRPr="007541B8">
              <w:t>Adolescents</w:t>
            </w:r>
          </w:p>
          <w:p w:rsidR="00000000" w:rsidRPr="007541B8" w:rsidP="007541B8">
            <w:pPr>
              <w:pStyle w:val="ListBullet"/>
            </w:pPr>
            <w:r w:rsidRPr="007541B8">
              <w:t>Adults</w:t>
            </w:r>
          </w:p>
          <w:p w:rsidR="00000000" w:rsidRPr="007541B8" w:rsidP="007541B8">
            <w:pPr>
              <w:pStyle w:val="ListBullet"/>
            </w:pPr>
            <w:r w:rsidRPr="007541B8">
              <w:t>Persons under court/protective/statutory orders</w:t>
            </w:r>
          </w:p>
          <w:p w:rsidR="00000000" w:rsidRPr="007541B8" w:rsidP="007541B8">
            <w:pPr>
              <w:pStyle w:val="ListBullet"/>
            </w:pPr>
            <w:r w:rsidRPr="007541B8">
              <w:t>People wi</w:t>
            </w:r>
            <w:r w:rsidRPr="007541B8">
              <w:t>th a physical/sensory/intellectual/ psychiatric disabilities (dual diagnosis)</w:t>
            </w:r>
          </w:p>
          <w:p w:rsidR="00000000" w:rsidP="007541B8">
            <w:pPr>
              <w:pStyle w:val="ListBullet"/>
              <w:rPr>
                <w:lang w:val="en-NZ"/>
              </w:rPr>
            </w:pPr>
            <w:r w:rsidRPr="007541B8">
              <w:t>Adult survivors of child sexual assault</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Appropriate assessment tools may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Taking a case history</w:t>
            </w:r>
          </w:p>
          <w:p w:rsidR="00000000" w:rsidRPr="007541B8" w:rsidP="007541B8">
            <w:pPr>
              <w:pStyle w:val="ListBullet"/>
            </w:pPr>
            <w:r w:rsidRPr="007541B8">
              <w:t>Psychosocial assessments</w:t>
            </w:r>
          </w:p>
          <w:p w:rsidR="00000000" w:rsidRPr="007541B8" w:rsidP="007541B8">
            <w:pPr>
              <w:pStyle w:val="ListBullet"/>
            </w:pPr>
            <w:r w:rsidRPr="007541B8">
              <w:t>Specialised assessment tools</w:t>
            </w:r>
          </w:p>
          <w:p w:rsidR="00000000" w:rsidRPr="007541B8" w:rsidP="007541B8">
            <w:pPr>
              <w:pStyle w:val="ListBullet"/>
            </w:pPr>
            <w:r w:rsidRPr="007541B8">
              <w:t>Risk frameworks - self and others</w:t>
            </w:r>
          </w:p>
          <w:p w:rsidR="00000000" w:rsidP="007541B8">
            <w:pPr>
              <w:pStyle w:val="ListBullet"/>
              <w:rPr>
                <w:lang w:val="en-NZ"/>
              </w:rPr>
            </w:pPr>
            <w:r w:rsidRPr="007541B8">
              <w:t>Genograms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Health implications for the person may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Neurological</w:t>
            </w:r>
          </w:p>
          <w:p w:rsidR="00000000" w:rsidRPr="007541B8" w:rsidP="007541B8">
            <w:pPr>
              <w:pStyle w:val="ListBullet"/>
            </w:pPr>
            <w:r w:rsidRPr="007541B8">
              <w:t>Physiological</w:t>
            </w:r>
          </w:p>
          <w:p w:rsidR="00000000" w:rsidRPr="007541B8" w:rsidP="007541B8">
            <w:pPr>
              <w:pStyle w:val="ListBullet"/>
            </w:pPr>
            <w:r w:rsidRPr="007541B8">
              <w:t>AOD use</w:t>
            </w:r>
          </w:p>
          <w:p w:rsidR="00000000" w:rsidRPr="007541B8" w:rsidP="007541B8">
            <w:pPr>
              <w:pStyle w:val="ListBullet"/>
            </w:pPr>
            <w:r w:rsidRPr="007541B8">
              <w:t>Self injurious behaviours</w:t>
            </w:r>
          </w:p>
          <w:p w:rsidR="00000000" w:rsidRPr="007541B8" w:rsidP="007541B8">
            <w:pPr>
              <w:pStyle w:val="ListBullet"/>
            </w:pPr>
            <w:r w:rsidRPr="007541B8">
              <w:t>Nutrition</w:t>
            </w:r>
          </w:p>
          <w:p w:rsidR="00000000" w:rsidRPr="007541B8" w:rsidP="007541B8">
            <w:pPr>
              <w:pStyle w:val="ListBullet"/>
            </w:pPr>
            <w:r w:rsidRPr="007541B8">
              <w:t>Inactivity</w:t>
            </w:r>
          </w:p>
          <w:p w:rsidR="00000000" w:rsidRPr="007541B8" w:rsidP="007541B8">
            <w:pPr>
              <w:pStyle w:val="ListBullet"/>
            </w:pPr>
            <w:r w:rsidRPr="007541B8">
              <w:t>Access to appropriate health care</w:t>
            </w:r>
          </w:p>
          <w:p w:rsidR="00000000" w:rsidRPr="007541B8" w:rsidP="007541B8">
            <w:pPr>
              <w:pStyle w:val="ListBullet"/>
            </w:pPr>
            <w:r w:rsidRPr="007541B8">
              <w:t>Inability to manage own health and well bein</w:t>
            </w:r>
            <w:r w:rsidRPr="007541B8">
              <w:t>g</w:t>
            </w:r>
          </w:p>
          <w:p w:rsidR="00000000" w:rsidRPr="007541B8" w:rsidP="007541B8">
            <w:pPr>
              <w:pStyle w:val="ListBullet"/>
            </w:pPr>
            <w:r w:rsidRPr="007541B8">
              <w:t>Sexual health and lifestyle issues</w:t>
            </w:r>
          </w:p>
          <w:p w:rsidR="00000000" w:rsidRPr="007541B8" w:rsidP="007541B8">
            <w:pPr>
              <w:pStyle w:val="ListBullet"/>
            </w:pPr>
            <w:r w:rsidRPr="007541B8">
              <w:t>Adult survivors of child sexual assault</w:t>
            </w:r>
          </w:p>
          <w:p w:rsidR="00000000" w:rsidP="007541B8">
            <w:pPr>
              <w:pStyle w:val="ListBullet"/>
              <w:rPr>
                <w:lang w:val="en-NZ"/>
              </w:rPr>
            </w:pPr>
            <w:r w:rsidRPr="007541B8">
              <w:t>Dual diagnosis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Emotional</w:t>
            </w:r>
            <w:r w:rsidRPr="007541B8">
              <w:t xml:space="preserve">, </w:t>
            </w:r>
            <w:r w:rsidRPr="007541B8">
              <w:rPr>
                <w:rStyle w:val="Emphasis"/>
              </w:rPr>
              <w:t>social and other needs may include</w:t>
            </w:r>
            <w:r w:rsidRPr="007541B8">
              <w:t>:</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Sexuality issues</w:t>
            </w:r>
          </w:p>
          <w:p w:rsidR="00000000" w:rsidRPr="007541B8" w:rsidP="007541B8">
            <w:pPr>
              <w:pStyle w:val="ListBullet"/>
            </w:pPr>
            <w:r w:rsidRPr="007541B8">
              <w:t>Socioeconomic issues</w:t>
            </w:r>
          </w:p>
          <w:p w:rsidR="00000000" w:rsidRPr="007541B8" w:rsidP="007541B8">
            <w:pPr>
              <w:pStyle w:val="ListBullet"/>
            </w:pPr>
            <w:r w:rsidRPr="007541B8">
              <w:t>Isolation, rural and geographical issues</w:t>
            </w:r>
          </w:p>
          <w:p w:rsidR="00000000" w:rsidRPr="007541B8" w:rsidP="007541B8">
            <w:pPr>
              <w:pStyle w:val="ListBullet"/>
            </w:pPr>
            <w:r w:rsidRPr="007541B8">
              <w:t>Family support</w:t>
            </w:r>
          </w:p>
          <w:p w:rsidR="00000000" w:rsidRPr="007541B8" w:rsidP="007541B8">
            <w:pPr>
              <w:pStyle w:val="ListBullet"/>
            </w:pPr>
            <w:r w:rsidRPr="007541B8">
              <w:t>System support</w:t>
            </w:r>
          </w:p>
          <w:p w:rsidR="00000000" w:rsidRPr="007541B8" w:rsidP="007541B8">
            <w:pPr>
              <w:pStyle w:val="ListBullet"/>
            </w:pPr>
            <w:r w:rsidRPr="007541B8">
              <w:t>Grief and loss</w:t>
            </w:r>
          </w:p>
          <w:p w:rsidR="00000000" w:rsidRPr="007541B8" w:rsidP="007541B8">
            <w:pPr>
              <w:pStyle w:val="ListBullet"/>
            </w:pPr>
            <w:r w:rsidRPr="007541B8">
              <w:t>Vulnerability</w:t>
            </w:r>
          </w:p>
          <w:p w:rsidR="00000000" w:rsidP="007541B8">
            <w:pPr>
              <w:pStyle w:val="ListBullet"/>
              <w:rPr>
                <w:lang w:val="en-NZ"/>
              </w:rPr>
            </w:pPr>
            <w:r w:rsidRPr="007541B8">
              <w:t>EEO. Discrimination, privacy</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Significant others may include</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Family</w:t>
            </w:r>
          </w:p>
          <w:p w:rsidR="00000000" w:rsidRPr="007541B8" w:rsidP="007541B8">
            <w:pPr>
              <w:pStyle w:val="ListBullet"/>
            </w:pPr>
            <w:r w:rsidRPr="007541B8">
              <w:t>Friends</w:t>
            </w:r>
          </w:p>
          <w:p w:rsidR="00000000" w:rsidRPr="007541B8" w:rsidP="007541B8">
            <w:pPr>
              <w:pStyle w:val="ListBullet"/>
            </w:pPr>
            <w:r w:rsidRPr="007541B8">
              <w:t>Partners</w:t>
            </w:r>
          </w:p>
          <w:p w:rsidR="00000000" w:rsidRPr="007541B8" w:rsidP="007541B8">
            <w:pPr>
              <w:pStyle w:val="ListBullet"/>
            </w:pPr>
            <w:r w:rsidRPr="007541B8">
              <w:t>Carers</w:t>
            </w:r>
          </w:p>
          <w:p w:rsidR="00000000" w:rsidP="007541B8">
            <w:pPr>
              <w:pStyle w:val="ListBullet"/>
              <w:rPr>
                <w:lang w:val="en-NZ"/>
              </w:rPr>
            </w:pPr>
            <w:r w:rsidRPr="007541B8">
              <w:t>Other professional support persons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1B8">
            <w:pPr>
              <w:pStyle w:val="BodyText"/>
              <w:rPr>
                <w:lang w:val="en-NZ"/>
              </w:rPr>
            </w:pPr>
            <w:r w:rsidRPr="007541B8">
              <w:rPr>
                <w:rStyle w:val="Emphasis"/>
              </w:rPr>
              <w:t>Documents may include</w:t>
            </w: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ListBullet"/>
            </w:pPr>
            <w:r w:rsidRPr="007541B8">
              <w:t>Files and file notes</w:t>
            </w:r>
          </w:p>
          <w:p w:rsidR="00000000" w:rsidRPr="007541B8" w:rsidP="007541B8">
            <w:pPr>
              <w:pStyle w:val="ListBullet"/>
            </w:pPr>
            <w:r w:rsidRPr="007541B8">
              <w:t>Reports formal and informal</w:t>
            </w:r>
          </w:p>
          <w:p w:rsidR="00000000" w:rsidRPr="007541B8" w:rsidP="007541B8">
            <w:pPr>
              <w:pStyle w:val="ListBullet"/>
            </w:pPr>
            <w:r w:rsidRPr="007541B8">
              <w:t>Organisation records</w:t>
            </w:r>
          </w:p>
          <w:p w:rsidR="00000000" w:rsidP="007541B8">
            <w:pPr>
              <w:pStyle w:val="ListBullet"/>
              <w:rPr>
                <w:lang w:val="en-NZ"/>
              </w:rPr>
            </w:pPr>
            <w:r w:rsidRPr="007541B8">
              <w:t>Statutory orders</w:t>
            </w:r>
          </w:p>
        </w:tc>
      </w:tr>
      <w:tr w:rsidTr="005A54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41B8" w:rsidP="007541B8">
            <w:pPr>
              <w:pStyle w:val="BodyText"/>
            </w:pPr>
          </w:p>
        </w:tc>
      </w:tr>
    </w:tbl>
    <w:p w:rsidR="005A54EE" w:rsidP="007541B8">
      <w:pPr>
        <w:pStyle w:val="BodyText"/>
      </w:pPr>
    </w:p>
    <w:p w:rsidR="005A54EE" w:rsidP="007541B8">
      <w:pPr>
        <w:pStyle w:val="BodyText"/>
      </w:pPr>
    </w:p>
    <w:p w:rsidR="00000000" w:rsidRPr="007541B8" w:rsidP="007541B8">
      <w:pPr>
        <w:pStyle w:val="Heading1"/>
      </w:pPr>
      <w:bookmarkStart w:id="12" w:name="O_293835"/>
      <w:bookmarkEnd w:id="12"/>
      <w:r w:rsidRPr="007541B8">
        <w:t>Unit Sector(s)</w:t>
      </w:r>
    </w:p>
    <w:p w:rsidR="00000000" w:rsidRPr="007541B8" w:rsidP="007541B8">
      <w:pPr>
        <w:pStyle w:val="BodyText"/>
      </w:pPr>
      <w:r w:rsidRPr="007541B8">
        <w:t>Not Applicable</w:t>
      </w:r>
    </w:p>
    <w:p w:rsidR="00000000" w:rsidRPr="007541B8" w:rsidP="007541B8"/>
    <w:sectPr w:rsidSect="00754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4EE" w:rsidP="005A54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EE" w:rsidP="007541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54EE" w:rsidP="00754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54EE" w:rsidP="00754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B8" w:rsidRPr="005A54EE" w:rsidP="005A5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EE" w:rsidRPr="002D2AF8" w:rsidP="007541B8">
    <w:pPr>
      <w:pStyle w:val="Header"/>
      <w:framePr w:wrap="around"/>
    </w:pPr>
    <w:r>
      <w:fldChar w:fldCharType="begin"/>
    </w:r>
    <w:r>
      <w:instrText xml:space="preserve"> TITLE   \* MERGEFORMAT </w:instrText>
    </w:r>
    <w:r>
      <w:fldChar w:fldCharType="separate"/>
    </w:r>
    <w:r>
      <w:t>CHCAOD511B Provide advanced interventions to meet the needs of clients with alcohol and/or other drug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54EE" w:rsidP="00754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A2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BE6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A8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1B8"/>
    <w:pPr>
      <w:spacing w:before="360" w:after="60"/>
      <w:outlineLvl w:val="0"/>
    </w:pPr>
    <w:rPr>
      <w:sz w:val="32"/>
    </w:rPr>
  </w:style>
  <w:style w:type="paragraph" w:styleId="Heading2">
    <w:name w:val="heading 2"/>
    <w:basedOn w:val="HeadingBase"/>
    <w:next w:val="BodyText"/>
    <w:link w:val="Heading2Char"/>
    <w:qFormat/>
    <w:rsid w:val="007541B8"/>
    <w:pPr>
      <w:keepLines/>
      <w:spacing w:before="240" w:after="120"/>
      <w:outlineLvl w:val="1"/>
    </w:pPr>
    <w:rPr>
      <w:sz w:val="28"/>
      <w:szCs w:val="40"/>
    </w:rPr>
  </w:style>
  <w:style w:type="paragraph" w:styleId="Heading3">
    <w:name w:val="heading 3"/>
    <w:basedOn w:val="HeadingBase"/>
    <w:next w:val="BodyText"/>
    <w:link w:val="Heading3Char"/>
    <w:qFormat/>
    <w:rsid w:val="007541B8"/>
    <w:pPr>
      <w:spacing w:before="180" w:after="120"/>
      <w:outlineLvl w:val="2"/>
    </w:pPr>
    <w:rPr>
      <w:spacing w:val="-10"/>
      <w:kern w:val="32"/>
    </w:rPr>
  </w:style>
  <w:style w:type="paragraph" w:styleId="Heading4">
    <w:name w:val="heading 4"/>
    <w:basedOn w:val="HeadingBase"/>
    <w:next w:val="BodyText"/>
    <w:link w:val="Heading4Char"/>
    <w:qFormat/>
    <w:rsid w:val="007541B8"/>
    <w:pPr>
      <w:spacing w:before="160" w:after="120"/>
      <w:outlineLvl w:val="3"/>
    </w:pPr>
    <w:rPr>
      <w:sz w:val="22"/>
    </w:rPr>
  </w:style>
  <w:style w:type="paragraph" w:styleId="Heading5">
    <w:name w:val="heading 5"/>
    <w:basedOn w:val="HeadingBase"/>
    <w:next w:val="Normal"/>
    <w:link w:val="Heading5Char"/>
    <w:qFormat/>
    <w:rsid w:val="007541B8"/>
    <w:pPr>
      <w:spacing w:before="80"/>
      <w:outlineLvl w:val="4"/>
    </w:pPr>
    <w:rPr>
      <w:color w:val="918585"/>
      <w:sz w:val="20"/>
    </w:rPr>
  </w:style>
  <w:style w:type="paragraph" w:styleId="Heading6">
    <w:name w:val="heading 6"/>
    <w:basedOn w:val="HeadingBase"/>
    <w:next w:val="Normal"/>
    <w:link w:val="Heading6Char"/>
    <w:qFormat/>
    <w:rsid w:val="007541B8"/>
    <w:pPr>
      <w:spacing w:before="60"/>
      <w:outlineLvl w:val="5"/>
    </w:pPr>
    <w:rPr>
      <w:color w:val="918585"/>
      <w:sz w:val="20"/>
    </w:rPr>
  </w:style>
  <w:style w:type="paragraph" w:styleId="Heading7">
    <w:name w:val="heading 7"/>
    <w:basedOn w:val="Normal"/>
    <w:next w:val="Normal"/>
    <w:link w:val="Heading7Char"/>
    <w:qFormat/>
    <w:rsid w:val="007541B8"/>
    <w:pPr>
      <w:ind w:left="720"/>
      <w:outlineLvl w:val="6"/>
    </w:pPr>
    <w:rPr>
      <w:i/>
    </w:rPr>
  </w:style>
  <w:style w:type="paragraph" w:styleId="Heading8">
    <w:name w:val="heading 8"/>
    <w:basedOn w:val="Normal"/>
    <w:next w:val="Normal"/>
    <w:link w:val="Heading8Char"/>
    <w:qFormat/>
    <w:rsid w:val="007541B8"/>
    <w:pPr>
      <w:ind w:left="720"/>
      <w:outlineLvl w:val="7"/>
    </w:pPr>
    <w:rPr>
      <w:i/>
    </w:rPr>
  </w:style>
  <w:style w:type="paragraph" w:styleId="Heading9">
    <w:name w:val="heading 9"/>
    <w:basedOn w:val="Normal"/>
    <w:next w:val="Normal"/>
    <w:link w:val="Heading9Char"/>
    <w:qFormat/>
    <w:rsid w:val="007541B8"/>
    <w:pPr>
      <w:ind w:left="720"/>
      <w:outlineLvl w:val="8"/>
    </w:pPr>
    <w:rPr>
      <w:i/>
    </w:rPr>
  </w:style>
  <w:style w:type="character" w:default="1" w:styleId="DefaultParagraphFont">
    <w:name w:val="Default Paragraph Font"/>
    <w:uiPriority w:val="1"/>
    <w:unhideWhenUsed/>
    <w:rsid w:val="00754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1B8"/>
  </w:style>
  <w:style w:type="character" w:customStyle="1" w:styleId="Heading1Char">
    <w:name w:val="Heading 1 Char"/>
    <w:basedOn w:val="DefaultParagraphFont"/>
    <w:link w:val="Heading1"/>
    <w:rsid w:val="007541B8"/>
    <w:rPr>
      <w:rFonts w:ascii="Times New Roman" w:eastAsia="Times New Roman" w:hAnsi="Times New Roman" w:cs="Times New Roman"/>
      <w:b/>
      <w:sz w:val="32"/>
      <w:szCs w:val="20"/>
      <w:lang w:eastAsia="en-US"/>
    </w:rPr>
  </w:style>
  <w:style w:type="paragraph" w:styleId="BodyText">
    <w:name w:val="Body Text"/>
    <w:basedOn w:val="Normal"/>
    <w:link w:val="BodyTextChar"/>
    <w:rsid w:val="00754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1B8"/>
    <w:rPr>
      <w:rFonts w:ascii="Times New Roman" w:eastAsia="Times New Roman" w:hAnsi="Times New Roman" w:cs="Times New Roman"/>
      <w:sz w:val="24"/>
      <w:lang w:eastAsia="en-US"/>
    </w:rPr>
  </w:style>
  <w:style w:type="paragraph" w:styleId="Footer">
    <w:name w:val="footer"/>
    <w:basedOn w:val="Normal"/>
    <w:link w:val="FooterChar"/>
    <w:rsid w:val="00754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1B8"/>
    <w:rPr>
      <w:rFonts w:ascii="Times New Roman" w:eastAsia="Times New Roman" w:hAnsi="Times New Roman" w:cs="Times New Roman"/>
      <w:sz w:val="16"/>
      <w:lang w:eastAsia="en-US"/>
    </w:rPr>
  </w:style>
  <w:style w:type="paragraph" w:styleId="List">
    <w:name w:val="List"/>
    <w:basedOn w:val="BodyText"/>
    <w:next w:val="BodyText"/>
    <w:rsid w:val="007541B8"/>
    <w:pPr>
      <w:tabs>
        <w:tab w:val="left" w:pos="340"/>
      </w:tabs>
      <w:spacing w:before="60" w:after="60"/>
      <w:ind w:left="340" w:hanging="340"/>
    </w:pPr>
  </w:style>
  <w:style w:type="paragraph" w:styleId="ListBullet">
    <w:name w:val="List Bullet"/>
    <w:basedOn w:val="List"/>
    <w:rsid w:val="007541B8"/>
    <w:pPr>
      <w:numPr>
        <w:numId w:val="13"/>
      </w:numPr>
      <w:tabs>
        <w:tab w:val="clear" w:pos="340"/>
      </w:tabs>
      <w:spacing w:before="40" w:after="40"/>
    </w:pPr>
  </w:style>
  <w:style w:type="character" w:customStyle="1" w:styleId="SpecialBold">
    <w:name w:val="Special Bold"/>
    <w:basedOn w:val="DefaultParagraphFont"/>
    <w:rsid w:val="007541B8"/>
    <w:rPr>
      <w:b/>
      <w:spacing w:val="0"/>
    </w:rPr>
  </w:style>
  <w:style w:type="paragraph" w:styleId="ListBullet2">
    <w:name w:val="List Bullet 2"/>
    <w:basedOn w:val="List2"/>
    <w:rsid w:val="007541B8"/>
    <w:pPr>
      <w:numPr>
        <w:numId w:val="14"/>
      </w:numPr>
      <w:tabs>
        <w:tab w:val="clear" w:pos="680"/>
      </w:tabs>
    </w:pPr>
  </w:style>
  <w:style w:type="character" w:styleId="Emphasis">
    <w:name w:val="Emphasis"/>
    <w:basedOn w:val="DefaultParagraphFont"/>
    <w:qFormat/>
    <w:rsid w:val="007541B8"/>
    <w:rPr>
      <w:i/>
    </w:rPr>
  </w:style>
  <w:style w:type="paragraph" w:customStyle="1" w:styleId="SuperHeading">
    <w:name w:val="SuperHeading"/>
    <w:basedOn w:val="Normal"/>
    <w:rsid w:val="007541B8"/>
    <w:pPr>
      <w:spacing w:before="240" w:after="120"/>
      <w:outlineLvl w:val="0"/>
    </w:pPr>
    <w:rPr>
      <w:rFonts w:ascii="Times New Roman" w:hAnsi="Times New Roman"/>
      <w:b/>
      <w:sz w:val="28"/>
    </w:rPr>
  </w:style>
  <w:style w:type="paragraph" w:customStyle="1" w:styleId="AllowPageBreak">
    <w:name w:val="AllowPageBreak"/>
    <w:rsid w:val="00754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1B8"/>
    <w:rPr>
      <w:rFonts w:ascii="Courier New" w:eastAsia="Times New Roman" w:hAnsi="Courier New" w:cs="Times New Roman"/>
      <w:i/>
      <w:szCs w:val="20"/>
      <w:lang w:eastAsia="en-US"/>
    </w:rPr>
  </w:style>
  <w:style w:type="paragraph" w:customStyle="1" w:styleId="HeadingBase">
    <w:name w:val="Heading Base"/>
    <w:rsid w:val="00754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1B8"/>
    <w:pPr>
      <w:tabs>
        <w:tab w:val="right" w:leader="dot" w:pos="9072"/>
      </w:tabs>
      <w:ind w:left="567"/>
    </w:pPr>
    <w:rPr>
      <w:szCs w:val="22"/>
    </w:rPr>
  </w:style>
  <w:style w:type="paragraph" w:customStyle="1" w:styleId="TOCBase">
    <w:name w:val="TOC Base"/>
    <w:rsid w:val="00754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1B8"/>
    <w:pPr>
      <w:tabs>
        <w:tab w:val="right" w:leader="dot" w:pos="9072"/>
      </w:tabs>
      <w:spacing w:before="40" w:after="40"/>
      <w:ind w:left="284"/>
    </w:pPr>
    <w:rPr>
      <w:rFonts w:ascii="Times New Roman" w:hAnsi="Times New Roman"/>
    </w:rPr>
  </w:style>
  <w:style w:type="paragraph" w:styleId="TOC1">
    <w:name w:val="toc 1"/>
    <w:basedOn w:val="TOCBase"/>
    <w:next w:val="Normal"/>
    <w:rsid w:val="00754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1B8"/>
    <w:pPr>
      <w:spacing w:before="5040"/>
      <w:jc w:val="center"/>
    </w:pPr>
    <w:rPr>
      <w:sz w:val="48"/>
      <w:szCs w:val="72"/>
      <w:lang w:val="en-US"/>
    </w:rPr>
  </w:style>
  <w:style w:type="character" w:customStyle="1" w:styleId="TitleChar">
    <w:name w:val="Title Char"/>
    <w:basedOn w:val="DefaultParagraphFont"/>
    <w:link w:val="Title"/>
    <w:rsid w:val="00754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1B8"/>
    <w:pPr>
      <w:tabs>
        <w:tab w:val="left" w:pos="3600"/>
        <w:tab w:val="left" w:pos="3958"/>
      </w:tabs>
    </w:pPr>
  </w:style>
  <w:style w:type="paragraph" w:customStyle="1" w:styleId="Note">
    <w:name w:val="Note"/>
    <w:basedOn w:val="BodyText"/>
    <w:rsid w:val="00754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1B8"/>
    <w:pPr>
      <w:framePr w:wrap="auto" w:hAnchor="text" w:y="6049"/>
    </w:pPr>
    <w:rPr>
      <w:color w:val="000000"/>
      <w:sz w:val="40"/>
    </w:rPr>
  </w:style>
  <w:style w:type="paragraph" w:customStyle="1" w:styleId="TOCTitle">
    <w:name w:val="TOCTitle"/>
    <w:basedOn w:val="Heading1"/>
    <w:rsid w:val="007541B8"/>
    <w:pPr>
      <w:spacing w:after="240"/>
      <w:jc w:val="center"/>
      <w:outlineLvl w:val="9"/>
    </w:pPr>
    <w:rPr>
      <w:caps/>
    </w:rPr>
  </w:style>
  <w:style w:type="paragraph" w:customStyle="1" w:styleId="Version">
    <w:name w:val="Version"/>
    <w:rsid w:val="00754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1B8"/>
    <w:pPr>
      <w:keepNext w:val="0"/>
      <w:tabs>
        <w:tab w:val="right" w:pos="4176"/>
      </w:tabs>
      <w:ind w:left="198" w:hanging="198"/>
    </w:pPr>
    <w:rPr>
      <w:rFonts w:ascii="Garamond" w:hAnsi="Garamond"/>
    </w:rPr>
  </w:style>
  <w:style w:type="paragraph" w:styleId="IndexHeading">
    <w:name w:val="index heading"/>
    <w:basedOn w:val="Normal"/>
    <w:next w:val="Index1"/>
    <w:semiHidden/>
    <w:rsid w:val="007541B8"/>
    <w:pPr>
      <w:spacing w:before="120" w:after="120"/>
    </w:pPr>
    <w:rPr>
      <w:rFonts w:ascii="Arial" w:hAnsi="Arial"/>
      <w:b/>
      <w:color w:val="918585"/>
      <w:sz w:val="24"/>
    </w:rPr>
  </w:style>
  <w:style w:type="paragraph" w:styleId="Header">
    <w:name w:val="header"/>
    <w:basedOn w:val="Normal"/>
    <w:link w:val="HeaderChar"/>
    <w:rsid w:val="00754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1B8"/>
    <w:rPr>
      <w:rFonts w:ascii="Times New Roman" w:eastAsia="Times New Roman" w:hAnsi="Times New Roman" w:cs="Times New Roman"/>
      <w:sz w:val="16"/>
      <w:szCs w:val="20"/>
      <w:lang w:val="en-GB" w:eastAsia="en-US"/>
    </w:rPr>
  </w:style>
  <w:style w:type="paragraph" w:customStyle="1" w:styleId="Chapter">
    <w:name w:val="Chapter"/>
    <w:basedOn w:val="Normal"/>
    <w:rsid w:val="007541B8"/>
    <w:pPr>
      <w:spacing w:before="240"/>
    </w:pPr>
    <w:rPr>
      <w:rFonts w:ascii="Times New Roman" w:hAnsi="Times New Roman"/>
      <w:smallCaps/>
      <w:spacing w:val="80"/>
      <w:sz w:val="28"/>
    </w:rPr>
  </w:style>
  <w:style w:type="paragraph" w:customStyle="1" w:styleId="InChapter">
    <w:name w:val="InChapter"/>
    <w:basedOn w:val="Heading3"/>
    <w:rsid w:val="007541B8"/>
    <w:pPr>
      <w:spacing w:after="240"/>
      <w:outlineLvl w:val="9"/>
    </w:pPr>
    <w:rPr>
      <w:noProof/>
    </w:rPr>
  </w:style>
  <w:style w:type="paragraph" w:styleId="Index2">
    <w:name w:val="index 2"/>
    <w:basedOn w:val="Normal"/>
    <w:next w:val="Normal"/>
    <w:semiHidden/>
    <w:rsid w:val="007541B8"/>
    <w:pPr>
      <w:tabs>
        <w:tab w:val="right" w:pos="4176"/>
      </w:tabs>
      <w:ind w:left="568" w:hanging="284"/>
    </w:pPr>
    <w:rPr>
      <w:rFonts w:ascii="Garamond" w:hAnsi="Garamond"/>
    </w:rPr>
  </w:style>
  <w:style w:type="paragraph" w:customStyle="1" w:styleId="Byline">
    <w:name w:val="Byline"/>
    <w:rsid w:val="00754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1B8"/>
    <w:pPr>
      <w:tabs>
        <w:tab w:val="clear" w:pos="3600"/>
        <w:tab w:val="clear" w:pos="3958"/>
      </w:tabs>
      <w:jc w:val="right"/>
    </w:pPr>
  </w:style>
  <w:style w:type="paragraph" w:styleId="Caption">
    <w:name w:val="caption"/>
    <w:basedOn w:val="BodyText"/>
    <w:next w:val="Normal"/>
    <w:qFormat/>
    <w:rsid w:val="007541B8"/>
    <w:pPr>
      <w:framePr w:w="2268" w:hSpace="181" w:vSpace="181" w:wrap="around" w:vAnchor="text" w:hAnchor="page" w:x="1135" w:y="285" w:anchorLock="1"/>
    </w:pPr>
    <w:rPr>
      <w:i/>
    </w:rPr>
  </w:style>
  <w:style w:type="paragraph" w:customStyle="1" w:styleId="MiniTOCTitle">
    <w:name w:val="MiniTOCTitle"/>
    <w:basedOn w:val="Heading4"/>
    <w:rsid w:val="007541B8"/>
    <w:pPr>
      <w:spacing w:before="240"/>
      <w:outlineLvl w:val="9"/>
    </w:pPr>
    <w:rPr>
      <w:noProof/>
      <w:sz w:val="24"/>
    </w:rPr>
  </w:style>
  <w:style w:type="paragraph" w:customStyle="1" w:styleId="MiniTOCItem">
    <w:name w:val="MiniTOCItem"/>
    <w:basedOn w:val="ListBullet"/>
    <w:rsid w:val="007541B8"/>
    <w:pPr>
      <w:numPr>
        <w:numId w:val="0"/>
      </w:numPr>
      <w:tabs>
        <w:tab w:val="right" w:leader="dot" w:pos="6521"/>
      </w:tabs>
      <w:spacing w:before="0" w:after="0"/>
    </w:pPr>
  </w:style>
  <w:style w:type="paragraph" w:customStyle="1" w:styleId="TOFTitle">
    <w:name w:val="TOFTitle"/>
    <w:basedOn w:val="TOCTitle"/>
    <w:rsid w:val="007541B8"/>
  </w:style>
  <w:style w:type="paragraph" w:styleId="TableofFigures">
    <w:name w:val="table of figures"/>
    <w:basedOn w:val="Normal"/>
    <w:next w:val="Normal"/>
    <w:semiHidden/>
    <w:rsid w:val="007541B8"/>
    <w:pPr>
      <w:tabs>
        <w:tab w:val="right" w:leader="dot" w:pos="9072"/>
      </w:tabs>
      <w:ind w:left="970" w:hanging="403"/>
    </w:pPr>
    <w:rPr>
      <w:rFonts w:ascii="Times New Roman" w:hAnsi="Times New Roman"/>
      <w:b/>
    </w:rPr>
  </w:style>
  <w:style w:type="paragraph" w:styleId="ListNumber">
    <w:name w:val="List Number"/>
    <w:basedOn w:val="List"/>
    <w:rsid w:val="007541B8"/>
    <w:pPr>
      <w:numPr>
        <w:numId w:val="11"/>
      </w:numPr>
    </w:pPr>
  </w:style>
  <w:style w:type="character" w:customStyle="1" w:styleId="WingdingSymbols">
    <w:name w:val="Wingding Symbols"/>
    <w:rsid w:val="007541B8"/>
    <w:rPr>
      <w:rFonts w:ascii="Wingdings" w:hAnsi="Wingdings"/>
    </w:rPr>
  </w:style>
  <w:style w:type="paragraph" w:customStyle="1" w:styleId="TableHeading">
    <w:name w:val="Table Heading"/>
    <w:basedOn w:val="HeadingBase"/>
    <w:rsid w:val="007541B8"/>
    <w:pPr>
      <w:keepLines/>
      <w:pBdr>
        <w:bottom w:val="single" w:sz="6" w:space="1" w:color="918585"/>
      </w:pBdr>
      <w:spacing w:before="240"/>
    </w:pPr>
  </w:style>
  <w:style w:type="character" w:customStyle="1" w:styleId="HotSpot">
    <w:name w:val="HotSpot"/>
    <w:rsid w:val="007541B8"/>
    <w:rPr>
      <w:color w:val="0033CC"/>
      <w:u w:val="none"/>
    </w:rPr>
  </w:style>
  <w:style w:type="paragraph" w:customStyle="1" w:styleId="BodyTextRight">
    <w:name w:val="Body Text Right"/>
    <w:basedOn w:val="BodyText"/>
    <w:rsid w:val="007541B8"/>
    <w:pPr>
      <w:spacing w:before="0" w:after="0"/>
      <w:jc w:val="right"/>
    </w:pPr>
  </w:style>
  <w:style w:type="paragraph" w:styleId="Index3">
    <w:name w:val="index 3"/>
    <w:basedOn w:val="ListNumber2"/>
    <w:next w:val="Normal"/>
    <w:semiHidden/>
    <w:rsid w:val="007541B8"/>
    <w:pPr>
      <w:numPr>
        <w:numId w:val="0"/>
      </w:numPr>
      <w:tabs>
        <w:tab w:val="right" w:leader="dot" w:pos="4176"/>
      </w:tabs>
    </w:pPr>
  </w:style>
  <w:style w:type="paragraph" w:styleId="ListNumber2">
    <w:name w:val="List Number 2"/>
    <w:basedOn w:val="List2"/>
    <w:rsid w:val="007541B8"/>
    <w:pPr>
      <w:numPr>
        <w:numId w:val="10"/>
      </w:numPr>
      <w:tabs>
        <w:tab w:val="clear" w:pos="1060"/>
      </w:tabs>
    </w:pPr>
  </w:style>
  <w:style w:type="paragraph" w:customStyle="1" w:styleId="MarginNote">
    <w:name w:val="Margin Note"/>
    <w:basedOn w:val="BodyText"/>
    <w:rsid w:val="00754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1B8"/>
    <w:rPr>
      <w:sz w:val="32"/>
    </w:rPr>
  </w:style>
  <w:style w:type="paragraph" w:customStyle="1" w:styleId="HeadingProcedure">
    <w:name w:val="Heading Procedure"/>
    <w:basedOn w:val="HeadingBase"/>
    <w:next w:val="Normal"/>
    <w:rsid w:val="007541B8"/>
    <w:pPr>
      <w:tabs>
        <w:tab w:val="left" w:pos="0"/>
      </w:tabs>
      <w:spacing w:before="120" w:after="60"/>
    </w:pPr>
    <w:rPr>
      <w:i/>
      <w:color w:val="918585"/>
      <w:sz w:val="22"/>
    </w:rPr>
  </w:style>
  <w:style w:type="paragraph" w:customStyle="1" w:styleId="TableBodyText">
    <w:name w:val="Table Body Text"/>
    <w:basedOn w:val="BodyText"/>
    <w:rsid w:val="007541B8"/>
    <w:pPr>
      <w:spacing w:before="60" w:after="60"/>
    </w:pPr>
  </w:style>
  <w:style w:type="paragraph" w:styleId="ListContinue">
    <w:name w:val="List Continue"/>
    <w:basedOn w:val="List"/>
    <w:rsid w:val="007541B8"/>
    <w:pPr>
      <w:ind w:firstLine="0"/>
    </w:pPr>
  </w:style>
  <w:style w:type="paragraph" w:customStyle="1" w:styleId="ListNote">
    <w:name w:val="List Note"/>
    <w:basedOn w:val="List"/>
    <w:rsid w:val="007541B8"/>
    <w:pPr>
      <w:pBdr>
        <w:top w:val="single" w:sz="6" w:space="2" w:color="918585"/>
        <w:bottom w:val="single" w:sz="6" w:space="2" w:color="918585"/>
      </w:pBdr>
      <w:tabs>
        <w:tab w:val="left" w:pos="1021"/>
      </w:tabs>
      <w:ind w:firstLine="0"/>
    </w:pPr>
  </w:style>
  <w:style w:type="paragraph" w:customStyle="1" w:styleId="Warning">
    <w:name w:val="Warning"/>
    <w:basedOn w:val="BodyText"/>
    <w:rsid w:val="007541B8"/>
    <w:pPr>
      <w:shd w:val="clear" w:color="auto" w:fill="D9D9D9"/>
      <w:tabs>
        <w:tab w:val="left" w:pos="992"/>
      </w:tabs>
      <w:ind w:left="119" w:right="119"/>
    </w:pPr>
    <w:rPr>
      <w:sz w:val="20"/>
    </w:rPr>
  </w:style>
  <w:style w:type="paragraph" w:customStyle="1" w:styleId="MarginIcons">
    <w:name w:val="Margin Icons"/>
    <w:basedOn w:val="BodyText"/>
    <w:rsid w:val="00754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1B8"/>
    <w:rPr>
      <w:rFonts w:ascii="Courier New" w:hAnsi="Courier New"/>
    </w:rPr>
  </w:style>
  <w:style w:type="paragraph" w:customStyle="1" w:styleId="NoteBullet">
    <w:name w:val="Note Bullet"/>
    <w:basedOn w:val="Note"/>
    <w:rsid w:val="007541B8"/>
    <w:pPr>
      <w:tabs>
        <w:tab w:val="clear" w:pos="680"/>
      </w:tabs>
      <w:spacing w:before="60" w:after="60"/>
    </w:pPr>
  </w:style>
  <w:style w:type="paragraph" w:customStyle="1" w:styleId="SubHeading2">
    <w:name w:val="SubHeading2"/>
    <w:basedOn w:val="HeadingBase"/>
    <w:rsid w:val="007541B8"/>
    <w:pPr>
      <w:spacing w:before="240" w:after="60"/>
    </w:pPr>
    <w:rPr>
      <w:sz w:val="20"/>
    </w:rPr>
  </w:style>
  <w:style w:type="paragraph" w:customStyle="1" w:styleId="SubHeading1">
    <w:name w:val="SubHeading1"/>
    <w:basedOn w:val="HeadingBase"/>
    <w:rsid w:val="007541B8"/>
    <w:pPr>
      <w:spacing w:before="240" w:after="60"/>
    </w:pPr>
    <w:rPr>
      <w:color w:val="918585"/>
      <w:sz w:val="22"/>
    </w:rPr>
  </w:style>
  <w:style w:type="paragraph" w:customStyle="1" w:styleId="SideHeading">
    <w:name w:val="Side Heading"/>
    <w:basedOn w:val="HeadingBase"/>
    <w:rsid w:val="00754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1B8"/>
    <w:pPr>
      <w:numPr>
        <w:numId w:val="12"/>
      </w:numPr>
    </w:pPr>
  </w:style>
  <w:style w:type="paragraph" w:styleId="PlainText">
    <w:name w:val="Plain Text"/>
    <w:basedOn w:val="Normal"/>
    <w:link w:val="PlainTextChar"/>
    <w:rsid w:val="007541B8"/>
    <w:rPr>
      <w:sz w:val="20"/>
    </w:rPr>
  </w:style>
  <w:style w:type="character" w:customStyle="1" w:styleId="PlainTextChar">
    <w:name w:val="Plain Text Char"/>
    <w:basedOn w:val="DefaultParagraphFont"/>
    <w:link w:val="PlainText"/>
    <w:rsid w:val="007541B8"/>
    <w:rPr>
      <w:rFonts w:ascii="Courier New" w:eastAsia="Times New Roman" w:hAnsi="Courier New" w:cs="Times New Roman"/>
      <w:sz w:val="20"/>
      <w:szCs w:val="20"/>
      <w:lang w:eastAsia="en-US"/>
    </w:rPr>
  </w:style>
  <w:style w:type="character" w:customStyle="1" w:styleId="MenuOption">
    <w:name w:val="Menu Option"/>
    <w:basedOn w:val="DefaultParagraphFont"/>
    <w:rsid w:val="007541B8"/>
    <w:rPr>
      <w:b/>
      <w:smallCaps/>
    </w:rPr>
  </w:style>
  <w:style w:type="paragraph" w:customStyle="1" w:styleId="TableListNumber">
    <w:name w:val="Table List Number"/>
    <w:basedOn w:val="ListNumber"/>
    <w:rsid w:val="007541B8"/>
    <w:pPr>
      <w:numPr>
        <w:numId w:val="0"/>
      </w:numPr>
    </w:pPr>
  </w:style>
  <w:style w:type="paragraph" w:styleId="TOC4">
    <w:name w:val="toc 4"/>
    <w:basedOn w:val="TOCBase"/>
    <w:next w:val="Normal"/>
    <w:semiHidden/>
    <w:rsid w:val="007541B8"/>
    <w:pPr>
      <w:tabs>
        <w:tab w:val="right" w:leader="dot" w:pos="9071"/>
      </w:tabs>
      <w:ind w:left="1701"/>
    </w:pPr>
  </w:style>
  <w:style w:type="paragraph" w:customStyle="1" w:styleId="ListAlpha">
    <w:name w:val="List Alpha"/>
    <w:basedOn w:val="List"/>
    <w:rsid w:val="007541B8"/>
    <w:pPr>
      <w:numPr>
        <w:numId w:val="9"/>
      </w:numPr>
    </w:pPr>
  </w:style>
  <w:style w:type="paragraph" w:customStyle="1" w:styleId="ListAlpha2">
    <w:name w:val="List Alpha 2"/>
    <w:basedOn w:val="List2"/>
    <w:rsid w:val="007541B8"/>
    <w:pPr>
      <w:numPr>
        <w:numId w:val="8"/>
      </w:numPr>
    </w:pPr>
  </w:style>
  <w:style w:type="paragraph" w:styleId="List2">
    <w:name w:val="List 2"/>
    <w:basedOn w:val="BodyText"/>
    <w:rsid w:val="007541B8"/>
    <w:pPr>
      <w:tabs>
        <w:tab w:val="left" w:pos="680"/>
      </w:tabs>
      <w:spacing w:before="60" w:after="60"/>
      <w:ind w:left="680" w:hanging="340"/>
    </w:pPr>
  </w:style>
  <w:style w:type="paragraph" w:styleId="List3">
    <w:name w:val="List 3"/>
    <w:basedOn w:val="BodyText"/>
    <w:rsid w:val="007541B8"/>
    <w:pPr>
      <w:tabs>
        <w:tab w:val="left" w:pos="1021"/>
      </w:tabs>
      <w:spacing w:before="60" w:after="60"/>
      <w:ind w:left="1020" w:hanging="340"/>
    </w:pPr>
  </w:style>
  <w:style w:type="paragraph" w:styleId="List4">
    <w:name w:val="List 4"/>
    <w:basedOn w:val="BodyText"/>
    <w:rsid w:val="007541B8"/>
    <w:pPr>
      <w:tabs>
        <w:tab w:val="left" w:pos="1361"/>
      </w:tabs>
      <w:spacing w:before="60" w:after="60"/>
      <w:ind w:left="1361" w:hanging="340"/>
    </w:pPr>
  </w:style>
  <w:style w:type="paragraph" w:styleId="List5">
    <w:name w:val="List 5"/>
    <w:basedOn w:val="BodyText"/>
    <w:rsid w:val="007541B8"/>
    <w:pPr>
      <w:tabs>
        <w:tab w:val="left" w:pos="1701"/>
      </w:tabs>
      <w:spacing w:before="60" w:after="60"/>
      <w:ind w:left="1701" w:hanging="340"/>
    </w:pPr>
  </w:style>
  <w:style w:type="paragraph" w:styleId="ListBullet3">
    <w:name w:val="List Bullet 3"/>
    <w:basedOn w:val="List3"/>
    <w:rsid w:val="007541B8"/>
    <w:pPr>
      <w:numPr>
        <w:numId w:val="15"/>
      </w:numPr>
      <w:tabs>
        <w:tab w:val="clear" w:pos="1021"/>
      </w:tabs>
      <w:ind w:left="1037" w:hanging="357"/>
    </w:pPr>
  </w:style>
  <w:style w:type="paragraph" w:styleId="ListBullet4">
    <w:name w:val="List Bullet 4"/>
    <w:basedOn w:val="List4"/>
    <w:rsid w:val="007541B8"/>
    <w:pPr>
      <w:numPr>
        <w:numId w:val="3"/>
      </w:numPr>
    </w:pPr>
  </w:style>
  <w:style w:type="paragraph" w:styleId="ListBullet5">
    <w:name w:val="List Bullet 5"/>
    <w:basedOn w:val="List5"/>
    <w:rsid w:val="007541B8"/>
    <w:pPr>
      <w:numPr>
        <w:numId w:val="4"/>
      </w:numPr>
    </w:pPr>
  </w:style>
  <w:style w:type="paragraph" w:styleId="ListContinue2">
    <w:name w:val="List Continue 2"/>
    <w:basedOn w:val="List2"/>
    <w:rsid w:val="007541B8"/>
    <w:pPr>
      <w:ind w:firstLine="0"/>
    </w:pPr>
  </w:style>
  <w:style w:type="paragraph" w:styleId="ListContinue3">
    <w:name w:val="List Continue 3"/>
    <w:basedOn w:val="List3"/>
    <w:rsid w:val="007541B8"/>
    <w:pPr>
      <w:ind w:left="1021" w:firstLine="0"/>
    </w:pPr>
  </w:style>
  <w:style w:type="paragraph" w:styleId="ListContinue4">
    <w:name w:val="List Continue 4"/>
    <w:basedOn w:val="List4"/>
    <w:rsid w:val="007541B8"/>
    <w:pPr>
      <w:ind w:firstLine="0"/>
    </w:pPr>
  </w:style>
  <w:style w:type="paragraph" w:styleId="ListContinue5">
    <w:name w:val="List Continue 5"/>
    <w:basedOn w:val="List5"/>
    <w:rsid w:val="007541B8"/>
    <w:pPr>
      <w:ind w:firstLine="0"/>
    </w:pPr>
  </w:style>
  <w:style w:type="paragraph" w:styleId="ListNumber3">
    <w:name w:val="List Number 3"/>
    <w:basedOn w:val="List3"/>
    <w:rsid w:val="007541B8"/>
    <w:pPr>
      <w:numPr>
        <w:numId w:val="5"/>
      </w:numPr>
    </w:pPr>
  </w:style>
  <w:style w:type="paragraph" w:styleId="ListNumber4">
    <w:name w:val="List Number 4"/>
    <w:basedOn w:val="List4"/>
    <w:rsid w:val="007541B8"/>
    <w:pPr>
      <w:numPr>
        <w:numId w:val="6"/>
      </w:numPr>
    </w:pPr>
  </w:style>
  <w:style w:type="paragraph" w:styleId="ListNumber5">
    <w:name w:val="List Number 5"/>
    <w:basedOn w:val="List5"/>
    <w:rsid w:val="007541B8"/>
    <w:pPr>
      <w:numPr>
        <w:numId w:val="7"/>
      </w:numPr>
    </w:pPr>
  </w:style>
  <w:style w:type="paragraph" w:styleId="BlockText">
    <w:name w:val="Block Text"/>
    <w:basedOn w:val="Normal"/>
    <w:rsid w:val="007541B8"/>
    <w:pPr>
      <w:spacing w:after="120"/>
      <w:ind w:left="1440" w:right="1440"/>
    </w:pPr>
  </w:style>
  <w:style w:type="character" w:customStyle="1" w:styleId="Subscript">
    <w:name w:val="Subscript"/>
    <w:basedOn w:val="DefaultParagraphFont"/>
    <w:rsid w:val="007541B8"/>
    <w:rPr>
      <w:sz w:val="16"/>
      <w:vertAlign w:val="subscript"/>
    </w:rPr>
  </w:style>
  <w:style w:type="character" w:customStyle="1" w:styleId="Superscript">
    <w:name w:val="Superscript"/>
    <w:basedOn w:val="DefaultParagraphFont"/>
    <w:rsid w:val="007541B8"/>
    <w:rPr>
      <w:sz w:val="16"/>
      <w:vertAlign w:val="superscript"/>
    </w:rPr>
  </w:style>
  <w:style w:type="character" w:customStyle="1" w:styleId="Symbols">
    <w:name w:val="Symbols"/>
    <w:basedOn w:val="DefaultParagraphFont"/>
    <w:rsid w:val="007541B8"/>
    <w:rPr>
      <w:rFonts w:ascii="Symbol" w:hAnsi="Symbol"/>
    </w:rPr>
  </w:style>
  <w:style w:type="character" w:customStyle="1" w:styleId="MenuOptions">
    <w:name w:val="Menu Options"/>
    <w:basedOn w:val="DefaultParagraphFont"/>
    <w:rsid w:val="007541B8"/>
    <w:rPr>
      <w:rFonts w:ascii="Arial Narrow" w:hAnsi="Arial Narrow"/>
      <w:smallCaps/>
    </w:rPr>
  </w:style>
  <w:style w:type="character" w:customStyle="1" w:styleId="Buttons">
    <w:name w:val="Buttons"/>
    <w:basedOn w:val="DefaultParagraphFont"/>
    <w:rsid w:val="007541B8"/>
    <w:rPr>
      <w:b/>
    </w:rPr>
  </w:style>
  <w:style w:type="character" w:customStyle="1" w:styleId="Underlined">
    <w:name w:val="Underlined"/>
    <w:basedOn w:val="DefaultParagraphFont"/>
    <w:rsid w:val="007541B8"/>
    <w:rPr>
      <w:u w:val="single"/>
    </w:rPr>
  </w:style>
  <w:style w:type="paragraph" w:customStyle="1" w:styleId="TableBodyTextRight">
    <w:name w:val="Table Body Text Right"/>
    <w:basedOn w:val="TableBodyText"/>
    <w:rsid w:val="007541B8"/>
    <w:pPr>
      <w:widowControl w:val="0"/>
      <w:autoSpaceDE w:val="0"/>
      <w:autoSpaceDN w:val="0"/>
      <w:adjustRightInd w:val="0"/>
      <w:jc w:val="right"/>
    </w:pPr>
    <w:rPr>
      <w:rFonts w:cs="Arial"/>
      <w:szCs w:val="18"/>
    </w:rPr>
  </w:style>
  <w:style w:type="paragraph" w:customStyle="1" w:styleId="CopyrightText">
    <w:name w:val="Copyright Text"/>
    <w:basedOn w:val="BodyText"/>
    <w:rsid w:val="007541B8"/>
    <w:rPr>
      <w:sz w:val="18"/>
    </w:rPr>
  </w:style>
  <w:style w:type="paragraph" w:customStyle="1" w:styleId="BodySmallRight">
    <w:name w:val="Body Small Right"/>
    <w:basedOn w:val="BodyTextRight"/>
    <w:rsid w:val="007541B8"/>
    <w:rPr>
      <w:sz w:val="18"/>
      <w:szCs w:val="18"/>
    </w:rPr>
  </w:style>
  <w:style w:type="paragraph" w:customStyle="1" w:styleId="MarginEdition">
    <w:name w:val="Margin Edition"/>
    <w:basedOn w:val="MarginNote"/>
    <w:rsid w:val="007541B8"/>
    <w:pPr>
      <w:spacing w:before="0" w:after="0"/>
    </w:pPr>
    <w:rPr>
      <w:rFonts w:ascii="Times New Roman" w:hAnsi="Times New Roman"/>
      <w:color w:val="999999"/>
    </w:rPr>
  </w:style>
  <w:style w:type="paragraph" w:customStyle="1" w:styleId="Spacer">
    <w:name w:val="Spacer"/>
    <w:basedOn w:val="Normal"/>
    <w:rsid w:val="007541B8"/>
    <w:rPr>
      <w:sz w:val="2"/>
      <w:szCs w:val="2"/>
    </w:rPr>
  </w:style>
  <w:style w:type="character" w:customStyle="1" w:styleId="Small">
    <w:name w:val="Small"/>
    <w:basedOn w:val="DefaultParagraphFont"/>
    <w:rsid w:val="007541B8"/>
    <w:rPr>
      <w:sz w:val="16"/>
    </w:rPr>
  </w:style>
  <w:style w:type="paragraph" w:customStyle="1" w:styleId="WideTable">
    <w:name w:val="Wide Table"/>
    <w:basedOn w:val="Normal"/>
    <w:rsid w:val="007541B8"/>
    <w:pPr>
      <w:ind w:left="-1418"/>
    </w:pPr>
    <w:rPr>
      <w:sz w:val="2"/>
      <w:szCs w:val="2"/>
    </w:rPr>
  </w:style>
  <w:style w:type="character" w:styleId="PageNumber">
    <w:name w:val="page number"/>
    <w:basedOn w:val="DefaultParagraphFont"/>
    <w:rsid w:val="007541B8"/>
  </w:style>
  <w:style w:type="paragraph" w:styleId="Quote">
    <w:name w:val="Quote"/>
    <w:basedOn w:val="Heading1"/>
    <w:link w:val="QuoteChar"/>
    <w:qFormat/>
    <w:rsid w:val="007541B8"/>
    <w:rPr>
      <w:b w:val="0"/>
      <w:sz w:val="72"/>
      <w:szCs w:val="72"/>
      <w:lang w:val="en-NZ"/>
    </w:rPr>
  </w:style>
  <w:style w:type="character" w:customStyle="1" w:styleId="QuoteChar">
    <w:name w:val="Quote Char"/>
    <w:basedOn w:val="DefaultParagraphFont"/>
    <w:link w:val="Quote"/>
    <w:rsid w:val="00754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1B8"/>
    <w:pPr>
      <w:pageBreakBefore/>
    </w:pPr>
  </w:style>
  <w:style w:type="paragraph" w:customStyle="1" w:styleId="Border">
    <w:name w:val="Border"/>
    <w:basedOn w:val="Normal"/>
    <w:qFormat/>
    <w:rsid w:val="00754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1B8"/>
    <w:rPr>
      <w:b/>
      <w:bCs/>
      <w:i/>
      <w:iCs/>
      <w:color w:val="auto"/>
    </w:rPr>
  </w:style>
  <w:style w:type="paragraph" w:styleId="IntenseQuote">
    <w:name w:val="Intense Quote"/>
    <w:basedOn w:val="Normal"/>
    <w:next w:val="Normal"/>
    <w:link w:val="IntenseQuoteChar"/>
    <w:uiPriority w:val="30"/>
    <w:qFormat/>
    <w:rsid w:val="00754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1B8"/>
    <w:rPr>
      <w:smallCaps/>
      <w:color w:val="auto"/>
      <w:u w:val="single"/>
    </w:rPr>
  </w:style>
  <w:style w:type="character" w:styleId="IntenseReference">
    <w:name w:val="Intense Reference"/>
    <w:basedOn w:val="DefaultParagraphFont"/>
    <w:uiPriority w:val="32"/>
    <w:qFormat/>
    <w:rsid w:val="007541B8"/>
    <w:rPr>
      <w:b/>
      <w:bCs/>
      <w:smallCaps/>
      <w:color w:val="auto"/>
      <w:spacing w:val="5"/>
      <w:u w:val="single"/>
    </w:rPr>
  </w:style>
  <w:style w:type="paragraph" w:customStyle="1" w:styleId="2ColumnHeading">
    <w:name w:val="2Column Heading"/>
    <w:basedOn w:val="BodyText"/>
    <w:qFormat/>
    <w:rsid w:val="007541B8"/>
    <w:pPr>
      <w:spacing w:after="60"/>
      <w:ind w:left="-2268"/>
    </w:pPr>
    <w:rPr>
      <w:b/>
    </w:rPr>
  </w:style>
  <w:style w:type="paragraph" w:customStyle="1" w:styleId="Heading1TOC">
    <w:name w:val="Heading1 TOC"/>
    <w:basedOn w:val="Normal"/>
    <w:qFormat/>
    <w:rsid w:val="007541B8"/>
    <w:pPr>
      <w:spacing w:before="240" w:after="120"/>
    </w:pPr>
    <w:rPr>
      <w:rFonts w:ascii="Times New Roman" w:hAnsi="Times New Roman"/>
      <w:b/>
      <w:sz w:val="32"/>
    </w:rPr>
  </w:style>
  <w:style w:type="paragraph" w:customStyle="1" w:styleId="Heading2TOC">
    <w:name w:val="Heading2 TOC"/>
    <w:basedOn w:val="Normal"/>
    <w:qFormat/>
    <w:rsid w:val="007541B8"/>
    <w:pPr>
      <w:spacing w:before="240" w:after="60"/>
    </w:pPr>
    <w:rPr>
      <w:rFonts w:ascii="Times New Roman" w:hAnsi="Times New Roman"/>
      <w:b/>
      <w:sz w:val="28"/>
    </w:rPr>
  </w:style>
  <w:style w:type="character" w:customStyle="1" w:styleId="Underline">
    <w:name w:val="Underline"/>
    <w:basedOn w:val="DefaultParagraphFont"/>
    <w:qFormat/>
    <w:rsid w:val="007541B8"/>
    <w:rPr>
      <w:u w:val="single"/>
    </w:rPr>
  </w:style>
  <w:style w:type="character" w:customStyle="1" w:styleId="BoldandItalics">
    <w:name w:val="Bold and Italics"/>
    <w:qFormat/>
    <w:rsid w:val="007541B8"/>
    <w:rPr>
      <w:b/>
      <w:i/>
      <w:u w:val="none"/>
    </w:rPr>
  </w:style>
  <w:style w:type="paragraph" w:styleId="BalloonText">
    <w:name w:val="Balloon Text"/>
    <w:basedOn w:val="Normal"/>
    <w:link w:val="BalloonTextChar"/>
    <w:rsid w:val="007541B8"/>
    <w:rPr>
      <w:rFonts w:ascii="Tahoma" w:hAnsi="Tahoma" w:cs="Tahoma"/>
      <w:sz w:val="16"/>
      <w:szCs w:val="16"/>
    </w:rPr>
  </w:style>
  <w:style w:type="character" w:customStyle="1" w:styleId="BalloonTextChar">
    <w:name w:val="Balloon Text Char"/>
    <w:basedOn w:val="DefaultParagraphFont"/>
    <w:link w:val="BalloonText"/>
    <w:rsid w:val="00754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1B8"/>
    <w:rPr>
      <w:b/>
      <w:color w:val="660033"/>
      <w:spacing w:val="0"/>
    </w:rPr>
  </w:style>
  <w:style w:type="paragraph" w:customStyle="1" w:styleId="Nameditemlist">
    <w:name w:val="Named item list"/>
    <w:basedOn w:val="BodyText"/>
    <w:qFormat/>
    <w:rsid w:val="007541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1330</Words>
  <Characters>8204</Characters>
  <Application>Microsoft Office Word</Application>
  <DocSecurity>0</DocSecurity>
  <Lines>321</Lines>
  <Paragraphs>172</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CHCAOD511B Provide advanced interventions to meet the needs of clients with alcohol and/or other drug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2012-10-05T11:05:00Z</dcterms:created>
  <dcterms:modified xsi:type="dcterms:W3CDTF">2012-10-05T11:05:00Z</dcterms:modified>
</cp:coreProperties>
</file>