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305" w:rsidP="009B4305">
      <w:pPr>
        <w:pStyle w:val="Title"/>
      </w:pPr>
      <w:bookmarkStart w:id="0" w:name="_GoBack"/>
      <w:bookmarkEnd w:id="0"/>
      <w:r>
        <w:fldChar w:fldCharType="begin"/>
      </w:r>
      <w:r>
        <w:instrText xml:space="preserve"> TITLE   \* MERGEFORMAT </w:instrText>
      </w:r>
      <w:r>
        <w:fldChar w:fldCharType="separate"/>
      </w:r>
      <w:r>
        <w:t>CHCAOD510A Work effectively with clients with complex alcohol and/or other drugs issues</w:t>
      </w:r>
      <w:r>
        <w:fldChar w:fldCharType="end"/>
      </w:r>
    </w:p>
    <w:p w:rsidR="009B4305" w:rsidP="009B4305">
      <w:pPr>
        <w:pStyle w:val="Version"/>
        <w:sectPr w:rsidSect="00B86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161" w:rsidP="00B86161">
      <w:pPr>
        <w:pStyle w:val="SuperHeading"/>
      </w:pPr>
      <w:r w:rsidRPr="00B86161">
        <w:t>CHCAOD510A Work effectively with clients with complex alcohol and/or other drugs issues</w:t>
      </w:r>
    </w:p>
    <w:p w:rsidR="00000000" w:rsidRPr="00B86161" w:rsidP="00B86161">
      <w:pPr>
        <w:pStyle w:val="Heading1"/>
      </w:pPr>
      <w:bookmarkStart w:id="1" w:name="O_268849"/>
      <w:bookmarkEnd w:id="1"/>
      <w:r w:rsidRPr="00B86161">
        <w:t>Modification History</w:t>
      </w:r>
    </w:p>
    <w:p w:rsidR="00000000" w:rsidRPr="00B86161" w:rsidP="00B86161">
      <w:pPr>
        <w:pStyle w:val="BodyText"/>
      </w:pPr>
      <w:r w:rsidRPr="00B86161">
        <w:t>Not Applicable</w:t>
      </w:r>
    </w:p>
    <w:p w:rsidR="00000000" w:rsidRPr="00B86161" w:rsidP="00B86161">
      <w:pPr>
        <w:pStyle w:val="AllowPageBreak"/>
      </w:pPr>
    </w:p>
    <w:p w:rsidR="00000000" w:rsidRPr="00B86161" w:rsidP="00B86161">
      <w:pPr>
        <w:pStyle w:val="Heading1"/>
      </w:pPr>
      <w:bookmarkStart w:id="2" w:name="O_194969"/>
      <w:bookmarkEnd w:id="2"/>
      <w:r w:rsidRPr="00B86161">
        <w:t>Unit Desc</w:t>
      </w:r>
      <w:r w:rsidRPr="00B86161">
        <w:t>riptor</w:t>
      </w:r>
    </w:p>
    <w:tbl>
      <w:tblPr>
        <w:tblW w:w="0" w:type="auto"/>
        <w:tblLayout w:type="fixed"/>
        <w:tblCellMar>
          <w:left w:w="62" w:type="dxa"/>
          <w:right w:w="62" w:type="dxa"/>
        </w:tblCellMar>
        <w:tblLook w:val="0000"/>
      </w:tblPr>
      <w:tblGrid>
        <w:gridCol w:w="3339"/>
        <w:gridCol w:w="5217"/>
      </w:tblGrid>
      <w:tr w:rsidTr="009B430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This unit describes the knowledge and skills required to provide a range of community services to meet the needs of clients who may have alcohol and other drugs (AOD) issues, which may be combined with other issues</w:t>
            </w:r>
          </w:p>
          <w:p w:rsidR="00000000" w:rsidRPr="00B86161" w:rsidP="00B86161">
            <w:pPr>
              <w:pStyle w:val="BodyText"/>
            </w:pPr>
            <w:r w:rsidRPr="00B86161">
              <w:t>It also covers the revi</w:t>
            </w:r>
            <w:r w:rsidRPr="00B86161">
              <w:t>ew of client progress and evaluation of all work undertaken with clients</w:t>
            </w:r>
          </w:p>
        </w:tc>
      </w:tr>
    </w:tbl>
    <w:p w:rsidR="009B4305" w:rsidP="00B86161">
      <w:pPr>
        <w:pStyle w:val="BodyText"/>
      </w:pPr>
    </w:p>
    <w:p w:rsidR="009B4305" w:rsidP="00B86161">
      <w:pPr>
        <w:pStyle w:val="BodyText"/>
      </w:pPr>
    </w:p>
    <w:p w:rsidR="00000000" w:rsidRPr="00B86161" w:rsidP="00B86161">
      <w:pPr>
        <w:pStyle w:val="Heading1"/>
      </w:pPr>
      <w:bookmarkStart w:id="3" w:name="O_194971"/>
      <w:bookmarkEnd w:id="3"/>
      <w:r w:rsidRPr="00B86161">
        <w:t>Application of the Unit</w:t>
      </w:r>
    </w:p>
    <w:tbl>
      <w:tblPr>
        <w:tblW w:w="0" w:type="auto"/>
        <w:tblLayout w:type="fixed"/>
        <w:tblCellMar>
          <w:left w:w="62" w:type="dxa"/>
          <w:right w:w="62" w:type="dxa"/>
        </w:tblCellMar>
        <w:tblLook w:val="0000"/>
      </w:tblPr>
      <w:tblGrid>
        <w:gridCol w:w="3346"/>
        <w:gridCol w:w="5210"/>
      </w:tblGrid>
      <w:tr w:rsidTr="009B4305">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This unit applies to those working with clients with AOD issues in the delivery of community services</w:t>
            </w:r>
          </w:p>
          <w:p w:rsidR="00000000" w:rsidRPr="00B86161" w:rsidP="00B86161">
            <w:pPr>
              <w:pStyle w:val="BodyText"/>
            </w:pPr>
            <w:r w:rsidRPr="00B86161">
              <w:t>Service delivery may take place in a range of settings</w:t>
            </w:r>
          </w:p>
        </w:tc>
      </w:tr>
    </w:tbl>
    <w:p w:rsidR="009B4305" w:rsidP="00B86161">
      <w:pPr>
        <w:pStyle w:val="BodyText"/>
      </w:pPr>
    </w:p>
    <w:p w:rsidR="009B4305" w:rsidP="00B86161">
      <w:pPr>
        <w:pStyle w:val="BodyText"/>
      </w:pPr>
    </w:p>
    <w:p w:rsidR="00000000" w:rsidRPr="00B86161" w:rsidP="00B86161">
      <w:pPr>
        <w:pStyle w:val="Heading1"/>
      </w:pPr>
      <w:bookmarkStart w:id="4" w:name="O_277109"/>
      <w:bookmarkEnd w:id="4"/>
      <w:r w:rsidRPr="00B86161">
        <w:t>Licensing/Regulatory Information</w:t>
      </w:r>
    </w:p>
    <w:p w:rsidR="00000000" w:rsidRPr="00B86161" w:rsidP="00B86161">
      <w:pPr>
        <w:pStyle w:val="BodyText"/>
      </w:pPr>
      <w:r w:rsidRPr="00B86161">
        <w:t>Not Applicable</w:t>
      </w:r>
    </w:p>
    <w:p w:rsidR="00000000" w:rsidRPr="00B86161" w:rsidP="00B86161">
      <w:pPr>
        <w:pStyle w:val="AllowPageBreak"/>
      </w:pPr>
    </w:p>
    <w:p w:rsidR="00000000" w:rsidRPr="00B86161" w:rsidP="00B86161">
      <w:pPr>
        <w:pStyle w:val="Heading1"/>
      </w:pPr>
      <w:bookmarkStart w:id="5" w:name="O_282972"/>
      <w:bookmarkEnd w:id="5"/>
      <w:r w:rsidRPr="00B86161">
        <w:t>Pre-Requisites</w:t>
      </w:r>
    </w:p>
    <w:p w:rsidR="00000000" w:rsidRPr="00B86161" w:rsidP="00B86161">
      <w:pPr>
        <w:pStyle w:val="BodyText"/>
      </w:pPr>
      <w:r w:rsidRPr="00B86161">
        <w:t>Not Applicable</w:t>
      </w:r>
    </w:p>
    <w:p w:rsidR="00000000" w:rsidRPr="00B86161" w:rsidP="00B86161">
      <w:pPr>
        <w:pStyle w:val="AllowPageBreak"/>
      </w:pPr>
    </w:p>
    <w:p w:rsidR="00000000" w:rsidRPr="00B86161" w:rsidP="00B86161">
      <w:pPr>
        <w:pStyle w:val="Heading1"/>
      </w:pPr>
      <w:bookmarkStart w:id="6" w:name="O_194970"/>
      <w:bookmarkEnd w:id="6"/>
      <w:r w:rsidRPr="00B86161">
        <w:t>Employability Skills Information</w:t>
      </w:r>
    </w:p>
    <w:tbl>
      <w:tblPr>
        <w:tblW w:w="0" w:type="auto"/>
        <w:tblLayout w:type="fixed"/>
        <w:tblCellMar>
          <w:left w:w="62" w:type="dxa"/>
          <w:right w:w="62" w:type="dxa"/>
        </w:tblCellMar>
        <w:tblLook w:val="0000"/>
      </w:tblPr>
      <w:tblGrid>
        <w:gridCol w:w="3320"/>
        <w:gridCol w:w="5236"/>
      </w:tblGrid>
      <w:tr w:rsidTr="009B43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This unit contains Employability Skills</w:t>
            </w:r>
          </w:p>
        </w:tc>
      </w:tr>
    </w:tbl>
    <w:p w:rsidR="009B4305" w:rsidP="00B86161">
      <w:pPr>
        <w:pStyle w:val="BodyText"/>
      </w:pPr>
    </w:p>
    <w:p w:rsidR="009B4305" w:rsidP="00B86161">
      <w:pPr>
        <w:pStyle w:val="BodyText"/>
      </w:pPr>
    </w:p>
    <w:p w:rsidR="00000000" w:rsidRPr="00B86161" w:rsidP="00B86161">
      <w:pPr>
        <w:pStyle w:val="Heading1"/>
      </w:pPr>
      <w:bookmarkStart w:id="7" w:name="O_286895"/>
      <w:bookmarkEnd w:id="7"/>
      <w:r w:rsidRPr="00B86161">
        <w:t>Elements and Performance Criteria Pre-Content</w:t>
      </w:r>
    </w:p>
    <w:tbl>
      <w:tblPr>
        <w:tblW w:w="0" w:type="auto"/>
        <w:tblLayout w:type="fixed"/>
        <w:tblCellMar>
          <w:left w:w="62" w:type="dxa"/>
          <w:right w:w="62" w:type="dxa"/>
        </w:tblCellMar>
        <w:tblLook w:val="0000"/>
      </w:tblPr>
      <w:tblGrid>
        <w:gridCol w:w="3369"/>
        <w:gridCol w:w="5702"/>
      </w:tblGrid>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The Performance Criteria specify the level of performance required to demonstrate achi</w:t>
            </w:r>
            <w:r w:rsidRPr="00B86161">
              <w:t xml:space="preserve">evement of the Element. Terms in italics are elaborated in the Range Statement. </w:t>
            </w:r>
          </w:p>
        </w:tc>
      </w:tr>
    </w:tbl>
    <w:p w:rsidR="00000000" w:rsidRPr="00B86161" w:rsidP="00B86161">
      <w:pPr>
        <w:pStyle w:val="BodyText"/>
      </w:pPr>
    </w:p>
    <w:p w:rsidR="00000000" w:rsidRPr="00B86161" w:rsidP="00B86161">
      <w:pPr>
        <w:pStyle w:val="AllowPageBreak"/>
      </w:pPr>
    </w:p>
    <w:p w:rsidR="00000000" w:rsidRPr="00B86161" w:rsidP="00B86161">
      <w:pPr>
        <w:pStyle w:val="Heading1"/>
      </w:pPr>
      <w:bookmarkStart w:id="8" w:name="O_233562"/>
      <w:bookmarkEnd w:id="8"/>
      <w:r w:rsidRPr="00B86161">
        <w:t>Elements and Performance Criteria</w:t>
      </w:r>
    </w:p>
    <w:tbl>
      <w:tblPr>
        <w:tblW w:w="0" w:type="auto"/>
        <w:tblLayout w:type="fixed"/>
        <w:tblCellMar>
          <w:left w:w="62" w:type="dxa"/>
          <w:right w:w="62" w:type="dxa"/>
        </w:tblCellMar>
        <w:tblLook w:val="0000"/>
      </w:tblPr>
      <w:tblGrid>
        <w:gridCol w:w="3369"/>
        <w:gridCol w:w="5702"/>
      </w:tblGrid>
      <w:tr w:rsidTr="009B43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PERFORMANCE CRITERIA</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List"/>
              <w:rPr>
                <w:lang w:val="en-NZ"/>
              </w:rPr>
            </w:pPr>
            <w:r w:rsidRPr="00B86161">
              <w:t>1.</w:t>
            </w:r>
            <w:r w:rsidRPr="00B86161">
              <w:tab/>
              <w:t>Provide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1.1</w:t>
            </w:r>
            <w:r w:rsidRPr="00B86161">
              <w:tab/>
              <w:t xml:space="preserve">Establish </w:t>
            </w:r>
            <w:r w:rsidRPr="00B86161">
              <w:rPr>
                <w:rStyle w:val="Emphasis"/>
              </w:rPr>
              <w:t>strategies to develop effective working relationships</w:t>
            </w:r>
            <w:r w:rsidRPr="00B86161">
              <w:t xml:space="preserve"> with clients to enable the delivery of </w:t>
            </w:r>
            <w:r w:rsidRPr="00B86161">
              <w:rPr>
                <w:rStyle w:val="Emphasis"/>
              </w:rPr>
              <w:t>targeted services</w:t>
            </w:r>
          </w:p>
          <w:p w:rsidR="00000000" w:rsidRPr="00B86161" w:rsidP="00B86161">
            <w:pPr>
              <w:pStyle w:val="BodyText"/>
            </w:pPr>
            <w:r w:rsidRPr="00B86161">
              <w:t>1.2</w:t>
            </w:r>
            <w:r w:rsidRPr="00B86161">
              <w:tab/>
              <w:t>Negotiate goals and action plans with the client and document in accordance with organisation procedures</w:t>
            </w:r>
          </w:p>
          <w:p w:rsidR="00000000" w:rsidRPr="00B86161" w:rsidP="00B86161">
            <w:pPr>
              <w:pStyle w:val="BodyText"/>
            </w:pPr>
            <w:r w:rsidRPr="00B86161">
              <w:t>1.3</w:t>
            </w:r>
            <w:r w:rsidRPr="00B86161">
              <w:tab/>
              <w:t>Carry out early or short-term pr</w:t>
            </w:r>
            <w:r w:rsidRPr="00B86161">
              <w:t>ograms with clients as appropriate</w:t>
            </w:r>
          </w:p>
          <w:p w:rsidR="00000000" w:rsidRPr="00B86161" w:rsidP="00B86161">
            <w:pPr>
              <w:pStyle w:val="BodyText"/>
            </w:pPr>
            <w:r w:rsidRPr="00B86161">
              <w:t>1.4</w:t>
            </w:r>
            <w:r w:rsidRPr="00B86161">
              <w:tab/>
              <w:t>Negotiate comprehensive and longer care programs with the client as appropriate</w:t>
            </w:r>
          </w:p>
          <w:p w:rsidR="00000000" w:rsidRPr="00B86161" w:rsidP="00B86161">
            <w:pPr>
              <w:pStyle w:val="BodyText"/>
            </w:pPr>
            <w:r w:rsidRPr="00B86161">
              <w:t>1.5</w:t>
            </w:r>
            <w:r w:rsidRPr="00B86161">
              <w:tab/>
              <w:t>Put in place arrangements to meet the specific needs of clients</w:t>
            </w:r>
          </w:p>
          <w:p w:rsidR="00000000" w:rsidRPr="00B86161" w:rsidP="00B86161">
            <w:pPr>
              <w:pStyle w:val="BodyText"/>
            </w:pPr>
            <w:r w:rsidRPr="00B86161">
              <w:t>1.6</w:t>
            </w:r>
            <w:r w:rsidRPr="00B86161">
              <w:tab/>
              <w:t>Provide client with relevant and current information on alcohol a</w:t>
            </w:r>
            <w:r w:rsidRPr="00B86161">
              <w:t xml:space="preserve">nd other drugs and related issues and discuss </w:t>
            </w:r>
          </w:p>
          <w:p w:rsidR="00000000" w:rsidRPr="00B86161" w:rsidP="00B86161">
            <w:pPr>
              <w:pStyle w:val="BodyText"/>
            </w:pPr>
            <w:r w:rsidRPr="00B86161">
              <w:t>1.7</w:t>
            </w:r>
            <w:r w:rsidRPr="00B86161">
              <w:tab/>
              <w:t>Provide assistance with daily living as appropriate and in accordance with organisation policies and procedures and service guidelines</w:t>
            </w:r>
          </w:p>
          <w:p w:rsidR="00000000" w:rsidRPr="00B86161" w:rsidP="00B86161">
            <w:pPr>
              <w:pStyle w:val="BodyText"/>
            </w:pPr>
            <w:r w:rsidRPr="00B86161">
              <w:t>1.8</w:t>
            </w:r>
            <w:r w:rsidRPr="00B86161">
              <w:tab/>
            </w:r>
            <w:r w:rsidRPr="00B86161">
              <w:t>Provide immediate help or referral for critical incidents arising from client's alcohol and other drugs use</w:t>
            </w:r>
          </w:p>
          <w:p w:rsidR="00000000" w:rsidRPr="00B86161" w:rsidP="00B86161">
            <w:pPr>
              <w:pStyle w:val="BodyText"/>
            </w:pPr>
            <w:r w:rsidRPr="00B86161">
              <w:t>1.9</w:t>
            </w:r>
            <w:r w:rsidRPr="00B86161">
              <w:tab/>
              <w:t xml:space="preserve">Identify relevant occupational health and safety, legal, ethical and duty of care considerations and incorporate in service delivery. </w:t>
            </w:r>
          </w:p>
          <w:p w:rsidR="00000000" w:rsidRPr="00B86161" w:rsidP="00B86161">
            <w:pPr>
              <w:pStyle w:val="BodyText"/>
            </w:pPr>
            <w:r w:rsidRPr="00B86161">
              <w:t>1.10</w:t>
            </w:r>
            <w:r w:rsidRPr="00B86161">
              <w:tab/>
              <w:t>Plan</w:t>
            </w:r>
            <w:r w:rsidRPr="00B86161">
              <w:t xml:space="preserve"> and implement </w:t>
            </w:r>
            <w:r w:rsidRPr="00B86161">
              <w:rPr>
                <w:rStyle w:val="Emphasis"/>
              </w:rPr>
              <w:t>relapse prevention strategies</w:t>
            </w:r>
          </w:p>
          <w:p w:rsidR="00000000" w:rsidRPr="00B86161" w:rsidP="00B86161">
            <w:pPr>
              <w:pStyle w:val="BodyText"/>
            </w:pPr>
            <w:r w:rsidRPr="00B86161">
              <w:t>1.11</w:t>
            </w:r>
            <w:r w:rsidRPr="00B86161">
              <w:tab/>
              <w:t>Assist clients with strategies and actions to reduce drug related harm to themselves</w:t>
            </w:r>
          </w:p>
          <w:p w:rsidR="00000000" w:rsidP="00B86161">
            <w:pPr>
              <w:pStyle w:val="BodyText"/>
              <w:rPr>
                <w:lang w:val="en-NZ"/>
              </w:rPr>
            </w:pPr>
            <w:r w:rsidRPr="00B86161">
              <w:t>1.12</w:t>
            </w:r>
            <w:r w:rsidRPr="00B86161">
              <w:tab/>
              <w:t xml:space="preserve">Make referrals to relevant agencies that can assist clients to address other specific needs </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List"/>
              <w:rPr>
                <w:lang w:val="en-NZ"/>
              </w:rPr>
            </w:pPr>
            <w:r w:rsidRPr="00B86161">
              <w:t>2.</w:t>
            </w:r>
            <w:r w:rsidRPr="00B86161">
              <w:tab/>
              <w:t>Plan and impleme</w:t>
            </w:r>
            <w:r w:rsidRPr="00B86161">
              <w:t>nt harm minimisation and relapse prevention strategies</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2.1</w:t>
            </w:r>
            <w:r w:rsidRPr="00B86161">
              <w:tab/>
              <w:t xml:space="preserve">Plan and implement relapse prevention strategies </w:t>
            </w:r>
          </w:p>
          <w:p w:rsidR="00000000" w:rsidRPr="00B86161" w:rsidP="00B86161">
            <w:pPr>
              <w:pStyle w:val="BodyText"/>
            </w:pPr>
            <w:r w:rsidRPr="00B86161">
              <w:t>2.2</w:t>
            </w:r>
            <w:r w:rsidRPr="00B86161">
              <w:tab/>
              <w:t>Assist clients with strategies and actions to prevent and/or reduce drug related harm to themselves and others</w:t>
            </w:r>
          </w:p>
          <w:p w:rsidR="00000000" w:rsidP="00B86161">
            <w:pPr>
              <w:pStyle w:val="BodyText"/>
              <w:rPr>
                <w:lang w:val="en-NZ"/>
              </w:rPr>
            </w:pPr>
            <w:r w:rsidRPr="00B86161">
              <w:t>2.3</w:t>
            </w:r>
            <w:r w:rsidRPr="00B86161">
              <w:tab/>
              <w:t>Assist client to identify in</w:t>
            </w:r>
            <w:r w:rsidRPr="00B86161">
              <w:t>dicators of possible relapse</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List"/>
              <w:rPr>
                <w:lang w:val="en-NZ"/>
              </w:rPr>
            </w:pPr>
            <w:r w:rsidRPr="00B86161">
              <w:t>3.</w:t>
            </w:r>
            <w:r w:rsidRPr="00B86161">
              <w:tab/>
              <w:t>Provide support for additional needs</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3.1</w:t>
            </w:r>
            <w:r w:rsidRPr="00B86161">
              <w:tab/>
              <w:t xml:space="preserve">Determine </w:t>
            </w:r>
            <w:r w:rsidRPr="00B86161">
              <w:rPr>
                <w:rStyle w:val="Emphasis"/>
              </w:rPr>
              <w:t>additional client issues</w:t>
            </w:r>
            <w:r w:rsidRPr="00B86161">
              <w:t xml:space="preserve"> likely to have an influence on treatment and rehabilitation</w:t>
            </w:r>
          </w:p>
          <w:p w:rsidR="00000000" w:rsidRPr="00B86161" w:rsidP="00B86161">
            <w:pPr>
              <w:pStyle w:val="BodyText"/>
            </w:pPr>
            <w:r w:rsidRPr="00B86161">
              <w:t>3.2</w:t>
            </w:r>
            <w:r w:rsidRPr="00B86161">
              <w:tab/>
              <w:t xml:space="preserve">Determine </w:t>
            </w:r>
            <w:r w:rsidRPr="00B86161">
              <w:rPr>
                <w:rStyle w:val="Emphasis"/>
              </w:rPr>
              <w:t>additional service and support needs</w:t>
            </w:r>
          </w:p>
          <w:p w:rsidR="00000000" w:rsidRPr="00B86161" w:rsidP="00B86161">
            <w:pPr>
              <w:pStyle w:val="BodyText"/>
            </w:pPr>
            <w:r w:rsidRPr="00B86161">
              <w:t>3.3</w:t>
            </w:r>
            <w:r w:rsidRPr="00B86161">
              <w:tab/>
            </w:r>
            <w:r w:rsidRPr="00B86161">
              <w:t>Identify client issues that are outside the scope of the service and/or the scope of the worker</w:t>
            </w:r>
          </w:p>
          <w:p w:rsidR="00000000" w:rsidRPr="00B86161" w:rsidP="00B86161">
            <w:pPr>
              <w:pStyle w:val="BodyText"/>
            </w:pPr>
            <w:r w:rsidRPr="00B86161">
              <w:t>3.4</w:t>
            </w:r>
            <w:r w:rsidRPr="00B86161">
              <w:tab/>
              <w:t xml:space="preserve">Inform the client of possible options </w:t>
            </w:r>
          </w:p>
          <w:p w:rsidR="00000000" w:rsidRPr="00B86161" w:rsidP="00B86161">
            <w:pPr>
              <w:pStyle w:val="BodyText"/>
            </w:pPr>
            <w:r w:rsidRPr="00B86161">
              <w:t>3.5</w:t>
            </w:r>
            <w:r w:rsidRPr="00B86161">
              <w:tab/>
              <w:t>Inform the client of the reasons for seeking other service and support options</w:t>
            </w:r>
          </w:p>
          <w:p w:rsidR="00000000" w:rsidRPr="00B86161" w:rsidP="00B86161">
            <w:pPr>
              <w:pStyle w:val="BodyText"/>
            </w:pPr>
            <w:r w:rsidRPr="00B86161">
              <w:t>3.6</w:t>
            </w:r>
            <w:r w:rsidRPr="00B86161">
              <w:tab/>
              <w:t>Confirm the client's understan</w:t>
            </w:r>
            <w:r w:rsidRPr="00B86161">
              <w:t>ding of options</w:t>
            </w:r>
          </w:p>
          <w:p w:rsidR="00000000" w:rsidRPr="00B86161" w:rsidP="00B86161">
            <w:pPr>
              <w:pStyle w:val="BodyText"/>
            </w:pPr>
            <w:r w:rsidRPr="00B86161">
              <w:t>3.7</w:t>
            </w:r>
            <w:r w:rsidRPr="00B86161">
              <w:tab/>
              <w:t>Work with the client to determine referral options and responsibilities</w:t>
            </w:r>
          </w:p>
          <w:p w:rsidR="00000000" w:rsidRPr="00B86161" w:rsidP="00B86161">
            <w:pPr>
              <w:pStyle w:val="BodyText"/>
            </w:pPr>
            <w:r w:rsidRPr="00B86161">
              <w:t>3.8</w:t>
            </w:r>
            <w:r w:rsidRPr="00B86161">
              <w:tab/>
              <w:t>Where appropriate, make referral with client consent and within organisation policy and procedures</w:t>
            </w:r>
          </w:p>
          <w:p w:rsidR="00000000" w:rsidP="00B86161">
            <w:pPr>
              <w:pStyle w:val="BodyText"/>
              <w:rPr>
                <w:lang w:val="en-NZ"/>
              </w:rPr>
            </w:pPr>
            <w:r w:rsidRPr="00B86161">
              <w:t>3.9</w:t>
            </w:r>
            <w:r w:rsidRPr="00B86161">
              <w:tab/>
              <w:t>Work with the client to determine case management require</w:t>
            </w:r>
            <w:r w:rsidRPr="00B86161">
              <w:t>ments</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List"/>
              <w:rPr>
                <w:lang w:val="en-NZ"/>
              </w:rPr>
            </w:pPr>
            <w:r w:rsidRPr="00B86161">
              <w:t>4.</w:t>
            </w:r>
            <w:r w:rsidRPr="00B86161">
              <w:tab/>
            </w:r>
            <w:r w:rsidRPr="00B86161">
              <w:rPr>
                <w:rStyle w:val="Emphasis"/>
              </w:rPr>
              <w:t>Review</w:t>
            </w:r>
            <w:r w:rsidRPr="00B86161">
              <w:t xml:space="preserve"> client progress </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4.1</w:t>
            </w:r>
            <w:r w:rsidRPr="00B86161">
              <w:tab/>
              <w:t>Implement processes to ensure client's progress is regularly reviewed against negotiated goals and action plans</w:t>
            </w:r>
          </w:p>
          <w:p w:rsidR="00000000" w:rsidRPr="00B86161" w:rsidP="00B86161">
            <w:pPr>
              <w:pStyle w:val="BodyText"/>
            </w:pPr>
            <w:r w:rsidRPr="00B86161">
              <w:t>4.2</w:t>
            </w:r>
            <w:r w:rsidRPr="00B86161">
              <w:tab/>
              <w:t>Monitor, record and report progress against the plan of care according to organisation guidelines</w:t>
            </w:r>
          </w:p>
          <w:p w:rsidR="00000000" w:rsidRPr="00B86161" w:rsidP="00B86161">
            <w:pPr>
              <w:pStyle w:val="BodyText"/>
            </w:pPr>
            <w:r w:rsidRPr="00B86161">
              <w:t>4</w:t>
            </w:r>
            <w:r w:rsidRPr="00B86161">
              <w:t>.3</w:t>
            </w:r>
            <w:r w:rsidRPr="00B86161">
              <w:tab/>
              <w:t>Negotiate revised action plans and timelines and write into the plan of care as needed</w:t>
            </w:r>
          </w:p>
          <w:p w:rsidR="00000000" w:rsidRPr="00B86161" w:rsidP="00B86161">
            <w:pPr>
              <w:pStyle w:val="BodyText"/>
            </w:pPr>
            <w:r w:rsidRPr="00B86161">
              <w:t>4.4</w:t>
            </w:r>
            <w:r w:rsidRPr="00B86161">
              <w:tab/>
              <w:t xml:space="preserve">Negotiate </w:t>
            </w:r>
            <w:r w:rsidRPr="00B86161">
              <w:rPr>
                <w:rStyle w:val="Emphasis"/>
              </w:rPr>
              <w:t>client exit</w:t>
            </w:r>
            <w:r w:rsidRPr="00B86161">
              <w:t xml:space="preserve"> from the program with the client and provide support in accordance with organisation policies and available resources</w:t>
            </w:r>
          </w:p>
          <w:p w:rsidR="00000000" w:rsidP="00B86161">
            <w:pPr>
              <w:pStyle w:val="BodyText"/>
              <w:rPr>
                <w:lang w:val="en-NZ"/>
              </w:rPr>
            </w:pPr>
            <w:r w:rsidRPr="00B86161">
              <w:t>4.5</w:t>
            </w:r>
            <w:r w:rsidRPr="00B86161">
              <w:tab/>
              <w:t xml:space="preserve">Review </w:t>
            </w:r>
            <w:r w:rsidRPr="00B86161">
              <w:rPr>
                <w:rStyle w:val="Emphasis"/>
              </w:rPr>
              <w:t>outcomes</w:t>
            </w:r>
            <w:r w:rsidRPr="00B86161">
              <w:t xml:space="preserve"> of</w:t>
            </w:r>
            <w:r w:rsidRPr="00B86161">
              <w:t xml:space="preserve"> client work with supervisor and /or colleagues in accordance with organisation policies and procedures</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86161">
            <w:pPr>
              <w:pStyle w:val="List"/>
              <w:rPr>
                <w:lang w:val="en-NZ"/>
              </w:rPr>
            </w:pPr>
            <w:r w:rsidRPr="00B86161">
              <w:t>5.</w:t>
            </w:r>
            <w:r w:rsidRPr="00B86161">
              <w:tab/>
              <w:t>Evaluate work undertaken with clients</w:t>
            </w: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5.1</w:t>
            </w:r>
            <w:r w:rsidRPr="00B86161">
              <w:tab/>
            </w:r>
            <w:r w:rsidRPr="00B86161">
              <w:rPr>
                <w:rStyle w:val="Emphasis"/>
              </w:rPr>
              <w:t>Review outcomes of client work against care plan</w:t>
            </w:r>
            <w:r w:rsidRPr="00B86161">
              <w:t xml:space="preserve"> goals and document in accordance with organisation policies and procedures</w:t>
            </w:r>
          </w:p>
          <w:p w:rsidR="00000000" w:rsidRPr="00B86161" w:rsidP="00B86161">
            <w:pPr>
              <w:pStyle w:val="BodyText"/>
            </w:pPr>
            <w:r w:rsidRPr="00B86161">
              <w:t>5.2</w:t>
            </w:r>
            <w:r w:rsidRPr="00B86161">
              <w:tab/>
              <w:t xml:space="preserve">Discuss </w:t>
            </w:r>
            <w:r w:rsidRPr="00B86161">
              <w:rPr>
                <w:rStyle w:val="Emphasis"/>
              </w:rPr>
              <w:t>outcomes</w:t>
            </w:r>
            <w:r w:rsidRPr="00B86161">
              <w:t xml:space="preserve"> with clients and appropriate persons inside or outside the organisation and document in accordance with organisation policies and procedures</w:t>
            </w:r>
          </w:p>
          <w:p w:rsidR="00000000" w:rsidRPr="00B86161" w:rsidP="00B86161">
            <w:pPr>
              <w:pStyle w:val="BodyText"/>
            </w:pPr>
            <w:r w:rsidRPr="00B86161">
              <w:t>5.3</w:t>
            </w:r>
            <w:r w:rsidRPr="00B86161">
              <w:tab/>
              <w:t>Put in place p</w:t>
            </w:r>
            <w:r w:rsidRPr="00B86161">
              <w:t>rocesses to ensure feedback from supervisors, clients and other workers and reflection on own practices are incorporated in work activities and services provided</w:t>
            </w:r>
          </w:p>
          <w:p w:rsidR="00000000" w:rsidP="00B86161">
            <w:pPr>
              <w:pStyle w:val="BodyText"/>
              <w:rPr>
                <w:lang w:val="en-NZ"/>
              </w:rPr>
            </w:pPr>
            <w:r w:rsidRPr="00B86161">
              <w:t>5.4</w:t>
            </w:r>
            <w:r w:rsidRPr="00B86161">
              <w:tab/>
              <w:t>Identify professional development needs and options and access to ensure ongoing competenc</w:t>
            </w:r>
            <w:r w:rsidRPr="00B86161">
              <w:t>e</w:t>
            </w:r>
          </w:p>
        </w:tc>
      </w:tr>
      <w:tr w:rsidTr="009B43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86161" w:rsidP="00B86161">
            <w:pPr>
              <w:pStyle w:val="BodyText"/>
            </w:pPr>
          </w:p>
        </w:tc>
      </w:tr>
    </w:tbl>
    <w:p w:rsidR="009B4305" w:rsidP="00B86161">
      <w:pPr>
        <w:pStyle w:val="BodyText"/>
      </w:pPr>
    </w:p>
    <w:p w:rsidR="009B4305" w:rsidP="00B86161">
      <w:pPr>
        <w:pStyle w:val="BodyText"/>
      </w:pPr>
    </w:p>
    <w:p w:rsidR="00000000" w:rsidRPr="00B86161" w:rsidP="00B86161">
      <w:pPr>
        <w:pStyle w:val="Heading1"/>
      </w:pPr>
      <w:bookmarkStart w:id="9" w:name="O_257512"/>
      <w:bookmarkEnd w:id="9"/>
      <w:r w:rsidRPr="00B86161">
        <w:t>Required Skills and Knowledge</w:t>
      </w:r>
    </w:p>
    <w:tbl>
      <w:tblPr>
        <w:tblW w:w="0" w:type="auto"/>
        <w:tblLayout w:type="fixed"/>
        <w:tblCellMar>
          <w:left w:w="62" w:type="dxa"/>
          <w:right w:w="62" w:type="dxa"/>
        </w:tblCellMar>
        <w:tblLook w:val="0000"/>
      </w:tblPr>
      <w:tblGrid>
        <w:gridCol w:w="9072"/>
      </w:tblGrid>
      <w:tr w:rsidTr="009B430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REQUIRED SKILLS AND KNOWLEDGE</w:t>
            </w: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t>This describes the essential skills and knowledge and their level required for this unit.</w:t>
            </w: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rPr>
                <w:rStyle w:val="Emphasis"/>
              </w:rPr>
              <w:t>Essential knowledge</w:t>
            </w:r>
            <w:r w:rsidRPr="00B86161">
              <w:t>:</w:t>
            </w:r>
          </w:p>
          <w:p w:rsidR="00000000" w:rsidRPr="00B86161" w:rsidP="00B86161">
            <w:pPr>
              <w:pStyle w:val="BodyText"/>
            </w:pPr>
            <w:r w:rsidRPr="00B86161">
              <w:t>The candidate must be able</w:t>
            </w:r>
            <w:r w:rsidRPr="00B86161">
              <w:t xml:space="preserve"> to demonstrate essential knowledge required to effectively do the task outlined in elements and performance criteria of this unit, manage the task and manage contingencies in the context of the identified work role</w:t>
            </w:r>
          </w:p>
          <w:p w:rsidR="00000000" w:rsidRPr="00B86161" w:rsidP="00B86161">
            <w:pPr>
              <w:pStyle w:val="BodyText"/>
            </w:pPr>
            <w:r w:rsidRPr="00B86161">
              <w:t>These include knowledge of:</w:t>
            </w:r>
          </w:p>
          <w:p w:rsidR="00000000" w:rsidRPr="00B86161" w:rsidP="00B86161">
            <w:pPr>
              <w:pStyle w:val="ListBullet"/>
            </w:pPr>
            <w:r w:rsidRPr="00B86161">
              <w:t>Legal and or</w:t>
            </w:r>
            <w:r w:rsidRPr="00B86161">
              <w:t>ganisation knowledge, including:</w:t>
            </w:r>
          </w:p>
          <w:p w:rsidR="00000000" w:rsidRPr="00B86161" w:rsidP="00B86161">
            <w:pPr>
              <w:pStyle w:val="ListBullet2"/>
            </w:pPr>
            <w:r w:rsidRPr="00B86161">
              <w:t>legal and organisation requirements for client registration, allocation and referral</w:t>
            </w:r>
          </w:p>
          <w:p w:rsidR="00000000" w:rsidRPr="00B86161" w:rsidP="00B86161">
            <w:pPr>
              <w:pStyle w:val="ListBullet2"/>
            </w:pPr>
            <w:r w:rsidRPr="00B86161">
              <w:t>organisation policies on reporting and confidentiality</w:t>
            </w:r>
          </w:p>
          <w:p w:rsidR="00000000" w:rsidRPr="00B86161" w:rsidP="00B86161">
            <w:pPr>
              <w:pStyle w:val="ListBullet2"/>
            </w:pPr>
            <w:r w:rsidRPr="00B86161">
              <w:t>organisation policies and procedures for documenting work with clients</w:t>
            </w:r>
          </w:p>
          <w:p w:rsidR="00000000" w:rsidRPr="00B86161" w:rsidP="00B86161">
            <w:pPr>
              <w:pStyle w:val="ListBullet2"/>
            </w:pPr>
            <w:r w:rsidRPr="00B86161">
              <w:t>understanding agency role, agency target group and the impacts on the local community</w:t>
            </w:r>
          </w:p>
          <w:p w:rsidR="00000000" w:rsidRPr="00B86161" w:rsidP="00B86161">
            <w:pPr>
              <w:pStyle w:val="ListBullet2"/>
            </w:pPr>
            <w:r w:rsidRPr="00B86161">
              <w:t xml:space="preserve">range of alcohol and other drugs specific treatment intervention options including detoxification, inpatient treatment programs, outpatient treatment services, and brief </w:t>
            </w:r>
            <w:r w:rsidRPr="00B86161">
              <w:t>interventions</w:t>
            </w:r>
          </w:p>
          <w:p w:rsidR="00000000" w:rsidRPr="00B86161" w:rsidP="00B86161">
            <w:pPr>
              <w:pStyle w:val="ListBullet"/>
            </w:pPr>
            <w:r w:rsidRPr="00B86161">
              <w:t>Effects of alcohol and other drugs use, including:</w:t>
            </w:r>
          </w:p>
          <w:p w:rsidR="00000000" w:rsidRPr="00B86161" w:rsidP="00B86161">
            <w:pPr>
              <w:pStyle w:val="ListBullet2"/>
            </w:pPr>
            <w:r w:rsidRPr="00B86161">
              <w:t>signs and symptoms of medical risk associated with alcohol and other drugs use</w:t>
            </w:r>
          </w:p>
          <w:p w:rsidR="00000000" w:rsidRPr="00B86161" w:rsidP="00B86161">
            <w:pPr>
              <w:pStyle w:val="ListBullet2"/>
            </w:pPr>
            <w:r w:rsidRPr="00B86161">
              <w:t>stages and symptoms of alcohol and other drugs withdrawal</w:t>
            </w:r>
          </w:p>
          <w:p w:rsidR="00000000" w:rsidRPr="00B86161" w:rsidP="00B86161">
            <w:pPr>
              <w:pStyle w:val="ListBullet2"/>
            </w:pPr>
            <w:r w:rsidRPr="00B86161">
              <w:t xml:space="preserve">basic health issues relating to alcohol and/or other </w:t>
            </w:r>
            <w:r w:rsidRPr="00B86161">
              <w:t>drugs use - e.g. malnutrition, blood borne diseases, skin infestations, effects of drug use on health, cognitive, social, emotional development and impact on others</w:t>
            </w:r>
          </w:p>
          <w:p w:rsidR="00000000" w:rsidRPr="00B86161" w:rsidP="00B86161">
            <w:pPr>
              <w:pStyle w:val="ListBullet2"/>
            </w:pPr>
            <w:r w:rsidRPr="00B86161">
              <w:t>basic pharmacology - types of drugs; dose levels; effects of specific drugs; tolerance; tre</w:t>
            </w:r>
            <w:r w:rsidRPr="00B86161">
              <w:t>atment approaches broadly</w:t>
            </w:r>
          </w:p>
          <w:p w:rsidR="00000000" w:rsidRPr="00B86161" w:rsidP="00B86161">
            <w:pPr>
              <w:pStyle w:val="ListBullet2"/>
            </w:pPr>
            <w:r w:rsidRPr="00B86161">
              <w:t xml:space="preserve">the effects of alcohol related brain injury </w:t>
            </w:r>
          </w:p>
          <w:p w:rsidR="00000000" w:rsidRPr="00B86161" w:rsidP="00B86161">
            <w:pPr>
              <w:pStyle w:val="ListBullet2"/>
            </w:pPr>
            <w:r w:rsidRPr="00B86161">
              <w:t xml:space="preserve">consequences and effects of drug substitution/replacement </w:t>
            </w:r>
          </w:p>
          <w:p w:rsidR="00000000" w:rsidRPr="00B86161" w:rsidP="00B86161">
            <w:pPr>
              <w:pStyle w:val="ListBullet2"/>
            </w:pPr>
            <w:r w:rsidRPr="00B86161">
              <w:t>effects of prescribed drugs on the use of other drugs</w:t>
            </w:r>
          </w:p>
          <w:p w:rsidR="00000000" w:rsidRPr="00B86161" w:rsidP="00B86161">
            <w:pPr>
              <w:pStyle w:val="ListBullet2"/>
            </w:pPr>
            <w:r w:rsidRPr="00B86161">
              <w:t>patterns of drug use in Australia and the local community</w:t>
            </w:r>
          </w:p>
          <w:p w:rsidR="00000000" w:rsidRPr="00B86161" w:rsidP="00B86161">
            <w:pPr>
              <w:pStyle w:val="ListBullet2"/>
            </w:pPr>
            <w:r w:rsidRPr="00B86161">
              <w:t>range of use a</w:t>
            </w:r>
            <w:r w:rsidRPr="00B86161">
              <w:t>nd use scenarios e.g. lifestyle context of illegal drug use</w:t>
            </w:r>
          </w:p>
          <w:p w:rsidR="00000000" w:rsidRPr="00B86161" w:rsidP="00B86161">
            <w:pPr>
              <w:pStyle w:val="ListBullet"/>
            </w:pPr>
            <w:r w:rsidRPr="00B86161">
              <w:t>Complexity of poly drug use, including:</w:t>
            </w:r>
          </w:p>
          <w:p w:rsidR="00000000" w:rsidRPr="00B86161" w:rsidP="00B86161">
            <w:pPr>
              <w:pStyle w:val="ListBullet2"/>
            </w:pPr>
            <w:r w:rsidRPr="00B86161">
              <w:t>medical</w:t>
            </w:r>
          </w:p>
          <w:p w:rsidR="00000000" w:rsidRPr="00B86161" w:rsidP="00B86161">
            <w:pPr>
              <w:pStyle w:val="ListBullet2"/>
            </w:pPr>
            <w:r w:rsidRPr="00B86161">
              <w:t>physiological</w:t>
            </w:r>
          </w:p>
          <w:p w:rsidR="00000000" w:rsidRPr="00B86161" w:rsidP="00B86161">
            <w:pPr>
              <w:pStyle w:val="ListBullet2"/>
            </w:pPr>
            <w:r w:rsidRPr="00B86161">
              <w:t>knowledge</w:t>
            </w:r>
          </w:p>
          <w:p w:rsidR="00000000" w:rsidRPr="00B86161" w:rsidP="00B86161">
            <w:pPr>
              <w:pStyle w:val="ListBullet"/>
            </w:pPr>
            <w:r w:rsidRPr="00B86161">
              <w:t>Indicators of other issues, including:</w:t>
            </w:r>
          </w:p>
          <w:p w:rsidR="00000000" w:rsidRPr="00B86161" w:rsidP="00B86161">
            <w:pPr>
              <w:pStyle w:val="ListBullet2"/>
            </w:pPr>
            <w:r w:rsidRPr="00B86161">
              <w:t>mental health issues</w:t>
            </w:r>
          </w:p>
          <w:p w:rsidR="00000000" w:rsidRPr="00B86161" w:rsidP="00B86161">
            <w:pPr>
              <w:pStyle w:val="ListBullet2"/>
            </w:pPr>
            <w:r w:rsidRPr="00B86161">
              <w:t>homelessness</w:t>
            </w:r>
          </w:p>
          <w:p w:rsidR="00000000" w:rsidRPr="00B86161" w:rsidP="00B86161">
            <w:pPr>
              <w:pStyle w:val="ListBullet2"/>
            </w:pPr>
            <w:r w:rsidRPr="00B86161">
              <w:t>financial issues</w:t>
            </w:r>
          </w:p>
          <w:p w:rsidR="00000000" w:rsidRPr="00B86161" w:rsidP="00B86161">
            <w:pPr>
              <w:pStyle w:val="ListBullet2"/>
            </w:pPr>
            <w:r w:rsidRPr="00B86161">
              <w:t>domestic issues</w:t>
            </w:r>
          </w:p>
          <w:p w:rsidR="00000000" w:rsidRPr="00B86161" w:rsidP="00B86161">
            <w:pPr>
              <w:pStyle w:val="ListBullet2"/>
            </w:pPr>
            <w:r w:rsidRPr="00B86161">
              <w:t>employment issues</w:t>
            </w:r>
          </w:p>
          <w:p w:rsidR="00000000" w:rsidRPr="00B86161" w:rsidP="00B86161">
            <w:pPr>
              <w:pStyle w:val="ListBullet2"/>
            </w:pPr>
            <w:r w:rsidRPr="00B86161">
              <w:t>disability issues</w:t>
            </w:r>
          </w:p>
          <w:p w:rsidR="00000000" w:rsidRPr="00B86161" w:rsidP="00B86161">
            <w:pPr>
              <w:pStyle w:val="ListBullet2"/>
            </w:pPr>
            <w:r w:rsidRPr="00B86161">
              <w:t>gender identification issues</w:t>
            </w:r>
          </w:p>
          <w:p w:rsidR="00000000" w:rsidRPr="00B86161" w:rsidP="00B86161">
            <w:pPr>
              <w:pStyle w:val="ListBullet2"/>
            </w:pPr>
            <w:r w:rsidRPr="00B86161">
              <w:t>post traumatic stress disorder - Vietnam veteran</w:t>
            </w:r>
          </w:p>
          <w:p w:rsidR="00000000" w:rsidRPr="00B86161" w:rsidP="00B86161">
            <w:pPr>
              <w:pStyle w:val="ListBullet2"/>
            </w:pPr>
            <w:r w:rsidRPr="00B86161">
              <w:t>children of Vietnam veteran</w:t>
            </w:r>
          </w:p>
          <w:p w:rsidR="00000000" w:rsidP="00B86161">
            <w:pPr>
              <w:pStyle w:val="BodyText"/>
              <w:rPr>
                <w:lang w:val="en-NZ"/>
              </w:rPr>
            </w:pPr>
            <w:r w:rsidRPr="00B86161">
              <w:rPr>
                <w:rStyle w:val="Emphasis"/>
              </w:rPr>
              <w:t>continued</w:t>
            </w:r>
            <w:r w:rsidRPr="00B86161">
              <w:t xml:space="preserve"> ...</w:t>
            </w: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rPr>
                <w:rStyle w:val="Emphasis"/>
              </w:rPr>
              <w:t>Essential knowledge</w:t>
            </w:r>
            <w:r w:rsidRPr="00B86161">
              <w:t xml:space="preserve"> (</w:t>
            </w:r>
            <w:r w:rsidRPr="00B86161">
              <w:rPr>
                <w:rStyle w:val="Emphasis"/>
              </w:rPr>
              <w:t>contd</w:t>
            </w:r>
            <w:r w:rsidRPr="00B86161">
              <w:t>):</w:t>
            </w:r>
          </w:p>
          <w:p w:rsidR="00000000" w:rsidRPr="00B86161" w:rsidP="00B86161">
            <w:pPr>
              <w:pStyle w:val="ListBullet"/>
            </w:pPr>
            <w:r w:rsidRPr="00B86161">
              <w:t>Legal issues, including:</w:t>
            </w:r>
          </w:p>
          <w:p w:rsidR="00000000" w:rsidRPr="00B86161" w:rsidP="00B86161">
            <w:pPr>
              <w:pStyle w:val="ListBullet2"/>
            </w:pPr>
            <w:r w:rsidRPr="00B86161">
              <w:t>legal status of drugs</w:t>
            </w:r>
          </w:p>
          <w:p w:rsidR="00000000" w:rsidRPr="00B86161" w:rsidP="00B86161">
            <w:pPr>
              <w:pStyle w:val="ListBullet2"/>
            </w:pPr>
            <w:r w:rsidRPr="00B86161">
              <w:t>legal issues surrounding alcohol and other drugs use</w:t>
            </w:r>
          </w:p>
          <w:p w:rsidR="00000000" w:rsidRPr="00B86161" w:rsidP="00B86161">
            <w:pPr>
              <w:pStyle w:val="ListBullet"/>
            </w:pPr>
            <w:r w:rsidRPr="00B86161">
              <w:t>Policy issues, including:</w:t>
            </w:r>
          </w:p>
          <w:p w:rsidR="00000000" w:rsidRPr="00B86161" w:rsidP="00B86161">
            <w:pPr>
              <w:pStyle w:val="ListBullet2"/>
            </w:pPr>
            <w:r w:rsidRPr="00B86161">
              <w:t>public health model - interaction of impact of drugs, individual and the environment</w:t>
            </w:r>
          </w:p>
          <w:p w:rsidR="00000000" w:rsidRPr="00B86161" w:rsidP="00B86161">
            <w:pPr>
              <w:pStyle w:val="ListBullet2"/>
            </w:pPr>
            <w:r w:rsidRPr="00B86161">
              <w:t>harm minimisation including a range of approaches: prevention, early intervention, abstinen</w:t>
            </w:r>
            <w:r w:rsidRPr="00B86161">
              <w:t>ce, specialist treatment, supply control and safer drug use</w:t>
            </w:r>
          </w:p>
          <w:p w:rsidR="00000000" w:rsidRPr="00B86161" w:rsidP="00B86161">
            <w:pPr>
              <w:pStyle w:val="ListBullet"/>
            </w:pPr>
            <w:r w:rsidRPr="00B86161">
              <w:t>Working with clients, including:</w:t>
            </w:r>
          </w:p>
          <w:p w:rsidR="00000000" w:rsidRPr="00B86161" w:rsidP="00B86161">
            <w:pPr>
              <w:pStyle w:val="ListBullet2"/>
            </w:pPr>
            <w:r w:rsidRPr="00B86161">
              <w:t>common relapse precipitants</w:t>
            </w:r>
          </w:p>
          <w:p w:rsidR="00000000" w:rsidRPr="00B86161" w:rsidP="00B86161">
            <w:pPr>
              <w:pStyle w:val="ListBullet2"/>
            </w:pPr>
            <w:r w:rsidRPr="00B86161">
              <w:t>a range of strategies for working with clients</w:t>
            </w:r>
          </w:p>
          <w:p w:rsidR="00000000" w:rsidRPr="00B86161" w:rsidP="00B86161">
            <w:pPr>
              <w:pStyle w:val="ListBullet2"/>
            </w:pPr>
            <w:r w:rsidRPr="00B86161">
              <w:t>strategies to promote participation in programs</w:t>
            </w:r>
          </w:p>
          <w:p w:rsidR="00000000" w:rsidRPr="00B86161" w:rsidP="00B86161">
            <w:pPr>
              <w:pStyle w:val="ListBullet2"/>
            </w:pPr>
            <w:r w:rsidRPr="00B86161">
              <w:t>range of cultural contexts - lifestyle, set of beliefs, customs</w:t>
            </w:r>
          </w:p>
          <w:p w:rsidR="00000000" w:rsidRPr="00B86161" w:rsidP="00B86161">
            <w:pPr>
              <w:pStyle w:val="ListBullet2"/>
            </w:pPr>
            <w:r w:rsidRPr="00B86161">
              <w:t>client empowerment/disempowerment</w:t>
            </w:r>
          </w:p>
          <w:p w:rsidR="00000000" w:rsidRPr="00B86161" w:rsidP="00B86161">
            <w:pPr>
              <w:pStyle w:val="ListBullet2"/>
            </w:pPr>
            <w:r w:rsidRPr="00B86161">
              <w:t>rights of workers and clients</w:t>
            </w:r>
          </w:p>
          <w:p w:rsidR="00000000" w:rsidRPr="00B86161" w:rsidP="00B86161">
            <w:pPr>
              <w:pStyle w:val="ListBullet2"/>
            </w:pPr>
            <w:r w:rsidRPr="00B86161">
              <w:t>different lifestyles</w:t>
            </w:r>
          </w:p>
          <w:p w:rsidR="00000000" w:rsidRPr="00B86161" w:rsidP="00B86161">
            <w:pPr>
              <w:pStyle w:val="ListBullet2"/>
            </w:pPr>
            <w:r w:rsidRPr="00B86161">
              <w:t>self-esteem, abuse issues, self-awareness, own biases, ethical obligations re: helping relationships</w:t>
            </w:r>
          </w:p>
          <w:p w:rsidR="00000000" w:rsidRPr="00B86161" w:rsidP="00B86161">
            <w:pPr>
              <w:pStyle w:val="ListBullet2"/>
            </w:pPr>
            <w:r w:rsidRPr="00B86161">
              <w:t xml:space="preserve">types </w:t>
            </w:r>
            <w:r w:rsidRPr="00B86161">
              <w:t>of counselling e.g. motivational interviewing, brief and intensive intervention, relapse prevention</w:t>
            </w:r>
          </w:p>
          <w:p w:rsidR="00000000" w:rsidRPr="00B86161" w:rsidP="00B86161">
            <w:pPr>
              <w:pStyle w:val="ListBullet2"/>
            </w:pPr>
            <w:r w:rsidRPr="00B86161">
              <w:t>medical approaches to treatment for drug use</w:t>
            </w:r>
          </w:p>
          <w:p w:rsidR="00000000" w:rsidRPr="00B86161" w:rsidP="00B86161">
            <w:pPr>
              <w:pStyle w:val="ListBullet2"/>
            </w:pPr>
            <w:r w:rsidRPr="00B86161">
              <w:t>nature and approaches of therapeutic communities</w:t>
            </w:r>
          </w:p>
          <w:p w:rsidR="00000000" w:rsidRPr="00B86161" w:rsidP="00B86161">
            <w:pPr>
              <w:pStyle w:val="ListBullet2"/>
            </w:pPr>
            <w:r w:rsidRPr="00B86161">
              <w:t>protocols around use of interpreters</w:t>
            </w:r>
          </w:p>
          <w:p w:rsidR="00000000" w:rsidRPr="00B86161" w:rsidP="00B86161">
            <w:pPr>
              <w:pStyle w:val="ListBullet2"/>
            </w:pPr>
            <w:r w:rsidRPr="00B86161">
              <w:t>person-centred approach</w:t>
            </w:r>
          </w:p>
          <w:p w:rsidR="00000000" w:rsidRPr="00B86161" w:rsidP="00B86161">
            <w:pPr>
              <w:pStyle w:val="ListBullet2"/>
            </w:pPr>
            <w:r w:rsidRPr="00B86161">
              <w:t>c</w:t>
            </w:r>
            <w:r w:rsidRPr="00B86161">
              <w:t>ase management principles</w:t>
            </w:r>
          </w:p>
          <w:p w:rsidR="00000000" w:rsidRPr="00B86161" w:rsidP="00B86161">
            <w:pPr>
              <w:pStyle w:val="ListBullet"/>
            </w:pPr>
            <w:r w:rsidRPr="00B86161">
              <w:t>Working with clients at risk of self-harm, including:</w:t>
            </w:r>
          </w:p>
          <w:p w:rsidR="00000000" w:rsidRPr="00B86161" w:rsidP="00B86161">
            <w:pPr>
              <w:pStyle w:val="ListBullet2"/>
            </w:pPr>
            <w:r w:rsidRPr="00B86161">
              <w:t>suicidal or self-harming behaviour, ideation or intention</w:t>
            </w:r>
          </w:p>
          <w:p w:rsidR="00000000" w:rsidRPr="00B86161" w:rsidP="00B86161">
            <w:pPr>
              <w:pStyle w:val="ListBullet2"/>
            </w:pPr>
            <w:r w:rsidRPr="00B86161">
              <w:t>no-suicide contracts and other protective strategies</w:t>
            </w:r>
          </w:p>
          <w:p w:rsidR="00000000" w:rsidRPr="00B86161" w:rsidP="00B86161">
            <w:pPr>
              <w:pStyle w:val="ListBullet2"/>
            </w:pPr>
            <w:r w:rsidRPr="00B86161">
              <w:t>links between predisposing factors for self-harm, drug use and m</w:t>
            </w:r>
            <w:r w:rsidRPr="00B86161">
              <w:t>ental health problems</w:t>
            </w:r>
          </w:p>
          <w:p w:rsidR="00000000" w:rsidP="00B86161">
            <w:pPr>
              <w:pStyle w:val="ListBullet2"/>
              <w:rPr>
                <w:lang w:val="en-NZ"/>
              </w:rPr>
            </w:pPr>
            <w:r w:rsidRPr="00B86161">
              <w:t>legal and ethical obligations regarding clients at risk of self-harm or with mental illnesses</w:t>
            </w: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rPr>
                <w:rStyle w:val="Emphasis"/>
              </w:rPr>
              <w:t>Essential skills</w:t>
            </w:r>
            <w:r w:rsidRPr="00B86161">
              <w:t>:</w:t>
            </w:r>
          </w:p>
          <w:p w:rsidR="00000000" w:rsidRPr="00B86161" w:rsidP="00B86161">
            <w:pPr>
              <w:pStyle w:val="BodyText"/>
            </w:pPr>
            <w:r w:rsidRPr="00B86161">
              <w:t>It is critical that the candidate demonstrate the ability to:</w:t>
            </w:r>
          </w:p>
          <w:p w:rsidR="00000000" w:rsidRPr="00B86161" w:rsidP="00B86161">
            <w:pPr>
              <w:pStyle w:val="ListBullet"/>
            </w:pPr>
            <w:r w:rsidRPr="00B86161">
              <w:t xml:space="preserve">Where jurisdiction and job role mandate, demonstrate first aid certification or equivalent skills (as per unit </w:t>
            </w:r>
            <w:r w:rsidRPr="00B86161">
              <w:rPr>
                <w:rStyle w:val="Emphasis"/>
              </w:rPr>
              <w:t>HLTFA301B Apply first aid</w:t>
            </w:r>
            <w:r w:rsidRPr="00B86161">
              <w:t>) including:</w:t>
            </w:r>
          </w:p>
          <w:p w:rsidR="00000000" w:rsidRPr="00B86161" w:rsidP="00B86161">
            <w:pPr>
              <w:pStyle w:val="ListBullet2"/>
            </w:pPr>
            <w:r w:rsidRPr="00B86161">
              <w:t>cardio pulmonary resuscitation (CPR)</w:t>
            </w:r>
          </w:p>
          <w:p w:rsidR="00000000" w:rsidRPr="00B86161" w:rsidP="00B86161">
            <w:pPr>
              <w:pStyle w:val="ListBullet2"/>
            </w:pPr>
            <w:r w:rsidRPr="00B86161">
              <w:t>bandaging</w:t>
            </w:r>
          </w:p>
          <w:p w:rsidR="00000000" w:rsidRPr="00B86161" w:rsidP="00B86161">
            <w:pPr>
              <w:pStyle w:val="ListBullet2"/>
            </w:pPr>
            <w:r w:rsidRPr="00B86161">
              <w:t>managing toxic substances</w:t>
            </w:r>
          </w:p>
          <w:p w:rsidR="00000000" w:rsidRPr="00B86161" w:rsidP="00B86161">
            <w:pPr>
              <w:pStyle w:val="ListBullet2"/>
            </w:pPr>
            <w:r w:rsidRPr="00B86161">
              <w:t>managing bleeding</w:t>
            </w:r>
          </w:p>
          <w:p w:rsidR="00000000" w:rsidRPr="00B86161" w:rsidP="00B86161">
            <w:pPr>
              <w:pStyle w:val="ListBullet2"/>
            </w:pPr>
            <w:r w:rsidRPr="00B86161">
              <w:t>managing broken</w:t>
            </w:r>
            <w:r w:rsidRPr="00B86161">
              <w:t xml:space="preserve"> bones</w:t>
            </w:r>
          </w:p>
          <w:p w:rsidR="00000000" w:rsidRPr="00B86161" w:rsidP="00B86161">
            <w:pPr>
              <w:pStyle w:val="ListBullet2"/>
            </w:pPr>
            <w:r w:rsidRPr="00B86161">
              <w:t>managing consciousness</w:t>
            </w:r>
          </w:p>
          <w:p w:rsidR="00000000" w:rsidRPr="00B86161" w:rsidP="00B86161">
            <w:pPr>
              <w:pStyle w:val="ListBullet2"/>
            </w:pPr>
            <w:r w:rsidRPr="00B86161">
              <w:t>managing choking and knowledge of coma positions</w:t>
            </w:r>
          </w:p>
          <w:p w:rsidR="00000000" w:rsidRPr="00B86161" w:rsidP="00B86161">
            <w:pPr>
              <w:pStyle w:val="ListBullet"/>
            </w:pPr>
            <w:r w:rsidRPr="00B86161">
              <w:t xml:space="preserve">Where jurisdiction and job role mandate, work with clients in a range of settings e.g. residential, in community settings and outreach work </w:t>
            </w:r>
          </w:p>
          <w:p w:rsidR="00000000" w:rsidRPr="00B86161" w:rsidP="00B86161">
            <w:pPr>
              <w:pStyle w:val="ListBullet"/>
            </w:pPr>
            <w:r w:rsidRPr="00B86161">
              <w:t xml:space="preserve">Work with clients with coexisting issues such as mental health, child abuse </w:t>
            </w:r>
          </w:p>
          <w:p w:rsidR="00000000" w:rsidRPr="00B86161" w:rsidP="00B86161">
            <w:pPr>
              <w:pStyle w:val="ListBullet"/>
            </w:pPr>
            <w:r w:rsidRPr="00B86161">
              <w:t>Work collaboratively with clients to address their issues</w:t>
            </w:r>
          </w:p>
          <w:p w:rsidR="00000000" w:rsidRPr="00B86161" w:rsidP="00B86161">
            <w:pPr>
              <w:pStyle w:val="ListBullet"/>
            </w:pPr>
            <w:r w:rsidRPr="00B86161">
              <w:t>Refer the client to health professionals immediately the client needs exceeds the responsibility and capacity of the work</w:t>
            </w:r>
            <w:r w:rsidRPr="00B86161">
              <w:t>er or in an emergency situation</w:t>
            </w:r>
          </w:p>
          <w:p w:rsidR="00000000" w:rsidRPr="00B86161" w:rsidP="00B86161">
            <w:pPr>
              <w:pStyle w:val="ListBullet"/>
            </w:pPr>
            <w:r w:rsidRPr="00B86161">
              <w:t xml:space="preserve">Identify coexisting issues such as mental health issues and </w:t>
            </w:r>
          </w:p>
          <w:p w:rsidR="00000000" w:rsidRPr="00B86161" w:rsidP="00B86161">
            <w:pPr>
              <w:pStyle w:val="ListBullet"/>
            </w:pPr>
            <w:r w:rsidRPr="00B86161">
              <w:t>Identify and address child protection issues that will effect work with the client</w:t>
            </w:r>
          </w:p>
          <w:p w:rsidR="00000000" w:rsidRPr="00B86161" w:rsidP="00B86161">
            <w:pPr>
              <w:pStyle w:val="BodyText"/>
            </w:pPr>
          </w:p>
          <w:p w:rsidR="00000000" w:rsidRPr="00B86161" w:rsidP="00B86161">
            <w:pPr>
              <w:pStyle w:val="BodyText"/>
            </w:pPr>
            <w:r w:rsidRPr="00B86161">
              <w:t xml:space="preserve">In addition, the candidate must be able to effectively do the task outlined in </w:t>
            </w:r>
            <w:r w:rsidRPr="00B86161">
              <w:t>elements and performance criteria of this unit, manage the task and manage contingencies in the context of the identified work role</w:t>
            </w:r>
          </w:p>
          <w:p w:rsidR="00000000" w:rsidRPr="00B86161" w:rsidP="00B86161">
            <w:pPr>
              <w:pStyle w:val="BodyText"/>
            </w:pPr>
            <w:r w:rsidRPr="00B86161">
              <w:t>These include the ability to:</w:t>
            </w:r>
          </w:p>
          <w:p w:rsidR="00000000" w:rsidRPr="00B86161" w:rsidP="00B86161">
            <w:pPr>
              <w:pStyle w:val="ListBullet"/>
            </w:pPr>
            <w:r w:rsidRPr="00B86161">
              <w:t>Establish rapport</w:t>
            </w:r>
          </w:p>
          <w:p w:rsidR="00000000" w:rsidRPr="00B86161" w:rsidP="00B86161">
            <w:pPr>
              <w:pStyle w:val="ListBullet"/>
            </w:pPr>
            <w:r w:rsidRPr="00B86161">
              <w:t>Apply active listening skills, including questioning</w:t>
            </w:r>
          </w:p>
          <w:p w:rsidR="00000000" w:rsidRPr="00B86161" w:rsidP="00B86161">
            <w:pPr>
              <w:pStyle w:val="ListBullet"/>
            </w:pPr>
            <w:r w:rsidRPr="00B86161">
              <w:t>Interpret verbal and no</w:t>
            </w:r>
            <w:r w:rsidRPr="00B86161">
              <w:t>n-verbal communication</w:t>
            </w:r>
          </w:p>
          <w:p w:rsidR="00000000" w:rsidRPr="00B86161" w:rsidP="00B86161">
            <w:pPr>
              <w:pStyle w:val="ListBullet"/>
            </w:pPr>
            <w:r w:rsidRPr="00B86161">
              <w:t>Work with a range of clients</w:t>
            </w:r>
          </w:p>
          <w:p w:rsidR="00000000" w:rsidRPr="00B86161" w:rsidP="00B86161">
            <w:pPr>
              <w:pStyle w:val="ListBullet"/>
            </w:pPr>
            <w:r w:rsidRPr="00B86161">
              <w:t>Contract with clients</w:t>
            </w:r>
          </w:p>
          <w:p w:rsidR="00000000" w:rsidRPr="00B86161" w:rsidP="00B86161">
            <w:pPr>
              <w:pStyle w:val="ListBullet"/>
            </w:pPr>
            <w:r w:rsidRPr="00B86161">
              <w:t>Demonstrate application of skills in:</w:t>
            </w:r>
          </w:p>
          <w:p w:rsidR="00000000" w:rsidRPr="00B86161" w:rsidP="00B86161">
            <w:pPr>
              <w:pStyle w:val="ListBullet2"/>
            </w:pPr>
            <w:r w:rsidRPr="00B86161">
              <w:t>conflict resolution</w:t>
            </w:r>
          </w:p>
          <w:p w:rsidR="00000000" w:rsidRPr="00B86161" w:rsidP="00B86161">
            <w:pPr>
              <w:pStyle w:val="ListBullet2"/>
            </w:pPr>
            <w:r w:rsidRPr="00B86161">
              <w:t>negotiation</w:t>
            </w:r>
          </w:p>
          <w:p w:rsidR="00000000" w:rsidRPr="00B86161" w:rsidP="00B86161">
            <w:pPr>
              <w:pStyle w:val="ListBullet2"/>
            </w:pPr>
            <w:r w:rsidRPr="00B86161">
              <w:t>crisis intervention</w:t>
            </w:r>
          </w:p>
          <w:p w:rsidR="00000000" w:rsidRPr="00B86161" w:rsidP="00B86161">
            <w:pPr>
              <w:pStyle w:val="ListBullet2"/>
            </w:pPr>
            <w:r w:rsidRPr="00B86161">
              <w:t>protective intervention</w:t>
            </w:r>
          </w:p>
          <w:p w:rsidR="00000000" w:rsidRPr="00B86161" w:rsidP="00B86161">
            <w:pPr>
              <w:pStyle w:val="ListBullet2"/>
            </w:pPr>
            <w:r w:rsidRPr="00B86161">
              <w:t>advocacy</w:t>
            </w:r>
          </w:p>
          <w:p w:rsidR="00000000" w:rsidRPr="00B86161" w:rsidP="00B86161">
            <w:pPr>
              <w:pStyle w:val="ListBullet2"/>
            </w:pPr>
            <w:r w:rsidRPr="00B86161">
              <w:t>networking and liaison with other agencies</w:t>
            </w:r>
          </w:p>
          <w:p w:rsidR="00000000" w:rsidRPr="00B86161" w:rsidP="00B86161">
            <w:pPr>
              <w:pStyle w:val="ListBullet2"/>
            </w:pPr>
            <w:r w:rsidRPr="00B86161">
              <w:t>identification of support structures</w:t>
            </w:r>
          </w:p>
          <w:p w:rsidR="00000000" w:rsidP="00B86161">
            <w:pPr>
              <w:pStyle w:val="ListBullet"/>
              <w:rPr>
                <w:lang w:val="en-NZ"/>
              </w:rPr>
            </w:pPr>
            <w:r w:rsidRPr="00B86161">
              <w:t>Maintain documentation as required, including effective use of relevant information technology in line with occupational health and safety (OHS) guidelines</w:t>
            </w:r>
          </w:p>
        </w:tc>
      </w:tr>
      <w:tr w:rsidTr="009B43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86161" w:rsidP="00B86161">
            <w:pPr>
              <w:pStyle w:val="BodyText"/>
            </w:pPr>
          </w:p>
        </w:tc>
      </w:tr>
    </w:tbl>
    <w:p w:rsidR="009B4305" w:rsidP="00B86161">
      <w:pPr>
        <w:pStyle w:val="BodyText"/>
      </w:pPr>
    </w:p>
    <w:p w:rsidR="009B4305" w:rsidP="00B86161">
      <w:pPr>
        <w:pStyle w:val="BodyText"/>
      </w:pPr>
    </w:p>
    <w:p w:rsidR="00000000" w:rsidRPr="00B86161" w:rsidP="00B86161">
      <w:pPr>
        <w:pStyle w:val="Heading1"/>
      </w:pPr>
      <w:bookmarkStart w:id="10" w:name="O_241546"/>
      <w:bookmarkEnd w:id="10"/>
      <w:r w:rsidRPr="00B86161">
        <w:t>Evidence Guide</w:t>
      </w:r>
    </w:p>
    <w:tbl>
      <w:tblPr>
        <w:tblW w:w="0" w:type="auto"/>
        <w:tblLayout w:type="fixed"/>
        <w:tblCellMar>
          <w:left w:w="62" w:type="dxa"/>
          <w:right w:w="62" w:type="dxa"/>
        </w:tblCellMar>
        <w:tblLook w:val="0000"/>
      </w:tblPr>
      <w:tblGrid>
        <w:gridCol w:w="3402"/>
        <w:gridCol w:w="5670"/>
      </w:tblGrid>
      <w:tr w:rsidTr="009B43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EVIDENCE GUIDE</w:t>
            </w:r>
          </w:p>
        </w:tc>
      </w:tr>
      <w:tr w:rsidTr="009B4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t>The evidence guide provides advice on assessment and must be read in conjunction with the Performance Criteria, Required Skills and Knowledge, the Range Statement and the Assessment Guidelines for this Training Package.</w:t>
            </w:r>
          </w:p>
        </w:tc>
      </w:tr>
      <w:tr w:rsidTr="009B4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Critical aspects for assessment</w:t>
            </w:r>
            <w:r w:rsidRPr="00B86161">
              <w:rPr>
                <w:rStyle w:val="Emphasis"/>
              </w:rPr>
              <w:t xml:space="preserve"> and evidence required to demonstrate this unit of competency</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The individual being assessed must provide evidence of specified essential knowledge as well as skills</w:t>
            </w:r>
            <w:r w:rsidRPr="00B86161">
              <w:br/>
              <w:t>In addition, this competency should be assessed in the context of the particular workplac</w:t>
            </w:r>
            <w:r w:rsidRPr="00B86161">
              <w:t>e client group</w:t>
            </w:r>
          </w:p>
          <w:p w:rsidR="00000000" w:rsidRPr="00B86161" w:rsidP="00B86161">
            <w:pPr>
              <w:pStyle w:val="ListBullet"/>
            </w:pPr>
            <w:r w:rsidRPr="00B86161">
              <w:t>This unit of competence will be most appropriately assessed in the workplace or in a simulated workplace and under the normal range of workplace conditions</w:t>
            </w:r>
            <w:r w:rsidRPr="00B86161">
              <w:br/>
              <w:t>Some theoretical knowledge may be assessed by formal testing e.g. suicide risk assess</w:t>
            </w:r>
            <w:r w:rsidRPr="00B86161">
              <w:t>ment</w:t>
            </w:r>
          </w:p>
          <w:p w:rsidR="00000000" w:rsidP="00B86161">
            <w:pPr>
              <w:pStyle w:val="ListBullet"/>
              <w:rPr>
                <w:lang w:val="en-NZ"/>
              </w:rPr>
            </w:pPr>
            <w:r w:rsidRPr="00B86161">
              <w:t>Assessment must include the normal range of workplace situations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Access and equity considerations</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All workers in community services should be aware of access, equity and human rights issues in relation to their own area of work</w:t>
            </w:r>
          </w:p>
          <w:p w:rsidR="00000000" w:rsidRPr="00B86161" w:rsidP="00B86161">
            <w:pPr>
              <w:pStyle w:val="ListBullet"/>
            </w:pPr>
            <w:r w:rsidRPr="00B86161">
              <w:t xml:space="preserve">All workers should develop their ability to work in a culturally diverse environment </w:t>
            </w:r>
          </w:p>
          <w:p w:rsidR="00000000" w:rsidRPr="00B86161" w:rsidP="00B86161">
            <w:pPr>
              <w:pStyle w:val="ListBullet"/>
            </w:pPr>
            <w:r w:rsidRPr="00B86161">
              <w:t>In recognition of particular issues facing Aboriginal and Torres Strait Islander communities, workers should be aware of cultural, historical and current issues impacting</w:t>
            </w:r>
            <w:r w:rsidRPr="00B86161">
              <w:t xml:space="preserve"> on Aboriginal and Torres Strait Islander people</w:t>
            </w:r>
          </w:p>
          <w:p w:rsidR="00000000" w:rsidP="00B86161">
            <w:pPr>
              <w:pStyle w:val="ListBullet"/>
              <w:rPr>
                <w:lang w:val="en-NZ"/>
              </w:rPr>
            </w:pPr>
            <w:r w:rsidRPr="00B86161">
              <w:t>Assessors and trainers must take into account relevant access and equity issues, in particular relating to factors impacting on Aboriginal and/or Torres Strait Islander clients and communities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Context of</w:t>
            </w:r>
            <w:r w:rsidRPr="00B86161">
              <w:rPr>
                <w:rStyle w:val="Emphasis"/>
              </w:rPr>
              <w:t xml:space="preserve"> and specific resources for assessment</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This unit can be assessed independently, however holistic assessment practice with other community services units of competency is encouraged</w:t>
            </w:r>
          </w:p>
          <w:p w:rsidR="00000000" w:rsidP="00B86161">
            <w:pPr>
              <w:pStyle w:val="ListBullet"/>
              <w:rPr>
                <w:lang w:val="en-NZ"/>
              </w:rPr>
            </w:pPr>
            <w:r w:rsidRPr="00B86161">
              <w:t>Resources required for assessment of this unit include access to a workpl</w:t>
            </w:r>
            <w:r w:rsidRPr="00B86161">
              <w:t>ace or simulated workplace where assessment may occur</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Method of assessment</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 xml:space="preserve">In cases where the learner does not have the opportunity to cover all relevant aspects in the work environment, the remainder should be assessed through realistic simulations, </w:t>
            </w:r>
            <w:r w:rsidRPr="00B86161">
              <w:t>projects, previous relevant experience or oral questioning on 'What if?' scenarios</w:t>
            </w:r>
          </w:p>
          <w:p w:rsidR="00000000" w:rsidRPr="00B86161" w:rsidP="00B86161">
            <w:pPr>
              <w:pStyle w:val="ListBullet"/>
            </w:pPr>
            <w:r w:rsidRPr="00B86161">
              <w:t>Assessment of this unit of competence will usually include observation of processes and procedures, oral and/or written questioning on Essential knowledge and skills and con</w:t>
            </w:r>
            <w:r w:rsidRPr="00B86161">
              <w:t>sideration of required attitudes</w:t>
            </w:r>
          </w:p>
          <w:p w:rsidR="00000000" w:rsidP="00B86161">
            <w:pPr>
              <w:pStyle w:val="ListBullet"/>
              <w:rPr>
                <w:lang w:val="en-NZ"/>
              </w:rPr>
            </w:pPr>
            <w:r w:rsidRPr="00B86161">
              <w:t>Where performance is not directly observed and/or is required to be demonstrated over a 'period of time' and/or in a 'number of locations', a</w:t>
            </w:r>
            <w:r w:rsidRPr="00B86161">
              <w:t>ny evidence should be authenticated by colleagues, supervisors, clients or other appropriate persons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Related units</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BodyText"/>
            </w:pPr>
            <w:r w:rsidRPr="00B86161">
              <w:t xml:space="preserve">Depending on jurisdiction and job role, assessment of this unit of competency </w:t>
            </w:r>
            <w:r w:rsidRPr="00B86161">
              <w:rPr>
                <w:rStyle w:val="BoldandItalics"/>
              </w:rPr>
              <w:t>may be</w:t>
            </w:r>
            <w:r w:rsidRPr="00B86161">
              <w:t xml:space="preserve"> required in conjunction with:</w:t>
            </w:r>
          </w:p>
          <w:p w:rsidR="00000000" w:rsidRPr="00B86161" w:rsidP="00B86161">
            <w:pPr>
              <w:pStyle w:val="ListBullet"/>
            </w:pPr>
            <w:r w:rsidRPr="00B86161">
              <w:t>HLTFA302B Apply first</w:t>
            </w:r>
            <w:r w:rsidRPr="00B86161">
              <w:t xml:space="preserve"> aid</w:t>
            </w:r>
            <w:r w:rsidRPr="00B86161">
              <w:br/>
              <w:t>or</w:t>
            </w:r>
          </w:p>
          <w:p w:rsidR="00000000" w:rsidP="00B86161">
            <w:pPr>
              <w:pStyle w:val="ListBullet"/>
              <w:rPr>
                <w:lang w:val="en-NZ"/>
              </w:rPr>
            </w:pPr>
            <w:r w:rsidRPr="00B86161">
              <w:t>HLTFA402B Apply advanced first aid</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BodyText"/>
            </w:pPr>
          </w:p>
        </w:tc>
      </w:tr>
    </w:tbl>
    <w:p w:rsidR="009B4305" w:rsidP="00B86161">
      <w:pPr>
        <w:pStyle w:val="BodyText"/>
      </w:pPr>
    </w:p>
    <w:p w:rsidR="009B4305" w:rsidP="00B86161">
      <w:pPr>
        <w:pStyle w:val="BodyText"/>
      </w:pPr>
    </w:p>
    <w:p w:rsidR="00000000" w:rsidRPr="00B86161" w:rsidP="00B86161">
      <w:pPr>
        <w:pStyle w:val="Heading1"/>
      </w:pPr>
      <w:bookmarkStart w:id="11" w:name="O_249529"/>
      <w:bookmarkEnd w:id="11"/>
      <w:r w:rsidRPr="00B86161">
        <w:t>Range Statement</w:t>
      </w:r>
    </w:p>
    <w:tbl>
      <w:tblPr>
        <w:tblW w:w="0" w:type="auto"/>
        <w:tblLayout w:type="fixed"/>
        <w:tblCellMar>
          <w:left w:w="62" w:type="dxa"/>
          <w:right w:w="62" w:type="dxa"/>
        </w:tblCellMar>
        <w:tblLook w:val="0000"/>
      </w:tblPr>
      <w:tblGrid>
        <w:gridCol w:w="3402"/>
        <w:gridCol w:w="5670"/>
      </w:tblGrid>
      <w:tr w:rsidTr="009B43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SpecialBold"/>
              </w:rPr>
              <w:t>RANGE STATEMENT</w:t>
            </w:r>
          </w:p>
        </w:tc>
      </w:tr>
      <w:tr w:rsidTr="009B4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t xml:space="preserve">The Range Statement relates to the unit of competency as a whole. It allows for different work environments and situations that may affect </w:t>
            </w:r>
            <w:r w:rsidRPr="00B86161">
              <w:t>performance. Add any essential operating conditions that may be present with training and assessment depending on the work situation, needs of the candidate, accessibility of the item, and local industry and regional contexts.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Targeted services</w:t>
            </w:r>
            <w:r w:rsidRPr="00B86161">
              <w:t xml:space="preserve"> (</w:t>
            </w:r>
            <w:r w:rsidRPr="00B86161">
              <w:rPr>
                <w:rStyle w:val="Emphasis"/>
              </w:rPr>
              <w:t>i</w:t>
            </w:r>
            <w:r w:rsidRPr="00B86161">
              <w:t>.</w:t>
            </w:r>
            <w:r w:rsidRPr="00B86161">
              <w:rPr>
                <w:rStyle w:val="Emphasis"/>
              </w:rPr>
              <w:t>e</w:t>
            </w:r>
            <w:r w:rsidRPr="00B86161">
              <w:t xml:space="preserve">. </w:t>
            </w:r>
            <w:r w:rsidRPr="00B86161">
              <w:rPr>
                <w:rStyle w:val="Emphasis"/>
              </w:rPr>
              <w:t>specific to alcohol and</w:t>
            </w:r>
            <w:r w:rsidRPr="00B86161">
              <w:t>/</w:t>
            </w:r>
            <w:r w:rsidRPr="00B86161">
              <w:rPr>
                <w:rStyle w:val="Emphasis"/>
              </w:rPr>
              <w:t>or other drugs use</w:t>
            </w:r>
            <w:r w:rsidRPr="00B86161">
              <w:t xml:space="preserve">) </w:t>
            </w:r>
            <w:r w:rsidRPr="00B86161">
              <w:rPr>
                <w:rStyle w:val="Emphasis"/>
              </w:rPr>
              <w:t>may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Detoxification</w:t>
            </w:r>
          </w:p>
          <w:p w:rsidR="00000000" w:rsidRPr="00B86161" w:rsidP="00B86161">
            <w:pPr>
              <w:pStyle w:val="ListBullet"/>
            </w:pPr>
            <w:r w:rsidRPr="00B86161">
              <w:t>Inpatient counselling</w:t>
            </w:r>
          </w:p>
          <w:p w:rsidR="00000000" w:rsidRPr="00B86161" w:rsidP="00B86161">
            <w:pPr>
              <w:pStyle w:val="ListBullet"/>
            </w:pPr>
            <w:r w:rsidRPr="00B86161">
              <w:t>Outpatient counselling</w:t>
            </w:r>
          </w:p>
          <w:p w:rsidR="00000000" w:rsidRPr="00B86161" w:rsidP="00B86161">
            <w:pPr>
              <w:pStyle w:val="ListBullet"/>
            </w:pPr>
            <w:r w:rsidRPr="00B86161">
              <w:t>Self-help groups</w:t>
            </w:r>
          </w:p>
          <w:p w:rsidR="00000000" w:rsidRPr="00B86161" w:rsidP="00B86161">
            <w:pPr>
              <w:pStyle w:val="ListBullet"/>
            </w:pPr>
            <w:r w:rsidRPr="00B86161">
              <w:t xml:space="preserve">Proclaimed place, rehabilitation centres, residential </w:t>
            </w:r>
          </w:p>
          <w:p w:rsidR="00000000" w:rsidRPr="00B86161" w:rsidP="00B86161">
            <w:pPr>
              <w:pStyle w:val="ListBullet"/>
            </w:pPr>
            <w:r w:rsidRPr="00B86161">
              <w:t>Sobering up units</w:t>
            </w:r>
          </w:p>
          <w:p w:rsidR="00000000" w:rsidRPr="00B86161" w:rsidP="00B86161">
            <w:pPr>
              <w:pStyle w:val="ListBullet"/>
            </w:pPr>
            <w:r w:rsidRPr="00B86161">
              <w:t>Services which provide consumables e.g. syringes,</w:t>
            </w:r>
            <w:r w:rsidRPr="00B86161">
              <w:t xml:space="preserve"> thiamine, needle exchange, </w:t>
            </w:r>
          </w:p>
          <w:p w:rsidR="00000000" w:rsidRPr="00B86161" w:rsidP="00B86161">
            <w:pPr>
              <w:pStyle w:val="ListBullet"/>
            </w:pPr>
            <w:r w:rsidRPr="00B86161">
              <w:t>Drug substitution/replacement services e.g. methadone, bupranorphine, naltrexone</w:t>
            </w:r>
          </w:p>
          <w:p w:rsidR="00000000" w:rsidP="00B86161">
            <w:pPr>
              <w:pStyle w:val="ListBullet"/>
              <w:rPr>
                <w:lang w:val="en-NZ"/>
              </w:rPr>
            </w:pPr>
            <w:r w:rsidRPr="00B86161">
              <w:t>Therapeutic communities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Other services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Accommodation</w:t>
            </w:r>
          </w:p>
          <w:p w:rsidR="00000000" w:rsidRPr="00B86161" w:rsidP="00B86161">
            <w:pPr>
              <w:pStyle w:val="ListBullet"/>
            </w:pPr>
            <w:r w:rsidRPr="00B86161">
              <w:t>Emergency services</w:t>
            </w:r>
          </w:p>
          <w:p w:rsidR="00000000" w:rsidRPr="00B86161" w:rsidP="00B86161">
            <w:pPr>
              <w:pStyle w:val="ListBullet"/>
            </w:pPr>
            <w:r w:rsidRPr="00B86161">
              <w:t>Mental health services</w:t>
            </w:r>
          </w:p>
          <w:p w:rsidR="00000000" w:rsidRPr="00B86161" w:rsidP="00B86161">
            <w:pPr>
              <w:pStyle w:val="ListBullet"/>
            </w:pPr>
            <w:r w:rsidRPr="00B86161">
              <w:t>Financial assistance</w:t>
            </w:r>
          </w:p>
          <w:p w:rsidR="00000000" w:rsidRPr="00B86161" w:rsidP="00B86161">
            <w:pPr>
              <w:pStyle w:val="ListBullet"/>
            </w:pPr>
            <w:r w:rsidRPr="00B86161">
              <w:t>Health professionals</w:t>
            </w:r>
          </w:p>
          <w:p w:rsidR="00000000" w:rsidRPr="00B86161" w:rsidP="00B86161">
            <w:pPr>
              <w:pStyle w:val="ListBullet"/>
            </w:pPr>
            <w:r w:rsidRPr="00B86161">
              <w:t>Counselling</w:t>
            </w:r>
          </w:p>
          <w:p w:rsidR="00000000" w:rsidP="00B86161">
            <w:pPr>
              <w:pStyle w:val="ListBullet"/>
              <w:rPr>
                <w:lang w:val="en-NZ"/>
              </w:rPr>
            </w:pPr>
            <w:r w:rsidRPr="00B86161">
              <w:t>Employment support</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Strategies to develop effective working relationships</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Verbal communication styles</w:t>
            </w:r>
          </w:p>
          <w:p w:rsidR="00000000" w:rsidRPr="00B86161" w:rsidP="00B86161">
            <w:pPr>
              <w:pStyle w:val="ListBullet"/>
            </w:pPr>
            <w:r w:rsidRPr="00B86161">
              <w:t xml:space="preserve">Plan areas to be addressed, approaches to be taken and special considerations </w:t>
            </w:r>
          </w:p>
          <w:p w:rsidR="00000000" w:rsidRPr="00B86161" w:rsidP="00B86161">
            <w:pPr>
              <w:pStyle w:val="ListBullet"/>
            </w:pPr>
            <w:r w:rsidRPr="00B86161">
              <w:t>Planning to address contingencies</w:t>
            </w:r>
          </w:p>
          <w:p w:rsidR="00000000" w:rsidP="00B86161">
            <w:pPr>
              <w:pStyle w:val="ListBullet"/>
              <w:rPr>
                <w:lang w:val="en-NZ"/>
              </w:rPr>
            </w:pPr>
            <w:r w:rsidRPr="00B86161">
              <w:t>Imple</w:t>
            </w:r>
            <w:r w:rsidRPr="00B86161">
              <w:t>menting appropriate cultural approaches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Relapse prevention strategies may include</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Identification of drug use 'triggers' and working with the client to develop responses to deal with triggers</w:t>
            </w:r>
          </w:p>
          <w:p w:rsidR="00000000" w:rsidRPr="00B86161" w:rsidP="00B86161">
            <w:pPr>
              <w:pStyle w:val="ListBullet"/>
            </w:pPr>
            <w:r w:rsidRPr="00B86161">
              <w:t xml:space="preserve">Referral to self help groups </w:t>
            </w:r>
          </w:p>
          <w:p w:rsidR="00000000" w:rsidRPr="00B86161" w:rsidP="00B86161">
            <w:pPr>
              <w:pStyle w:val="ListBullet"/>
            </w:pPr>
            <w:r w:rsidRPr="00B86161">
              <w:t>Stress management advice</w:t>
            </w:r>
          </w:p>
          <w:p w:rsidR="00000000" w:rsidRPr="00B86161" w:rsidP="00B86161">
            <w:pPr>
              <w:pStyle w:val="ListBullet"/>
            </w:pPr>
            <w:r w:rsidRPr="00B86161">
              <w:t>Ongoing positive support</w:t>
            </w:r>
          </w:p>
          <w:p w:rsidR="00000000" w:rsidRPr="00B86161" w:rsidP="00B86161">
            <w:pPr>
              <w:pStyle w:val="ListBullet"/>
            </w:pPr>
            <w:r w:rsidRPr="00B86161">
              <w:t>Monitoring of the client's progress</w:t>
            </w:r>
          </w:p>
          <w:p w:rsidR="00000000" w:rsidRPr="00B86161" w:rsidP="00B86161">
            <w:pPr>
              <w:pStyle w:val="ListBullet"/>
            </w:pPr>
            <w:r w:rsidRPr="00B86161">
              <w:t>Facilitating use of community resources</w:t>
            </w:r>
          </w:p>
          <w:p w:rsidR="00000000" w:rsidRPr="00B86161" w:rsidP="00B86161">
            <w:pPr>
              <w:pStyle w:val="ListBullet"/>
            </w:pPr>
            <w:r w:rsidRPr="00B86161">
              <w:t>Encouraging client to develop a support network</w:t>
            </w:r>
          </w:p>
          <w:p w:rsidR="00000000" w:rsidRPr="00B86161" w:rsidP="00B86161">
            <w:pPr>
              <w:pStyle w:val="ListBullet"/>
            </w:pPr>
            <w:r w:rsidRPr="00B86161">
              <w:t>Role play</w:t>
            </w:r>
          </w:p>
          <w:p w:rsidR="00000000" w:rsidP="00B86161">
            <w:pPr>
              <w:pStyle w:val="ListBullet"/>
              <w:rPr>
                <w:lang w:val="en-NZ"/>
              </w:rPr>
            </w:pPr>
            <w:r w:rsidRPr="00B86161">
              <w:t>Discussion of strategies for stress management, money management, goal setting, prioritising, pro</w:t>
            </w:r>
            <w:r w:rsidRPr="00B86161">
              <w:t>blem solving, decision-making, disengagement</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Review refers to</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A short term formative analysis of client progress</w:t>
            </w:r>
          </w:p>
          <w:p w:rsidR="00000000" w:rsidRPr="00B86161" w:rsidP="00B86161">
            <w:pPr>
              <w:pStyle w:val="ListBullet"/>
            </w:pPr>
            <w:r w:rsidRPr="00B86161">
              <w:t>Reviewing strategies</w:t>
            </w:r>
          </w:p>
          <w:p w:rsidR="00000000" w:rsidP="00B86161">
            <w:pPr>
              <w:pStyle w:val="ListBullet"/>
              <w:rPr>
                <w:lang w:val="en-NZ"/>
              </w:rPr>
            </w:pPr>
            <w:r w:rsidRPr="00B86161">
              <w:t>Standards against which a review can occur</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Client exit</w:t>
            </w:r>
            <w:r w:rsidRPr="00B86161">
              <w:t xml:space="preserve"> (</w:t>
            </w:r>
            <w:r w:rsidRPr="00B86161">
              <w:rPr>
                <w:rStyle w:val="Emphasis"/>
              </w:rPr>
              <w:t>negotiation of with the client</w:t>
            </w:r>
            <w:r w:rsidRPr="00B86161">
              <w:t xml:space="preserve">) </w:t>
            </w:r>
            <w:r w:rsidRPr="00B86161">
              <w:rPr>
                <w:rStyle w:val="Emphasis"/>
              </w:rPr>
              <w:t>will depend on the organisation policies and procedures and the individual clients needs and may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Negotiation of contract with client</w:t>
            </w:r>
          </w:p>
          <w:p w:rsidR="00000000" w:rsidRPr="00B86161" w:rsidP="00B86161">
            <w:pPr>
              <w:pStyle w:val="ListBullet"/>
            </w:pPr>
            <w:r w:rsidRPr="00B86161">
              <w:t>Providing information on what the client may expect when they leave</w:t>
            </w:r>
          </w:p>
          <w:p w:rsidR="00000000" w:rsidRPr="00B86161" w:rsidP="00B86161">
            <w:pPr>
              <w:pStyle w:val="ListBullet"/>
            </w:pPr>
            <w:r w:rsidRPr="00B86161">
              <w:t>Providing follow up</w:t>
            </w:r>
          </w:p>
          <w:p w:rsidR="00000000" w:rsidRPr="00B86161" w:rsidP="00B86161">
            <w:pPr>
              <w:pStyle w:val="ListBullet"/>
            </w:pPr>
            <w:r w:rsidRPr="00B86161">
              <w:t>Ending the client/worker r</w:t>
            </w:r>
            <w:r w:rsidRPr="00B86161">
              <w:t>elationship</w:t>
            </w:r>
          </w:p>
          <w:p w:rsidR="00000000" w:rsidRPr="00B86161" w:rsidP="00B86161">
            <w:pPr>
              <w:pStyle w:val="ListBullet"/>
            </w:pPr>
            <w:r w:rsidRPr="00B86161">
              <w:t>Ensuring personal safety of clients at risk of self-harm including availability of ongoing supports from appropriate agencies</w:t>
            </w:r>
          </w:p>
          <w:p w:rsidR="00000000" w:rsidP="00B86161">
            <w:pPr>
              <w:pStyle w:val="ListBullet"/>
              <w:rPr>
                <w:lang w:val="en-NZ"/>
              </w:rPr>
            </w:pPr>
            <w:r w:rsidRPr="00B86161">
              <w:t>Access to harm reduction consumables e.g. Needles, syringes, and needle exchange programs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Client exit</w:t>
            </w:r>
            <w:r w:rsidRPr="00B86161">
              <w:t xml:space="preserve"> (</w:t>
            </w:r>
            <w:r w:rsidRPr="00B86161">
              <w:rPr>
                <w:rStyle w:val="Emphasis"/>
              </w:rPr>
              <w:t>organisatio</w:t>
            </w:r>
            <w:r w:rsidRPr="00B86161">
              <w:rPr>
                <w:rStyle w:val="Emphasis"/>
              </w:rPr>
              <w:t>n requirements</w:t>
            </w:r>
            <w:r w:rsidRPr="00B86161">
              <w:t xml:space="preserve">) </w:t>
            </w:r>
            <w:r w:rsidRPr="00B86161">
              <w:rPr>
                <w:rStyle w:val="Emphasis"/>
              </w:rPr>
              <w:t>may include</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Client questionnaire</w:t>
            </w:r>
          </w:p>
          <w:p w:rsidR="00000000" w:rsidRPr="00B86161" w:rsidP="00B86161">
            <w:pPr>
              <w:pStyle w:val="ListBullet"/>
            </w:pPr>
            <w:r w:rsidRPr="00B86161">
              <w:t>Documentation including reason for exit and condition of client at exit</w:t>
            </w:r>
          </w:p>
          <w:p w:rsidR="00000000" w:rsidP="00B86161">
            <w:pPr>
              <w:pStyle w:val="ListBullet"/>
              <w:rPr>
                <w:lang w:val="en-NZ"/>
              </w:rPr>
            </w:pPr>
            <w:r w:rsidRPr="00B86161">
              <w:t>Organisation's documentation on treatment/ assessment progress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Supporting a client to make contact with other services may include</w:t>
            </w:r>
            <w:r w:rsidRPr="00B86161">
              <w:t xml:space="preserve">: </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Making an appointment for the client</w:t>
            </w:r>
          </w:p>
          <w:p w:rsidR="00000000" w:rsidRPr="00B86161" w:rsidP="00B86161">
            <w:pPr>
              <w:pStyle w:val="ListBullet"/>
            </w:pPr>
            <w:r w:rsidRPr="00B86161">
              <w:t>Accompanying client to first appointment</w:t>
            </w:r>
          </w:p>
          <w:p w:rsidR="00000000" w:rsidRPr="00B86161" w:rsidP="00B86161">
            <w:pPr>
              <w:pStyle w:val="ListBullet"/>
            </w:pPr>
            <w:r w:rsidRPr="00B86161">
              <w:t>Organising for another appropriate person to accompany the client to an appointment</w:t>
            </w:r>
          </w:p>
          <w:p w:rsidR="00000000" w:rsidP="00B86161">
            <w:pPr>
              <w:pStyle w:val="ListBullet"/>
              <w:rPr>
                <w:lang w:val="en-NZ"/>
              </w:rPr>
            </w:pPr>
            <w:r w:rsidRPr="00B86161">
              <w:t>Organising interpreter s</w:t>
            </w:r>
            <w:r w:rsidRPr="00B86161">
              <w:t>ervices for the client</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Other services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Centrelink</w:t>
            </w:r>
          </w:p>
          <w:p w:rsidR="00000000" w:rsidRPr="00B86161" w:rsidP="00B86161">
            <w:pPr>
              <w:pStyle w:val="ListBullet"/>
            </w:pPr>
            <w:r w:rsidRPr="00B86161">
              <w:t>Accommodation</w:t>
            </w:r>
          </w:p>
          <w:p w:rsidR="00000000" w:rsidRPr="00B86161" w:rsidP="00B86161">
            <w:pPr>
              <w:pStyle w:val="ListBullet"/>
            </w:pPr>
            <w:r w:rsidRPr="00B86161">
              <w:t>Emergency services</w:t>
            </w:r>
          </w:p>
          <w:p w:rsidR="00000000" w:rsidP="00B86161">
            <w:pPr>
              <w:pStyle w:val="ListBullet"/>
              <w:rPr>
                <w:lang w:val="en-NZ"/>
              </w:rPr>
            </w:pPr>
            <w:r w:rsidRPr="00B86161">
              <w:t>Mental health services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Follow up will depend on the organisation's policies and procedures and the client needs and may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Obtaining feedback and reports on outcomes of referrals from other agency in accordance with organisation policies and procedures including those referring to client confidentiality</w:t>
            </w:r>
          </w:p>
          <w:p w:rsidR="00000000" w:rsidRPr="00B86161" w:rsidP="00B86161">
            <w:pPr>
              <w:pStyle w:val="ListBullet"/>
            </w:pPr>
            <w:r w:rsidRPr="00B86161">
              <w:t>Checking protective support for suicide risk is available if required</w:t>
            </w:r>
          </w:p>
          <w:p w:rsidR="00000000" w:rsidRPr="00B86161" w:rsidP="00B86161">
            <w:pPr>
              <w:pStyle w:val="ListBullet"/>
            </w:pPr>
            <w:r w:rsidRPr="00B86161">
              <w:t>Maki</w:t>
            </w:r>
            <w:r w:rsidRPr="00B86161">
              <w:t>ng an appointment for follow up</w:t>
            </w:r>
          </w:p>
          <w:p w:rsidR="00000000" w:rsidRPr="00B86161" w:rsidP="00B86161">
            <w:pPr>
              <w:pStyle w:val="ListBullet"/>
            </w:pPr>
            <w:r w:rsidRPr="00B86161">
              <w:t>Contact with client at referral agency</w:t>
            </w:r>
          </w:p>
          <w:p w:rsidR="00000000" w:rsidP="00B86161">
            <w:pPr>
              <w:pStyle w:val="ListBullet"/>
              <w:rPr>
                <w:lang w:val="en-NZ"/>
              </w:rPr>
            </w:pPr>
            <w:r w:rsidRPr="00B86161">
              <w:t>Liaison between alcohol and other drugs worker and other services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Outcomes may include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Measurement of harm minimisation</w:t>
            </w:r>
          </w:p>
          <w:p w:rsidR="00000000" w:rsidRPr="00B86161" w:rsidP="00B86161">
            <w:pPr>
              <w:pStyle w:val="ListBullet"/>
            </w:pPr>
            <w:r w:rsidRPr="00B86161">
              <w:t xml:space="preserve">Changes made during intervention and changes sustained over </w:t>
            </w:r>
            <w:r w:rsidRPr="00B86161">
              <w:t>time</w:t>
            </w:r>
          </w:p>
          <w:p w:rsidR="00000000" w:rsidRPr="00B86161" w:rsidP="00B86161">
            <w:pPr>
              <w:pStyle w:val="ListBullet"/>
            </w:pPr>
            <w:r w:rsidRPr="00B86161">
              <w:t>Those negotiated with the client as part of a management plan</w:t>
            </w:r>
          </w:p>
          <w:p w:rsidR="00000000" w:rsidRPr="00B86161" w:rsidP="00B86161">
            <w:pPr>
              <w:pStyle w:val="ListBullet"/>
            </w:pPr>
            <w:r w:rsidRPr="00B86161">
              <w:t>Referral and acceptance to another treatment program or half-way house</w:t>
            </w:r>
          </w:p>
          <w:p w:rsidR="00000000" w:rsidRPr="00B86161" w:rsidP="00B86161">
            <w:pPr>
              <w:pStyle w:val="ListBullet"/>
            </w:pPr>
            <w:r w:rsidRPr="00B86161">
              <w:t>Both positive and negative outcomes</w:t>
            </w:r>
          </w:p>
          <w:p w:rsidR="00000000" w:rsidRPr="00B86161" w:rsidP="00B86161">
            <w:pPr>
              <w:pStyle w:val="ListBullet"/>
            </w:pPr>
            <w:r w:rsidRPr="00B86161">
              <w:t>Linkage with appropriate services</w:t>
            </w:r>
          </w:p>
          <w:p w:rsidR="00000000" w:rsidRPr="00B86161" w:rsidP="00B86161">
            <w:pPr>
              <w:pStyle w:val="ListBullet"/>
            </w:pPr>
            <w:r w:rsidRPr="00B86161">
              <w:t>Client being moved from institution or service</w:t>
            </w:r>
          </w:p>
          <w:p w:rsidR="00000000" w:rsidP="00B86161">
            <w:pPr>
              <w:pStyle w:val="ListBullet"/>
              <w:rPr>
                <w:lang w:val="en-NZ"/>
              </w:rPr>
            </w:pPr>
            <w:r w:rsidRPr="00B86161">
              <w:t>C</w:t>
            </w:r>
            <w:r w:rsidRPr="00B86161">
              <w:t>lient changes - behaviour, attitudinal</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86161">
            <w:pPr>
              <w:pStyle w:val="BodyText"/>
              <w:rPr>
                <w:lang w:val="en-NZ"/>
              </w:rPr>
            </w:pPr>
            <w:r w:rsidRPr="00B86161">
              <w:rPr>
                <w:rStyle w:val="Emphasis"/>
              </w:rPr>
              <w:t>Review outcomes of client work against care plan</w:t>
            </w:r>
            <w:r w:rsidRPr="00B86161">
              <w:t xml:space="preserve"> </w:t>
            </w:r>
            <w:r w:rsidRPr="00B86161">
              <w:rPr>
                <w:rStyle w:val="Emphasis"/>
              </w:rPr>
              <w:t>may be</w:t>
            </w:r>
            <w:r w:rsidRPr="00B86161">
              <w:t>:</w:t>
            </w: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ListBullet"/>
            </w:pPr>
            <w:r w:rsidRPr="00B86161">
              <w:t xml:space="preserve">Within the organisation </w:t>
            </w:r>
          </w:p>
          <w:p w:rsidR="00000000" w:rsidP="00B86161">
            <w:pPr>
              <w:pStyle w:val="ListBullet"/>
              <w:rPr>
                <w:lang w:val="en-NZ"/>
              </w:rPr>
            </w:pPr>
            <w:r w:rsidRPr="00B86161">
              <w:t>In consultation with other agencies</w:t>
            </w:r>
          </w:p>
        </w:tc>
      </w:tr>
      <w:tr w:rsidTr="009B43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86161" w:rsidP="00B86161">
            <w:pPr>
              <w:pStyle w:val="BodyText"/>
            </w:pPr>
          </w:p>
        </w:tc>
      </w:tr>
    </w:tbl>
    <w:p w:rsidR="009B4305" w:rsidP="00B86161">
      <w:pPr>
        <w:pStyle w:val="BodyText"/>
      </w:pPr>
    </w:p>
    <w:p w:rsidR="009B4305" w:rsidP="00B86161">
      <w:pPr>
        <w:pStyle w:val="BodyText"/>
      </w:pPr>
    </w:p>
    <w:p w:rsidR="00000000" w:rsidRPr="00B86161" w:rsidP="00B86161">
      <w:pPr>
        <w:pStyle w:val="Heading1"/>
      </w:pPr>
      <w:bookmarkStart w:id="12" w:name="O_293834"/>
      <w:bookmarkEnd w:id="12"/>
      <w:r w:rsidRPr="00B86161">
        <w:t>Unit Sector(s)</w:t>
      </w:r>
    </w:p>
    <w:p w:rsidR="00000000" w:rsidRPr="00B86161" w:rsidP="00B86161">
      <w:pPr>
        <w:pStyle w:val="BodyText"/>
      </w:pPr>
      <w:r w:rsidRPr="00B86161">
        <w:t>Not Applicable</w:t>
      </w:r>
    </w:p>
    <w:p w:rsidR="00000000" w:rsidRPr="00B86161" w:rsidP="00B86161"/>
    <w:sectPr w:rsidSect="00B86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305" w:rsidP="009B43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05" w:rsidP="00B861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B4305" w:rsidP="00B86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4305" w:rsidP="00B861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61" w:rsidRPr="009B4305" w:rsidP="009B43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05" w:rsidRPr="002D2AF8" w:rsidP="00B86161">
    <w:pPr>
      <w:pStyle w:val="Header"/>
      <w:framePr w:wrap="around"/>
    </w:pPr>
    <w:r>
      <w:fldChar w:fldCharType="begin"/>
    </w:r>
    <w:r>
      <w:instrText xml:space="preserve"> TITLE   \* MERGEFORMAT </w:instrText>
    </w:r>
    <w:r>
      <w:fldChar w:fldCharType="separate"/>
    </w:r>
    <w:r>
      <w:t>CHCAOD510A Work effectively with clients with complex alcohol and/or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B4305" w:rsidP="00B86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8D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8D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2A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161"/>
    <w:pPr>
      <w:spacing w:before="360" w:after="60"/>
      <w:outlineLvl w:val="0"/>
    </w:pPr>
    <w:rPr>
      <w:sz w:val="32"/>
    </w:rPr>
  </w:style>
  <w:style w:type="paragraph" w:styleId="Heading2">
    <w:name w:val="heading 2"/>
    <w:basedOn w:val="HeadingBase"/>
    <w:next w:val="BodyText"/>
    <w:link w:val="Heading2Char"/>
    <w:qFormat/>
    <w:rsid w:val="00B86161"/>
    <w:pPr>
      <w:keepLines/>
      <w:spacing w:before="240" w:after="120"/>
      <w:outlineLvl w:val="1"/>
    </w:pPr>
    <w:rPr>
      <w:sz w:val="28"/>
      <w:szCs w:val="40"/>
    </w:rPr>
  </w:style>
  <w:style w:type="paragraph" w:styleId="Heading3">
    <w:name w:val="heading 3"/>
    <w:basedOn w:val="HeadingBase"/>
    <w:next w:val="BodyText"/>
    <w:link w:val="Heading3Char"/>
    <w:qFormat/>
    <w:rsid w:val="00B86161"/>
    <w:pPr>
      <w:spacing w:before="180" w:after="120"/>
      <w:outlineLvl w:val="2"/>
    </w:pPr>
    <w:rPr>
      <w:spacing w:val="-10"/>
      <w:kern w:val="32"/>
    </w:rPr>
  </w:style>
  <w:style w:type="paragraph" w:styleId="Heading4">
    <w:name w:val="heading 4"/>
    <w:basedOn w:val="HeadingBase"/>
    <w:next w:val="BodyText"/>
    <w:link w:val="Heading4Char"/>
    <w:qFormat/>
    <w:rsid w:val="00B86161"/>
    <w:pPr>
      <w:spacing w:before="160" w:after="120"/>
      <w:outlineLvl w:val="3"/>
    </w:pPr>
    <w:rPr>
      <w:sz w:val="22"/>
    </w:rPr>
  </w:style>
  <w:style w:type="paragraph" w:styleId="Heading5">
    <w:name w:val="heading 5"/>
    <w:basedOn w:val="HeadingBase"/>
    <w:next w:val="Normal"/>
    <w:link w:val="Heading5Char"/>
    <w:qFormat/>
    <w:rsid w:val="00B86161"/>
    <w:pPr>
      <w:spacing w:before="80"/>
      <w:outlineLvl w:val="4"/>
    </w:pPr>
    <w:rPr>
      <w:color w:val="918585"/>
      <w:sz w:val="20"/>
    </w:rPr>
  </w:style>
  <w:style w:type="paragraph" w:styleId="Heading6">
    <w:name w:val="heading 6"/>
    <w:basedOn w:val="HeadingBase"/>
    <w:next w:val="Normal"/>
    <w:link w:val="Heading6Char"/>
    <w:qFormat/>
    <w:rsid w:val="00B86161"/>
    <w:pPr>
      <w:spacing w:before="60"/>
      <w:outlineLvl w:val="5"/>
    </w:pPr>
    <w:rPr>
      <w:color w:val="918585"/>
      <w:sz w:val="20"/>
    </w:rPr>
  </w:style>
  <w:style w:type="paragraph" w:styleId="Heading7">
    <w:name w:val="heading 7"/>
    <w:basedOn w:val="Normal"/>
    <w:next w:val="Normal"/>
    <w:link w:val="Heading7Char"/>
    <w:qFormat/>
    <w:rsid w:val="00B86161"/>
    <w:pPr>
      <w:ind w:left="720"/>
      <w:outlineLvl w:val="6"/>
    </w:pPr>
    <w:rPr>
      <w:i/>
    </w:rPr>
  </w:style>
  <w:style w:type="paragraph" w:styleId="Heading8">
    <w:name w:val="heading 8"/>
    <w:basedOn w:val="Normal"/>
    <w:next w:val="Normal"/>
    <w:link w:val="Heading8Char"/>
    <w:qFormat/>
    <w:rsid w:val="00B86161"/>
    <w:pPr>
      <w:ind w:left="720"/>
      <w:outlineLvl w:val="7"/>
    </w:pPr>
    <w:rPr>
      <w:i/>
    </w:rPr>
  </w:style>
  <w:style w:type="paragraph" w:styleId="Heading9">
    <w:name w:val="heading 9"/>
    <w:basedOn w:val="Normal"/>
    <w:next w:val="Normal"/>
    <w:link w:val="Heading9Char"/>
    <w:qFormat/>
    <w:rsid w:val="00B86161"/>
    <w:pPr>
      <w:ind w:left="720"/>
      <w:outlineLvl w:val="8"/>
    </w:pPr>
    <w:rPr>
      <w:i/>
    </w:rPr>
  </w:style>
  <w:style w:type="character" w:default="1" w:styleId="DefaultParagraphFont">
    <w:name w:val="Default Paragraph Font"/>
    <w:uiPriority w:val="1"/>
    <w:unhideWhenUsed/>
    <w:rsid w:val="00B86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161"/>
  </w:style>
  <w:style w:type="character" w:customStyle="1" w:styleId="Heading1Char">
    <w:name w:val="Heading 1 Char"/>
    <w:basedOn w:val="DefaultParagraphFont"/>
    <w:link w:val="Heading1"/>
    <w:rsid w:val="00B86161"/>
    <w:rPr>
      <w:rFonts w:ascii="Times New Roman" w:eastAsia="Times New Roman" w:hAnsi="Times New Roman" w:cs="Times New Roman"/>
      <w:b/>
      <w:sz w:val="32"/>
      <w:szCs w:val="20"/>
      <w:lang w:eastAsia="en-US"/>
    </w:rPr>
  </w:style>
  <w:style w:type="paragraph" w:styleId="BodyText">
    <w:name w:val="Body Text"/>
    <w:basedOn w:val="Normal"/>
    <w:link w:val="BodyTextChar"/>
    <w:rsid w:val="00B86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161"/>
    <w:rPr>
      <w:rFonts w:ascii="Times New Roman" w:eastAsia="Times New Roman" w:hAnsi="Times New Roman" w:cs="Times New Roman"/>
      <w:sz w:val="24"/>
      <w:lang w:eastAsia="en-US"/>
    </w:rPr>
  </w:style>
  <w:style w:type="paragraph" w:styleId="Footer">
    <w:name w:val="footer"/>
    <w:basedOn w:val="Normal"/>
    <w:link w:val="FooterChar"/>
    <w:rsid w:val="00B86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161"/>
    <w:rPr>
      <w:rFonts w:ascii="Times New Roman" w:eastAsia="Times New Roman" w:hAnsi="Times New Roman" w:cs="Times New Roman"/>
      <w:sz w:val="16"/>
      <w:lang w:eastAsia="en-US"/>
    </w:rPr>
  </w:style>
  <w:style w:type="paragraph" w:styleId="List">
    <w:name w:val="List"/>
    <w:basedOn w:val="BodyText"/>
    <w:next w:val="BodyText"/>
    <w:rsid w:val="00B86161"/>
    <w:pPr>
      <w:tabs>
        <w:tab w:val="left" w:pos="340"/>
      </w:tabs>
      <w:spacing w:before="60" w:after="60"/>
      <w:ind w:left="340" w:hanging="340"/>
    </w:pPr>
  </w:style>
  <w:style w:type="paragraph" w:styleId="ListBullet">
    <w:name w:val="List Bullet"/>
    <w:basedOn w:val="List"/>
    <w:rsid w:val="00B86161"/>
    <w:pPr>
      <w:numPr>
        <w:numId w:val="13"/>
      </w:numPr>
      <w:tabs>
        <w:tab w:val="clear" w:pos="340"/>
      </w:tabs>
      <w:spacing w:before="40" w:after="40"/>
    </w:pPr>
  </w:style>
  <w:style w:type="character" w:customStyle="1" w:styleId="SpecialBold">
    <w:name w:val="Special Bold"/>
    <w:basedOn w:val="DefaultParagraphFont"/>
    <w:rsid w:val="00B86161"/>
    <w:rPr>
      <w:b/>
      <w:spacing w:val="0"/>
    </w:rPr>
  </w:style>
  <w:style w:type="paragraph" w:styleId="ListBullet2">
    <w:name w:val="List Bullet 2"/>
    <w:basedOn w:val="List2"/>
    <w:rsid w:val="00B86161"/>
    <w:pPr>
      <w:numPr>
        <w:numId w:val="14"/>
      </w:numPr>
      <w:tabs>
        <w:tab w:val="clear" w:pos="680"/>
      </w:tabs>
    </w:pPr>
  </w:style>
  <w:style w:type="character" w:styleId="Emphasis">
    <w:name w:val="Emphasis"/>
    <w:basedOn w:val="DefaultParagraphFont"/>
    <w:qFormat/>
    <w:rsid w:val="00B86161"/>
    <w:rPr>
      <w:i/>
    </w:rPr>
  </w:style>
  <w:style w:type="paragraph" w:customStyle="1" w:styleId="SuperHeading">
    <w:name w:val="SuperHeading"/>
    <w:basedOn w:val="Normal"/>
    <w:rsid w:val="00B86161"/>
    <w:pPr>
      <w:spacing w:before="240" w:after="120"/>
      <w:outlineLvl w:val="0"/>
    </w:pPr>
    <w:rPr>
      <w:rFonts w:ascii="Times New Roman" w:hAnsi="Times New Roman"/>
      <w:b/>
      <w:sz w:val="28"/>
    </w:rPr>
  </w:style>
  <w:style w:type="paragraph" w:customStyle="1" w:styleId="AllowPageBreak">
    <w:name w:val="AllowPageBreak"/>
    <w:rsid w:val="00B86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6161"/>
    <w:rPr>
      <w:b/>
      <w:i/>
      <w:u w:val="none"/>
    </w:rPr>
  </w:style>
  <w:style w:type="character" w:customStyle="1" w:styleId="Heading2Char">
    <w:name w:val="Heading 2 Char"/>
    <w:basedOn w:val="DefaultParagraphFont"/>
    <w:link w:val="Heading2"/>
    <w:rsid w:val="00B86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161"/>
    <w:rPr>
      <w:rFonts w:ascii="Courier New" w:eastAsia="Times New Roman" w:hAnsi="Courier New" w:cs="Times New Roman"/>
      <w:i/>
      <w:szCs w:val="20"/>
      <w:lang w:eastAsia="en-US"/>
    </w:rPr>
  </w:style>
  <w:style w:type="paragraph" w:customStyle="1" w:styleId="HeadingBase">
    <w:name w:val="Heading Base"/>
    <w:rsid w:val="00B86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161"/>
    <w:pPr>
      <w:tabs>
        <w:tab w:val="right" w:leader="dot" w:pos="9072"/>
      </w:tabs>
      <w:ind w:left="567"/>
    </w:pPr>
    <w:rPr>
      <w:szCs w:val="22"/>
    </w:rPr>
  </w:style>
  <w:style w:type="paragraph" w:customStyle="1" w:styleId="TOCBase">
    <w:name w:val="TOC Base"/>
    <w:rsid w:val="00B86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161"/>
    <w:pPr>
      <w:tabs>
        <w:tab w:val="right" w:leader="dot" w:pos="9072"/>
      </w:tabs>
      <w:spacing w:before="40" w:after="40"/>
      <w:ind w:left="284"/>
    </w:pPr>
    <w:rPr>
      <w:rFonts w:ascii="Times New Roman" w:hAnsi="Times New Roman"/>
    </w:rPr>
  </w:style>
  <w:style w:type="paragraph" w:styleId="TOC1">
    <w:name w:val="toc 1"/>
    <w:basedOn w:val="TOCBase"/>
    <w:next w:val="Normal"/>
    <w:rsid w:val="00B861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161"/>
    <w:pPr>
      <w:spacing w:before="5040"/>
      <w:jc w:val="center"/>
    </w:pPr>
    <w:rPr>
      <w:sz w:val="48"/>
      <w:szCs w:val="72"/>
      <w:lang w:val="en-US"/>
    </w:rPr>
  </w:style>
  <w:style w:type="character" w:customStyle="1" w:styleId="TitleChar">
    <w:name w:val="Title Char"/>
    <w:basedOn w:val="DefaultParagraphFont"/>
    <w:link w:val="Title"/>
    <w:rsid w:val="00B86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161"/>
    <w:pPr>
      <w:tabs>
        <w:tab w:val="left" w:pos="3600"/>
        <w:tab w:val="left" w:pos="3958"/>
      </w:tabs>
    </w:pPr>
  </w:style>
  <w:style w:type="paragraph" w:customStyle="1" w:styleId="Note">
    <w:name w:val="Note"/>
    <w:basedOn w:val="BodyText"/>
    <w:rsid w:val="00B86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161"/>
    <w:pPr>
      <w:framePr w:wrap="auto" w:hAnchor="text" w:y="6049"/>
    </w:pPr>
    <w:rPr>
      <w:color w:val="000000"/>
      <w:sz w:val="40"/>
    </w:rPr>
  </w:style>
  <w:style w:type="paragraph" w:customStyle="1" w:styleId="TOCTitle">
    <w:name w:val="TOCTitle"/>
    <w:basedOn w:val="Heading1"/>
    <w:rsid w:val="00B86161"/>
    <w:pPr>
      <w:spacing w:after="240"/>
      <w:jc w:val="center"/>
      <w:outlineLvl w:val="9"/>
    </w:pPr>
    <w:rPr>
      <w:caps/>
    </w:rPr>
  </w:style>
  <w:style w:type="paragraph" w:customStyle="1" w:styleId="Version">
    <w:name w:val="Version"/>
    <w:rsid w:val="00B86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161"/>
    <w:pPr>
      <w:keepNext w:val="0"/>
      <w:tabs>
        <w:tab w:val="right" w:pos="4176"/>
      </w:tabs>
      <w:ind w:left="198" w:hanging="198"/>
    </w:pPr>
    <w:rPr>
      <w:rFonts w:ascii="Garamond" w:hAnsi="Garamond"/>
    </w:rPr>
  </w:style>
  <w:style w:type="paragraph" w:styleId="IndexHeading">
    <w:name w:val="index heading"/>
    <w:basedOn w:val="Normal"/>
    <w:next w:val="Index1"/>
    <w:semiHidden/>
    <w:rsid w:val="00B86161"/>
    <w:pPr>
      <w:spacing w:before="120" w:after="120"/>
    </w:pPr>
    <w:rPr>
      <w:rFonts w:ascii="Arial" w:hAnsi="Arial"/>
      <w:b/>
      <w:color w:val="918585"/>
      <w:sz w:val="24"/>
    </w:rPr>
  </w:style>
  <w:style w:type="paragraph" w:styleId="Header">
    <w:name w:val="header"/>
    <w:basedOn w:val="Normal"/>
    <w:link w:val="HeaderChar"/>
    <w:rsid w:val="00B86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161"/>
    <w:rPr>
      <w:rFonts w:ascii="Times New Roman" w:eastAsia="Times New Roman" w:hAnsi="Times New Roman" w:cs="Times New Roman"/>
      <w:sz w:val="16"/>
      <w:szCs w:val="20"/>
      <w:lang w:val="en-GB" w:eastAsia="en-US"/>
    </w:rPr>
  </w:style>
  <w:style w:type="paragraph" w:customStyle="1" w:styleId="Chapter">
    <w:name w:val="Chapter"/>
    <w:basedOn w:val="Normal"/>
    <w:rsid w:val="00B86161"/>
    <w:pPr>
      <w:spacing w:before="240"/>
    </w:pPr>
    <w:rPr>
      <w:rFonts w:ascii="Times New Roman" w:hAnsi="Times New Roman"/>
      <w:smallCaps/>
      <w:spacing w:val="80"/>
      <w:sz w:val="28"/>
    </w:rPr>
  </w:style>
  <w:style w:type="paragraph" w:customStyle="1" w:styleId="InChapter">
    <w:name w:val="InChapter"/>
    <w:basedOn w:val="Heading3"/>
    <w:rsid w:val="00B86161"/>
    <w:pPr>
      <w:spacing w:after="240"/>
      <w:outlineLvl w:val="9"/>
    </w:pPr>
    <w:rPr>
      <w:noProof/>
    </w:rPr>
  </w:style>
  <w:style w:type="paragraph" w:styleId="Index2">
    <w:name w:val="index 2"/>
    <w:basedOn w:val="Normal"/>
    <w:next w:val="Normal"/>
    <w:semiHidden/>
    <w:rsid w:val="00B86161"/>
    <w:pPr>
      <w:tabs>
        <w:tab w:val="right" w:pos="4176"/>
      </w:tabs>
      <w:ind w:left="568" w:hanging="284"/>
    </w:pPr>
    <w:rPr>
      <w:rFonts w:ascii="Garamond" w:hAnsi="Garamond"/>
    </w:rPr>
  </w:style>
  <w:style w:type="paragraph" w:customStyle="1" w:styleId="Byline">
    <w:name w:val="Byline"/>
    <w:rsid w:val="00B86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161"/>
    <w:pPr>
      <w:tabs>
        <w:tab w:val="clear" w:pos="3600"/>
        <w:tab w:val="clear" w:pos="3958"/>
      </w:tabs>
      <w:jc w:val="right"/>
    </w:pPr>
  </w:style>
  <w:style w:type="paragraph" w:styleId="Caption">
    <w:name w:val="caption"/>
    <w:basedOn w:val="BodyText"/>
    <w:next w:val="Normal"/>
    <w:qFormat/>
    <w:rsid w:val="00B86161"/>
    <w:pPr>
      <w:framePr w:w="2268" w:hSpace="181" w:vSpace="181" w:wrap="around" w:vAnchor="text" w:hAnchor="page" w:x="1135" w:y="285" w:anchorLock="1"/>
    </w:pPr>
    <w:rPr>
      <w:i/>
    </w:rPr>
  </w:style>
  <w:style w:type="paragraph" w:customStyle="1" w:styleId="MiniTOCTitle">
    <w:name w:val="MiniTOCTitle"/>
    <w:basedOn w:val="Heading4"/>
    <w:rsid w:val="00B86161"/>
    <w:pPr>
      <w:spacing w:before="240"/>
      <w:outlineLvl w:val="9"/>
    </w:pPr>
    <w:rPr>
      <w:noProof/>
      <w:sz w:val="24"/>
    </w:rPr>
  </w:style>
  <w:style w:type="paragraph" w:customStyle="1" w:styleId="MiniTOCItem">
    <w:name w:val="MiniTOCItem"/>
    <w:basedOn w:val="ListBullet"/>
    <w:rsid w:val="00B86161"/>
    <w:pPr>
      <w:numPr>
        <w:numId w:val="0"/>
      </w:numPr>
      <w:tabs>
        <w:tab w:val="right" w:leader="dot" w:pos="6521"/>
      </w:tabs>
      <w:spacing w:before="0" w:after="0"/>
    </w:pPr>
  </w:style>
  <w:style w:type="paragraph" w:customStyle="1" w:styleId="TOFTitle">
    <w:name w:val="TOFTitle"/>
    <w:basedOn w:val="TOCTitle"/>
    <w:rsid w:val="00B86161"/>
  </w:style>
  <w:style w:type="paragraph" w:styleId="TableofFigures">
    <w:name w:val="table of figures"/>
    <w:basedOn w:val="Normal"/>
    <w:next w:val="Normal"/>
    <w:semiHidden/>
    <w:rsid w:val="00B86161"/>
    <w:pPr>
      <w:tabs>
        <w:tab w:val="right" w:leader="dot" w:pos="9072"/>
      </w:tabs>
      <w:ind w:left="970" w:hanging="403"/>
    </w:pPr>
    <w:rPr>
      <w:rFonts w:ascii="Times New Roman" w:hAnsi="Times New Roman"/>
      <w:b/>
    </w:rPr>
  </w:style>
  <w:style w:type="paragraph" w:styleId="ListNumber">
    <w:name w:val="List Number"/>
    <w:basedOn w:val="List"/>
    <w:rsid w:val="00B86161"/>
    <w:pPr>
      <w:numPr>
        <w:numId w:val="11"/>
      </w:numPr>
    </w:pPr>
  </w:style>
  <w:style w:type="character" w:customStyle="1" w:styleId="WingdingSymbols">
    <w:name w:val="Wingding Symbols"/>
    <w:rsid w:val="00B86161"/>
    <w:rPr>
      <w:rFonts w:ascii="Wingdings" w:hAnsi="Wingdings"/>
    </w:rPr>
  </w:style>
  <w:style w:type="paragraph" w:customStyle="1" w:styleId="TableHeading">
    <w:name w:val="Table Heading"/>
    <w:basedOn w:val="HeadingBase"/>
    <w:rsid w:val="00B86161"/>
    <w:pPr>
      <w:keepLines/>
      <w:pBdr>
        <w:bottom w:val="single" w:sz="6" w:space="1" w:color="918585"/>
      </w:pBdr>
      <w:spacing w:before="240"/>
    </w:pPr>
  </w:style>
  <w:style w:type="character" w:customStyle="1" w:styleId="HotSpot">
    <w:name w:val="HotSpot"/>
    <w:rsid w:val="00B86161"/>
    <w:rPr>
      <w:color w:val="0033CC"/>
      <w:u w:val="none"/>
    </w:rPr>
  </w:style>
  <w:style w:type="paragraph" w:customStyle="1" w:styleId="BodyTextRight">
    <w:name w:val="Body Text Right"/>
    <w:basedOn w:val="BodyText"/>
    <w:rsid w:val="00B86161"/>
    <w:pPr>
      <w:spacing w:before="0" w:after="0"/>
      <w:jc w:val="right"/>
    </w:pPr>
  </w:style>
  <w:style w:type="paragraph" w:styleId="Index3">
    <w:name w:val="index 3"/>
    <w:basedOn w:val="ListNumber2"/>
    <w:next w:val="Normal"/>
    <w:semiHidden/>
    <w:rsid w:val="00B86161"/>
    <w:pPr>
      <w:numPr>
        <w:numId w:val="0"/>
      </w:numPr>
      <w:tabs>
        <w:tab w:val="right" w:leader="dot" w:pos="4176"/>
      </w:tabs>
    </w:pPr>
  </w:style>
  <w:style w:type="paragraph" w:styleId="ListNumber2">
    <w:name w:val="List Number 2"/>
    <w:basedOn w:val="List2"/>
    <w:rsid w:val="00B86161"/>
    <w:pPr>
      <w:numPr>
        <w:numId w:val="10"/>
      </w:numPr>
      <w:tabs>
        <w:tab w:val="clear" w:pos="1060"/>
      </w:tabs>
    </w:pPr>
  </w:style>
  <w:style w:type="paragraph" w:customStyle="1" w:styleId="MarginNote">
    <w:name w:val="Margin Note"/>
    <w:basedOn w:val="BodyText"/>
    <w:rsid w:val="00B86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161"/>
    <w:rPr>
      <w:sz w:val="32"/>
    </w:rPr>
  </w:style>
  <w:style w:type="paragraph" w:customStyle="1" w:styleId="HeadingProcedure">
    <w:name w:val="Heading Procedure"/>
    <w:basedOn w:val="HeadingBase"/>
    <w:next w:val="Normal"/>
    <w:rsid w:val="00B86161"/>
    <w:pPr>
      <w:tabs>
        <w:tab w:val="left" w:pos="0"/>
      </w:tabs>
      <w:spacing w:before="120" w:after="60"/>
    </w:pPr>
    <w:rPr>
      <w:i/>
      <w:color w:val="918585"/>
      <w:sz w:val="22"/>
    </w:rPr>
  </w:style>
  <w:style w:type="paragraph" w:customStyle="1" w:styleId="TableBodyText">
    <w:name w:val="Table Body Text"/>
    <w:basedOn w:val="BodyText"/>
    <w:rsid w:val="00B86161"/>
    <w:pPr>
      <w:spacing w:before="60" w:after="60"/>
    </w:pPr>
  </w:style>
  <w:style w:type="paragraph" w:styleId="ListContinue">
    <w:name w:val="List Continue"/>
    <w:basedOn w:val="List"/>
    <w:rsid w:val="00B86161"/>
    <w:pPr>
      <w:ind w:firstLine="0"/>
    </w:pPr>
  </w:style>
  <w:style w:type="paragraph" w:customStyle="1" w:styleId="ListNote">
    <w:name w:val="List Note"/>
    <w:basedOn w:val="List"/>
    <w:rsid w:val="00B86161"/>
    <w:pPr>
      <w:pBdr>
        <w:top w:val="single" w:sz="6" w:space="2" w:color="918585"/>
        <w:bottom w:val="single" w:sz="6" w:space="2" w:color="918585"/>
      </w:pBdr>
      <w:tabs>
        <w:tab w:val="left" w:pos="1021"/>
      </w:tabs>
      <w:ind w:firstLine="0"/>
    </w:pPr>
  </w:style>
  <w:style w:type="paragraph" w:customStyle="1" w:styleId="Warning">
    <w:name w:val="Warning"/>
    <w:basedOn w:val="BodyText"/>
    <w:rsid w:val="00B86161"/>
    <w:pPr>
      <w:shd w:val="clear" w:color="auto" w:fill="D9D9D9"/>
      <w:tabs>
        <w:tab w:val="left" w:pos="992"/>
      </w:tabs>
      <w:ind w:left="119" w:right="119"/>
    </w:pPr>
    <w:rPr>
      <w:sz w:val="20"/>
    </w:rPr>
  </w:style>
  <w:style w:type="paragraph" w:customStyle="1" w:styleId="MarginIcons">
    <w:name w:val="Margin Icons"/>
    <w:basedOn w:val="BodyText"/>
    <w:rsid w:val="00B86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161"/>
    <w:rPr>
      <w:rFonts w:ascii="Courier New" w:hAnsi="Courier New"/>
    </w:rPr>
  </w:style>
  <w:style w:type="paragraph" w:customStyle="1" w:styleId="NoteBullet">
    <w:name w:val="Note Bullet"/>
    <w:basedOn w:val="Note"/>
    <w:rsid w:val="00B86161"/>
    <w:pPr>
      <w:tabs>
        <w:tab w:val="clear" w:pos="680"/>
      </w:tabs>
      <w:spacing w:before="60" w:after="60"/>
    </w:pPr>
  </w:style>
  <w:style w:type="paragraph" w:customStyle="1" w:styleId="SubHeading2">
    <w:name w:val="SubHeading2"/>
    <w:basedOn w:val="HeadingBase"/>
    <w:rsid w:val="00B86161"/>
    <w:pPr>
      <w:spacing w:before="240" w:after="60"/>
    </w:pPr>
    <w:rPr>
      <w:sz w:val="20"/>
    </w:rPr>
  </w:style>
  <w:style w:type="paragraph" w:customStyle="1" w:styleId="SubHeading1">
    <w:name w:val="SubHeading1"/>
    <w:basedOn w:val="HeadingBase"/>
    <w:rsid w:val="00B86161"/>
    <w:pPr>
      <w:spacing w:before="240" w:after="60"/>
    </w:pPr>
    <w:rPr>
      <w:color w:val="918585"/>
      <w:sz w:val="22"/>
    </w:rPr>
  </w:style>
  <w:style w:type="paragraph" w:customStyle="1" w:styleId="SideHeading">
    <w:name w:val="Side Heading"/>
    <w:basedOn w:val="HeadingBase"/>
    <w:rsid w:val="00B86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161"/>
    <w:pPr>
      <w:numPr>
        <w:numId w:val="12"/>
      </w:numPr>
    </w:pPr>
  </w:style>
  <w:style w:type="paragraph" w:styleId="PlainText">
    <w:name w:val="Plain Text"/>
    <w:basedOn w:val="Normal"/>
    <w:link w:val="PlainTextChar"/>
    <w:rsid w:val="00B86161"/>
    <w:rPr>
      <w:sz w:val="20"/>
    </w:rPr>
  </w:style>
  <w:style w:type="character" w:customStyle="1" w:styleId="PlainTextChar">
    <w:name w:val="Plain Text Char"/>
    <w:basedOn w:val="DefaultParagraphFont"/>
    <w:link w:val="PlainText"/>
    <w:rsid w:val="00B86161"/>
    <w:rPr>
      <w:rFonts w:ascii="Courier New" w:eastAsia="Times New Roman" w:hAnsi="Courier New" w:cs="Times New Roman"/>
      <w:sz w:val="20"/>
      <w:szCs w:val="20"/>
      <w:lang w:eastAsia="en-US"/>
    </w:rPr>
  </w:style>
  <w:style w:type="character" w:customStyle="1" w:styleId="MenuOption">
    <w:name w:val="Menu Option"/>
    <w:basedOn w:val="DefaultParagraphFont"/>
    <w:rsid w:val="00B86161"/>
    <w:rPr>
      <w:b/>
      <w:smallCaps/>
    </w:rPr>
  </w:style>
  <w:style w:type="paragraph" w:customStyle="1" w:styleId="TableListNumber">
    <w:name w:val="Table List Number"/>
    <w:basedOn w:val="ListNumber"/>
    <w:rsid w:val="00B86161"/>
    <w:pPr>
      <w:numPr>
        <w:numId w:val="0"/>
      </w:numPr>
    </w:pPr>
  </w:style>
  <w:style w:type="paragraph" w:styleId="TOC4">
    <w:name w:val="toc 4"/>
    <w:basedOn w:val="TOCBase"/>
    <w:next w:val="Normal"/>
    <w:semiHidden/>
    <w:rsid w:val="00B86161"/>
    <w:pPr>
      <w:tabs>
        <w:tab w:val="right" w:leader="dot" w:pos="9071"/>
      </w:tabs>
      <w:ind w:left="1701"/>
    </w:pPr>
  </w:style>
  <w:style w:type="paragraph" w:customStyle="1" w:styleId="ListAlpha">
    <w:name w:val="List Alpha"/>
    <w:basedOn w:val="List"/>
    <w:rsid w:val="00B86161"/>
    <w:pPr>
      <w:numPr>
        <w:numId w:val="9"/>
      </w:numPr>
    </w:pPr>
  </w:style>
  <w:style w:type="paragraph" w:customStyle="1" w:styleId="ListAlpha2">
    <w:name w:val="List Alpha 2"/>
    <w:basedOn w:val="List2"/>
    <w:rsid w:val="00B86161"/>
    <w:pPr>
      <w:numPr>
        <w:numId w:val="8"/>
      </w:numPr>
    </w:pPr>
  </w:style>
  <w:style w:type="paragraph" w:styleId="List2">
    <w:name w:val="List 2"/>
    <w:basedOn w:val="BodyText"/>
    <w:rsid w:val="00B86161"/>
    <w:pPr>
      <w:tabs>
        <w:tab w:val="left" w:pos="680"/>
      </w:tabs>
      <w:spacing w:before="60" w:after="60"/>
      <w:ind w:left="680" w:hanging="340"/>
    </w:pPr>
  </w:style>
  <w:style w:type="paragraph" w:styleId="List3">
    <w:name w:val="List 3"/>
    <w:basedOn w:val="BodyText"/>
    <w:rsid w:val="00B86161"/>
    <w:pPr>
      <w:tabs>
        <w:tab w:val="left" w:pos="1021"/>
      </w:tabs>
      <w:spacing w:before="60" w:after="60"/>
      <w:ind w:left="1020" w:hanging="340"/>
    </w:pPr>
  </w:style>
  <w:style w:type="paragraph" w:styleId="List4">
    <w:name w:val="List 4"/>
    <w:basedOn w:val="BodyText"/>
    <w:rsid w:val="00B86161"/>
    <w:pPr>
      <w:tabs>
        <w:tab w:val="left" w:pos="1361"/>
      </w:tabs>
      <w:spacing w:before="60" w:after="60"/>
      <w:ind w:left="1361" w:hanging="340"/>
    </w:pPr>
  </w:style>
  <w:style w:type="paragraph" w:styleId="List5">
    <w:name w:val="List 5"/>
    <w:basedOn w:val="BodyText"/>
    <w:rsid w:val="00B86161"/>
    <w:pPr>
      <w:tabs>
        <w:tab w:val="left" w:pos="1701"/>
      </w:tabs>
      <w:spacing w:before="60" w:after="60"/>
      <w:ind w:left="1701" w:hanging="340"/>
    </w:pPr>
  </w:style>
  <w:style w:type="paragraph" w:styleId="ListBullet3">
    <w:name w:val="List Bullet 3"/>
    <w:basedOn w:val="List3"/>
    <w:rsid w:val="00B86161"/>
    <w:pPr>
      <w:numPr>
        <w:numId w:val="15"/>
      </w:numPr>
      <w:tabs>
        <w:tab w:val="clear" w:pos="1021"/>
      </w:tabs>
      <w:ind w:left="1037" w:hanging="357"/>
    </w:pPr>
  </w:style>
  <w:style w:type="paragraph" w:styleId="ListBullet4">
    <w:name w:val="List Bullet 4"/>
    <w:basedOn w:val="List4"/>
    <w:rsid w:val="00B86161"/>
    <w:pPr>
      <w:numPr>
        <w:numId w:val="3"/>
      </w:numPr>
    </w:pPr>
  </w:style>
  <w:style w:type="paragraph" w:styleId="ListBullet5">
    <w:name w:val="List Bullet 5"/>
    <w:basedOn w:val="List5"/>
    <w:rsid w:val="00B86161"/>
    <w:pPr>
      <w:numPr>
        <w:numId w:val="4"/>
      </w:numPr>
    </w:pPr>
  </w:style>
  <w:style w:type="paragraph" w:styleId="ListContinue2">
    <w:name w:val="List Continue 2"/>
    <w:basedOn w:val="List2"/>
    <w:rsid w:val="00B86161"/>
    <w:pPr>
      <w:ind w:firstLine="0"/>
    </w:pPr>
  </w:style>
  <w:style w:type="paragraph" w:styleId="ListContinue3">
    <w:name w:val="List Continue 3"/>
    <w:basedOn w:val="List3"/>
    <w:rsid w:val="00B86161"/>
    <w:pPr>
      <w:ind w:left="1021" w:firstLine="0"/>
    </w:pPr>
  </w:style>
  <w:style w:type="paragraph" w:styleId="ListContinue4">
    <w:name w:val="List Continue 4"/>
    <w:basedOn w:val="List4"/>
    <w:rsid w:val="00B86161"/>
    <w:pPr>
      <w:ind w:firstLine="0"/>
    </w:pPr>
  </w:style>
  <w:style w:type="paragraph" w:styleId="ListContinue5">
    <w:name w:val="List Continue 5"/>
    <w:basedOn w:val="List5"/>
    <w:rsid w:val="00B86161"/>
    <w:pPr>
      <w:ind w:firstLine="0"/>
    </w:pPr>
  </w:style>
  <w:style w:type="paragraph" w:styleId="ListNumber3">
    <w:name w:val="List Number 3"/>
    <w:basedOn w:val="List3"/>
    <w:rsid w:val="00B86161"/>
    <w:pPr>
      <w:numPr>
        <w:numId w:val="5"/>
      </w:numPr>
    </w:pPr>
  </w:style>
  <w:style w:type="paragraph" w:styleId="ListNumber4">
    <w:name w:val="List Number 4"/>
    <w:basedOn w:val="List4"/>
    <w:rsid w:val="00B86161"/>
    <w:pPr>
      <w:numPr>
        <w:numId w:val="6"/>
      </w:numPr>
    </w:pPr>
  </w:style>
  <w:style w:type="paragraph" w:styleId="ListNumber5">
    <w:name w:val="List Number 5"/>
    <w:basedOn w:val="List5"/>
    <w:rsid w:val="00B86161"/>
    <w:pPr>
      <w:numPr>
        <w:numId w:val="7"/>
      </w:numPr>
    </w:pPr>
  </w:style>
  <w:style w:type="paragraph" w:styleId="BlockText">
    <w:name w:val="Block Text"/>
    <w:basedOn w:val="Normal"/>
    <w:rsid w:val="00B86161"/>
    <w:pPr>
      <w:spacing w:after="120"/>
      <w:ind w:left="1440" w:right="1440"/>
    </w:pPr>
  </w:style>
  <w:style w:type="character" w:customStyle="1" w:styleId="Subscript">
    <w:name w:val="Subscript"/>
    <w:basedOn w:val="DefaultParagraphFont"/>
    <w:rsid w:val="00B86161"/>
    <w:rPr>
      <w:sz w:val="16"/>
      <w:vertAlign w:val="subscript"/>
    </w:rPr>
  </w:style>
  <w:style w:type="character" w:customStyle="1" w:styleId="Superscript">
    <w:name w:val="Superscript"/>
    <w:basedOn w:val="DefaultParagraphFont"/>
    <w:rsid w:val="00B86161"/>
    <w:rPr>
      <w:sz w:val="16"/>
      <w:vertAlign w:val="superscript"/>
    </w:rPr>
  </w:style>
  <w:style w:type="character" w:customStyle="1" w:styleId="Symbols">
    <w:name w:val="Symbols"/>
    <w:basedOn w:val="DefaultParagraphFont"/>
    <w:rsid w:val="00B86161"/>
    <w:rPr>
      <w:rFonts w:ascii="Symbol" w:hAnsi="Symbol"/>
    </w:rPr>
  </w:style>
  <w:style w:type="character" w:customStyle="1" w:styleId="MenuOptions">
    <w:name w:val="Menu Options"/>
    <w:basedOn w:val="DefaultParagraphFont"/>
    <w:rsid w:val="00B86161"/>
    <w:rPr>
      <w:rFonts w:ascii="Arial Narrow" w:hAnsi="Arial Narrow"/>
      <w:smallCaps/>
    </w:rPr>
  </w:style>
  <w:style w:type="character" w:customStyle="1" w:styleId="Buttons">
    <w:name w:val="Buttons"/>
    <w:basedOn w:val="DefaultParagraphFont"/>
    <w:rsid w:val="00B86161"/>
    <w:rPr>
      <w:b/>
    </w:rPr>
  </w:style>
  <w:style w:type="character" w:customStyle="1" w:styleId="Underlined">
    <w:name w:val="Underlined"/>
    <w:basedOn w:val="DefaultParagraphFont"/>
    <w:rsid w:val="00B86161"/>
    <w:rPr>
      <w:u w:val="single"/>
    </w:rPr>
  </w:style>
  <w:style w:type="paragraph" w:customStyle="1" w:styleId="TableBodyTextRight">
    <w:name w:val="Table Body Text Right"/>
    <w:basedOn w:val="TableBodyText"/>
    <w:rsid w:val="00B86161"/>
    <w:pPr>
      <w:widowControl w:val="0"/>
      <w:autoSpaceDE w:val="0"/>
      <w:autoSpaceDN w:val="0"/>
      <w:adjustRightInd w:val="0"/>
      <w:jc w:val="right"/>
    </w:pPr>
    <w:rPr>
      <w:rFonts w:cs="Arial"/>
      <w:szCs w:val="18"/>
    </w:rPr>
  </w:style>
  <w:style w:type="paragraph" w:customStyle="1" w:styleId="CopyrightText">
    <w:name w:val="Copyright Text"/>
    <w:basedOn w:val="BodyText"/>
    <w:rsid w:val="00B86161"/>
    <w:rPr>
      <w:sz w:val="18"/>
    </w:rPr>
  </w:style>
  <w:style w:type="paragraph" w:customStyle="1" w:styleId="BodySmallRight">
    <w:name w:val="Body Small Right"/>
    <w:basedOn w:val="BodyTextRight"/>
    <w:rsid w:val="00B86161"/>
    <w:rPr>
      <w:sz w:val="18"/>
      <w:szCs w:val="18"/>
    </w:rPr>
  </w:style>
  <w:style w:type="paragraph" w:customStyle="1" w:styleId="MarginEdition">
    <w:name w:val="Margin Edition"/>
    <w:basedOn w:val="MarginNote"/>
    <w:rsid w:val="00B86161"/>
    <w:pPr>
      <w:spacing w:before="0" w:after="0"/>
    </w:pPr>
    <w:rPr>
      <w:rFonts w:ascii="Times New Roman" w:hAnsi="Times New Roman"/>
      <w:color w:val="999999"/>
    </w:rPr>
  </w:style>
  <w:style w:type="paragraph" w:customStyle="1" w:styleId="Spacer">
    <w:name w:val="Spacer"/>
    <w:basedOn w:val="Normal"/>
    <w:rsid w:val="00B86161"/>
    <w:rPr>
      <w:sz w:val="2"/>
      <w:szCs w:val="2"/>
    </w:rPr>
  </w:style>
  <w:style w:type="character" w:customStyle="1" w:styleId="Small">
    <w:name w:val="Small"/>
    <w:basedOn w:val="DefaultParagraphFont"/>
    <w:rsid w:val="00B86161"/>
    <w:rPr>
      <w:sz w:val="16"/>
    </w:rPr>
  </w:style>
  <w:style w:type="paragraph" w:customStyle="1" w:styleId="WideTable">
    <w:name w:val="Wide Table"/>
    <w:basedOn w:val="Normal"/>
    <w:rsid w:val="00B86161"/>
    <w:pPr>
      <w:ind w:left="-1418"/>
    </w:pPr>
    <w:rPr>
      <w:sz w:val="2"/>
      <w:szCs w:val="2"/>
    </w:rPr>
  </w:style>
  <w:style w:type="character" w:styleId="PageNumber">
    <w:name w:val="page number"/>
    <w:basedOn w:val="DefaultParagraphFont"/>
    <w:rsid w:val="00B86161"/>
  </w:style>
  <w:style w:type="paragraph" w:styleId="Quote">
    <w:name w:val="Quote"/>
    <w:basedOn w:val="Heading1"/>
    <w:link w:val="QuoteChar"/>
    <w:qFormat/>
    <w:rsid w:val="00B86161"/>
    <w:rPr>
      <w:b w:val="0"/>
      <w:sz w:val="72"/>
      <w:szCs w:val="72"/>
      <w:lang w:val="en-NZ"/>
    </w:rPr>
  </w:style>
  <w:style w:type="character" w:customStyle="1" w:styleId="QuoteChar">
    <w:name w:val="Quote Char"/>
    <w:basedOn w:val="DefaultParagraphFont"/>
    <w:link w:val="Quote"/>
    <w:rsid w:val="00B86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161"/>
    <w:pPr>
      <w:pageBreakBefore/>
    </w:pPr>
  </w:style>
  <w:style w:type="paragraph" w:customStyle="1" w:styleId="Border">
    <w:name w:val="Border"/>
    <w:basedOn w:val="Normal"/>
    <w:qFormat/>
    <w:rsid w:val="00B86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161"/>
    <w:rPr>
      <w:b/>
      <w:bCs/>
      <w:i/>
      <w:iCs/>
      <w:color w:val="auto"/>
    </w:rPr>
  </w:style>
  <w:style w:type="paragraph" w:styleId="IntenseQuote">
    <w:name w:val="Intense Quote"/>
    <w:basedOn w:val="Normal"/>
    <w:next w:val="Normal"/>
    <w:link w:val="IntenseQuoteChar"/>
    <w:uiPriority w:val="30"/>
    <w:qFormat/>
    <w:rsid w:val="00B86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161"/>
    <w:rPr>
      <w:smallCaps/>
      <w:color w:val="auto"/>
      <w:u w:val="single"/>
    </w:rPr>
  </w:style>
  <w:style w:type="character" w:styleId="IntenseReference">
    <w:name w:val="Intense Reference"/>
    <w:basedOn w:val="DefaultParagraphFont"/>
    <w:uiPriority w:val="32"/>
    <w:qFormat/>
    <w:rsid w:val="00B86161"/>
    <w:rPr>
      <w:b/>
      <w:bCs/>
      <w:smallCaps/>
      <w:color w:val="auto"/>
      <w:spacing w:val="5"/>
      <w:u w:val="single"/>
    </w:rPr>
  </w:style>
  <w:style w:type="paragraph" w:customStyle="1" w:styleId="2ColumnHeading">
    <w:name w:val="2Column Heading"/>
    <w:basedOn w:val="BodyText"/>
    <w:qFormat/>
    <w:rsid w:val="00B86161"/>
    <w:pPr>
      <w:spacing w:after="60"/>
      <w:ind w:left="-2268"/>
    </w:pPr>
    <w:rPr>
      <w:b/>
    </w:rPr>
  </w:style>
  <w:style w:type="paragraph" w:customStyle="1" w:styleId="Heading1TOC">
    <w:name w:val="Heading1 TOC"/>
    <w:basedOn w:val="Normal"/>
    <w:qFormat/>
    <w:rsid w:val="00B86161"/>
    <w:pPr>
      <w:spacing w:before="240" w:after="120"/>
    </w:pPr>
    <w:rPr>
      <w:rFonts w:ascii="Times New Roman" w:hAnsi="Times New Roman"/>
      <w:b/>
      <w:sz w:val="32"/>
    </w:rPr>
  </w:style>
  <w:style w:type="paragraph" w:customStyle="1" w:styleId="Heading2TOC">
    <w:name w:val="Heading2 TOC"/>
    <w:basedOn w:val="Normal"/>
    <w:qFormat/>
    <w:rsid w:val="00B86161"/>
    <w:pPr>
      <w:spacing w:before="240" w:after="60"/>
    </w:pPr>
    <w:rPr>
      <w:rFonts w:ascii="Times New Roman" w:hAnsi="Times New Roman"/>
      <w:b/>
      <w:sz w:val="28"/>
    </w:rPr>
  </w:style>
  <w:style w:type="character" w:customStyle="1" w:styleId="Underline">
    <w:name w:val="Underline"/>
    <w:basedOn w:val="DefaultParagraphFont"/>
    <w:qFormat/>
    <w:rsid w:val="00B86161"/>
    <w:rPr>
      <w:u w:val="single"/>
    </w:rPr>
  </w:style>
  <w:style w:type="paragraph" w:styleId="BalloonText">
    <w:name w:val="Balloon Text"/>
    <w:basedOn w:val="Normal"/>
    <w:link w:val="BalloonTextChar"/>
    <w:rsid w:val="00B86161"/>
    <w:rPr>
      <w:rFonts w:ascii="Tahoma" w:hAnsi="Tahoma" w:cs="Tahoma"/>
      <w:sz w:val="16"/>
      <w:szCs w:val="16"/>
    </w:rPr>
  </w:style>
  <w:style w:type="character" w:customStyle="1" w:styleId="BalloonTextChar">
    <w:name w:val="Balloon Text Char"/>
    <w:basedOn w:val="DefaultParagraphFont"/>
    <w:link w:val="BalloonText"/>
    <w:rsid w:val="00B86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161"/>
    <w:rPr>
      <w:b/>
      <w:color w:val="660033"/>
      <w:spacing w:val="0"/>
    </w:rPr>
  </w:style>
  <w:style w:type="paragraph" w:customStyle="1" w:styleId="Nameditemlist">
    <w:name w:val="Named item list"/>
    <w:basedOn w:val="BodyText"/>
    <w:qFormat/>
    <w:rsid w:val="00B86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2367</Words>
  <Characters>14593</Characters>
  <Application>Microsoft Office Word</Application>
  <DocSecurity>0</DocSecurity>
  <Lines>503</Lines>
  <Paragraphs>264</Paragraphs>
  <ScaleCrop>false</ScaleCrop>
  <Company>Author-it Software Corporation Ltd.</Company>
  <LinksUpToDate>false</LinksUpToDate>
  <CharactersWithSpaces>16881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CHCAOD510A Work effectively with clients with complex alcohol and/or other drugs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2012-10-05T07:55:00Z</dcterms:created>
  <dcterms:modified xsi:type="dcterms:W3CDTF">2012-10-05T07:55:00Z</dcterms:modified>
</cp:coreProperties>
</file>