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06E4" w:rsidP="004B06E4">
      <w:pPr>
        <w:pStyle w:val="Title"/>
      </w:pPr>
      <w:r>
        <w:fldChar w:fldCharType="begin"/>
      </w:r>
      <w:r>
        <w:instrText xml:space="preserve"> TITLE   \* MERGEFORMAT </w:instrText>
      </w:r>
      <w:r>
        <w:fldChar w:fldCharType="separate"/>
      </w:r>
      <w:r>
        <w:t>CHCAL307A Comply with family day care administration requirements</w:t>
      </w:r>
      <w:r>
        <w:fldChar w:fldCharType="end"/>
      </w:r>
    </w:p>
    <w:p w:rsidR="004B06E4" w:rsidP="004B06E4">
      <w:pPr>
        <w:pStyle w:val="Version"/>
        <w:sectPr w:rsidSect="006C1C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1C86" w:rsidP="006C1C86">
      <w:pPr>
        <w:pStyle w:val="SuperHeading"/>
      </w:pPr>
      <w:r w:rsidRPr="006C1C86">
        <w:t>CHCAL307A Comply with family day care administration requirements</w:t>
      </w:r>
    </w:p>
    <w:p w:rsidR="00000000" w:rsidRPr="006C1C86" w:rsidP="006C1C86">
      <w:pPr>
        <w:pStyle w:val="Heading1"/>
      </w:pPr>
      <w:bookmarkStart w:id="1" w:name="O_268840"/>
      <w:bookmarkEnd w:id="1"/>
      <w:r w:rsidRPr="006C1C86">
        <w:t>Modification History</w:t>
      </w:r>
    </w:p>
    <w:p w:rsidR="00000000" w:rsidRPr="006C1C86" w:rsidP="006C1C86">
      <w:pPr>
        <w:pStyle w:val="BodyText"/>
      </w:pPr>
      <w:r w:rsidRPr="006C1C86">
        <w:t>Not Applicable</w:t>
      </w:r>
    </w:p>
    <w:p w:rsidR="00000000" w:rsidRPr="006C1C86" w:rsidP="006C1C86">
      <w:pPr>
        <w:pStyle w:val="AllowPageBreak"/>
      </w:pPr>
    </w:p>
    <w:p w:rsidR="00000000" w:rsidRPr="006C1C86" w:rsidP="006C1C86">
      <w:pPr>
        <w:pStyle w:val="Heading1"/>
      </w:pPr>
      <w:bookmarkStart w:id="2" w:name="O_194942"/>
      <w:bookmarkEnd w:id="2"/>
      <w:r w:rsidRPr="006C1C86">
        <w:t>Unit Descriptor</w:t>
      </w:r>
    </w:p>
    <w:tbl>
      <w:tblPr>
        <w:tblW w:w="0" w:type="auto"/>
        <w:tblLayout w:type="fixed"/>
        <w:tblCellMar>
          <w:left w:w="62" w:type="dxa"/>
          <w:right w:w="62" w:type="dxa"/>
        </w:tblCellMar>
        <w:tblLook w:val="0000"/>
      </w:tblPr>
      <w:tblGrid>
        <w:gridCol w:w="3337"/>
        <w:gridCol w:w="5219"/>
      </w:tblGrid>
      <w:tr w:rsidTr="004B06E4">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6C1C86">
            <w:pPr>
              <w:pStyle w:val="BodyText"/>
              <w:rPr>
                <w:lang w:val="en-NZ"/>
              </w:rPr>
            </w:pPr>
            <w:r w:rsidRPr="006C1C86">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6C1C86" w:rsidP="006C1C86">
            <w:pPr>
              <w:pStyle w:val="BodyText"/>
            </w:pPr>
            <w:r w:rsidRPr="006C1C86">
              <w:t>This unit describes the knowledge and skills required to comply with the additional admini</w:t>
            </w:r>
            <w:r w:rsidRPr="006C1C86">
              <w:t>strative tasks specifically required by care providers within family day care</w:t>
            </w:r>
          </w:p>
        </w:tc>
      </w:tr>
    </w:tbl>
    <w:p w:rsidR="004B06E4" w:rsidP="006C1C86">
      <w:pPr>
        <w:pStyle w:val="BodyText"/>
      </w:pPr>
    </w:p>
    <w:p w:rsidR="004B06E4" w:rsidP="006C1C86">
      <w:pPr>
        <w:pStyle w:val="BodyText"/>
      </w:pPr>
    </w:p>
    <w:p w:rsidR="00000000" w:rsidRPr="006C1C86" w:rsidP="006C1C86">
      <w:pPr>
        <w:pStyle w:val="Heading1"/>
      </w:pPr>
      <w:bookmarkStart w:id="3" w:name="O_194944"/>
      <w:bookmarkEnd w:id="3"/>
      <w:r w:rsidRPr="006C1C86">
        <w:t>Application of the Unit</w:t>
      </w:r>
    </w:p>
    <w:tbl>
      <w:tblPr>
        <w:tblW w:w="0" w:type="auto"/>
        <w:tblLayout w:type="fixed"/>
        <w:tblCellMar>
          <w:left w:w="62" w:type="dxa"/>
          <w:right w:w="62" w:type="dxa"/>
        </w:tblCellMar>
        <w:tblLook w:val="0000"/>
      </w:tblPr>
      <w:tblGrid>
        <w:gridCol w:w="3349"/>
        <w:gridCol w:w="5207"/>
      </w:tblGrid>
      <w:tr w:rsidTr="004B06E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C1C86">
            <w:pPr>
              <w:pStyle w:val="BodyText"/>
              <w:rPr>
                <w:lang w:val="en-NZ"/>
              </w:rPr>
            </w:pPr>
            <w:r w:rsidRPr="006C1C86">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6C1C86" w:rsidP="006C1C86">
            <w:pPr>
              <w:pStyle w:val="BodyText"/>
            </w:pPr>
            <w:r w:rsidRPr="006C1C86">
              <w:t xml:space="preserve">This unit applies to workers involved in family day care </w:t>
            </w:r>
          </w:p>
        </w:tc>
      </w:tr>
    </w:tbl>
    <w:p w:rsidR="004B06E4" w:rsidP="006C1C86">
      <w:pPr>
        <w:pStyle w:val="BodyText"/>
      </w:pPr>
    </w:p>
    <w:p w:rsidR="004B06E4" w:rsidP="006C1C86">
      <w:pPr>
        <w:pStyle w:val="BodyText"/>
      </w:pPr>
    </w:p>
    <w:p w:rsidR="00000000" w:rsidRPr="006C1C86" w:rsidP="006C1C86">
      <w:pPr>
        <w:pStyle w:val="Heading1"/>
      </w:pPr>
      <w:bookmarkStart w:id="4" w:name="O_277100"/>
      <w:bookmarkEnd w:id="4"/>
      <w:r w:rsidRPr="006C1C86">
        <w:t>Licensing/Regulatory Information</w:t>
      </w:r>
    </w:p>
    <w:p w:rsidR="00000000" w:rsidRPr="006C1C86" w:rsidP="006C1C86">
      <w:pPr>
        <w:pStyle w:val="BodyText"/>
      </w:pPr>
      <w:r w:rsidRPr="006C1C86">
        <w:t>Not Applicable</w:t>
      </w:r>
    </w:p>
    <w:p w:rsidR="00000000" w:rsidRPr="006C1C86" w:rsidP="006C1C86">
      <w:pPr>
        <w:pStyle w:val="AllowPageBreak"/>
      </w:pPr>
    </w:p>
    <w:p w:rsidR="00000000" w:rsidRPr="006C1C86" w:rsidP="006C1C86">
      <w:pPr>
        <w:pStyle w:val="Heading1"/>
      </w:pPr>
      <w:bookmarkStart w:id="5" w:name="O_282963"/>
      <w:bookmarkEnd w:id="5"/>
      <w:r w:rsidRPr="006C1C86">
        <w:t>Pre-Requisites</w:t>
      </w:r>
    </w:p>
    <w:p w:rsidR="00000000" w:rsidRPr="006C1C86" w:rsidP="006C1C86">
      <w:pPr>
        <w:pStyle w:val="BodyText"/>
      </w:pPr>
      <w:r w:rsidRPr="006C1C86">
        <w:t>Not Applicable</w:t>
      </w:r>
    </w:p>
    <w:p w:rsidR="00000000" w:rsidRPr="006C1C86" w:rsidP="006C1C86">
      <w:pPr>
        <w:pStyle w:val="AllowPageBreak"/>
      </w:pPr>
    </w:p>
    <w:p w:rsidR="00000000" w:rsidRPr="006C1C86" w:rsidP="006C1C86">
      <w:pPr>
        <w:pStyle w:val="Heading1"/>
      </w:pPr>
      <w:bookmarkStart w:id="6" w:name="O_194943"/>
      <w:bookmarkEnd w:id="6"/>
      <w:r w:rsidRPr="006C1C86">
        <w:t>Employability Skills Information</w:t>
      </w:r>
    </w:p>
    <w:tbl>
      <w:tblPr>
        <w:tblW w:w="0" w:type="auto"/>
        <w:tblLayout w:type="fixed"/>
        <w:tblCellMar>
          <w:left w:w="62" w:type="dxa"/>
          <w:right w:w="62" w:type="dxa"/>
        </w:tblCellMar>
        <w:tblLook w:val="0000"/>
      </w:tblPr>
      <w:tblGrid>
        <w:gridCol w:w="3320"/>
        <w:gridCol w:w="5236"/>
      </w:tblGrid>
      <w:tr w:rsidTr="004B06E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C1C86">
            <w:pPr>
              <w:pStyle w:val="BodyText"/>
              <w:rPr>
                <w:lang w:val="en-NZ"/>
              </w:rPr>
            </w:pPr>
            <w:r w:rsidRPr="006C1C8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C1C86" w:rsidP="006C1C86">
            <w:pPr>
              <w:pStyle w:val="BodyText"/>
            </w:pPr>
            <w:r w:rsidRPr="006C1C86">
              <w:t>This unit contains Employability Skills</w:t>
            </w:r>
          </w:p>
        </w:tc>
      </w:tr>
    </w:tbl>
    <w:p w:rsidR="004B06E4" w:rsidP="006C1C86">
      <w:pPr>
        <w:pStyle w:val="BodyText"/>
      </w:pPr>
    </w:p>
    <w:p w:rsidR="004B06E4" w:rsidP="006C1C86">
      <w:pPr>
        <w:pStyle w:val="BodyText"/>
      </w:pPr>
    </w:p>
    <w:p w:rsidR="00000000" w:rsidRPr="006C1C86" w:rsidP="006C1C86">
      <w:pPr>
        <w:pStyle w:val="Heading1"/>
      </w:pPr>
      <w:bookmarkStart w:id="7" w:name="O_286886"/>
      <w:bookmarkEnd w:id="7"/>
      <w:r w:rsidRPr="006C1C86">
        <w:t>Elements and Performance Criteria Pre-Content</w:t>
      </w:r>
    </w:p>
    <w:tbl>
      <w:tblPr>
        <w:tblW w:w="0" w:type="auto"/>
        <w:tblLayout w:type="fixed"/>
        <w:tblCellMar>
          <w:left w:w="62" w:type="dxa"/>
          <w:right w:w="62" w:type="dxa"/>
        </w:tblCellMar>
        <w:tblLook w:val="0000"/>
      </w:tblPr>
      <w:tblGrid>
        <w:gridCol w:w="3369"/>
        <w:gridCol w:w="5702"/>
      </w:tblGrid>
      <w:tr w:rsidTr="004B06E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1C86">
            <w:pPr>
              <w:pStyle w:val="BodyText"/>
              <w:rPr>
                <w:lang w:val="en-NZ"/>
              </w:rPr>
            </w:pPr>
            <w:r w:rsidRPr="006C1C8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C1C86" w:rsidP="006C1C86">
            <w:pPr>
              <w:pStyle w:val="BodyText"/>
            </w:pPr>
            <w:r w:rsidRPr="006C1C86">
              <w:t xml:space="preserve">The Performance Criteria specify the level of performance required to demonstrate achievement of the Element. Terms in italics are elaborated in the Range Statement. </w:t>
            </w:r>
          </w:p>
        </w:tc>
      </w:tr>
    </w:tbl>
    <w:p w:rsidR="00000000" w:rsidRPr="006C1C86" w:rsidP="006C1C86">
      <w:pPr>
        <w:pStyle w:val="BodyText"/>
      </w:pPr>
    </w:p>
    <w:p w:rsidR="00000000" w:rsidRPr="006C1C86" w:rsidP="006C1C86">
      <w:pPr>
        <w:pStyle w:val="AllowPageBreak"/>
      </w:pPr>
    </w:p>
    <w:p w:rsidR="00000000" w:rsidRPr="006C1C86" w:rsidP="006C1C86">
      <w:pPr>
        <w:pStyle w:val="Heading1"/>
      </w:pPr>
      <w:bookmarkStart w:id="8" w:name="O_233553"/>
      <w:bookmarkEnd w:id="8"/>
      <w:r w:rsidRPr="006C1C86">
        <w:t>Elements and Performance Criteria</w:t>
      </w:r>
    </w:p>
    <w:tbl>
      <w:tblPr>
        <w:tblW w:w="0" w:type="auto"/>
        <w:tblLayout w:type="fixed"/>
        <w:tblCellMar>
          <w:left w:w="62" w:type="dxa"/>
          <w:right w:w="62" w:type="dxa"/>
        </w:tblCellMar>
        <w:tblLook w:val="0000"/>
      </w:tblPr>
      <w:tblGrid>
        <w:gridCol w:w="3369"/>
        <w:gridCol w:w="5702"/>
      </w:tblGrid>
      <w:tr w:rsidTr="004B06E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C1C86" w:rsidP="006C1C86">
            <w:pPr>
              <w:pStyle w:val="BodyText"/>
            </w:pPr>
            <w:r w:rsidRPr="006C1C8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C1C86">
            <w:pPr>
              <w:pStyle w:val="BodyText"/>
              <w:rPr>
                <w:lang w:val="en-NZ"/>
              </w:rPr>
            </w:pPr>
            <w:r w:rsidRPr="006C1C86">
              <w:rPr>
                <w:rStyle w:val="SpecialBold"/>
              </w:rPr>
              <w:t>PERFORMANCE CRITERIA</w:t>
            </w:r>
          </w:p>
        </w:tc>
      </w:tr>
      <w:tr w:rsidTr="004B06E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1C86">
            <w:pPr>
              <w:pStyle w:val="List"/>
              <w:rPr>
                <w:lang w:val="en-NZ"/>
              </w:rPr>
            </w:pPr>
            <w:r w:rsidRPr="006C1C86">
              <w:t>1.</w:t>
            </w:r>
            <w:r w:rsidRPr="006C1C86">
              <w:tab/>
              <w:t>Apply knowledge of Commonwealth and jurisdiction administrative requirements</w:t>
            </w:r>
          </w:p>
        </w:tc>
        <w:tc>
          <w:tcPr>
            <w:tcW w:w="5702" w:type="dxa"/>
            <w:tcBorders>
              <w:top w:val="nil"/>
              <w:left w:val="nil"/>
              <w:bottom w:val="nil"/>
              <w:right w:val="nil"/>
            </w:tcBorders>
            <w:tcMar>
              <w:top w:w="0" w:type="dxa"/>
              <w:left w:w="62" w:type="dxa"/>
              <w:bottom w:w="0" w:type="dxa"/>
              <w:right w:w="62" w:type="dxa"/>
            </w:tcMar>
          </w:tcPr>
          <w:p w:rsidR="00000000" w:rsidRPr="006C1C86" w:rsidP="006C1C86">
            <w:pPr>
              <w:pStyle w:val="BodyText"/>
            </w:pPr>
            <w:r w:rsidRPr="006C1C86">
              <w:t>1.1</w:t>
            </w:r>
            <w:r w:rsidRPr="006C1C86">
              <w:tab/>
              <w:t>Identify administration practices and requirements of the coordination unit</w:t>
            </w:r>
          </w:p>
          <w:p w:rsidR="00000000" w:rsidRPr="006C1C86" w:rsidP="006C1C86">
            <w:pPr>
              <w:pStyle w:val="BodyText"/>
            </w:pPr>
            <w:r w:rsidRPr="006C1C86">
              <w:t>1.2</w:t>
            </w:r>
            <w:r w:rsidRPr="006C1C86">
              <w:tab/>
              <w:t xml:space="preserve">Identify practices required </w:t>
            </w:r>
            <w:r w:rsidRPr="006C1C86">
              <w:t>to update coordination unit regarding changes to families' contact details and care requirements</w:t>
            </w:r>
          </w:p>
          <w:p w:rsidR="00000000" w:rsidRPr="006C1C86" w:rsidP="006C1C86">
            <w:pPr>
              <w:pStyle w:val="BodyText"/>
            </w:pPr>
            <w:r w:rsidRPr="006C1C86">
              <w:t>1.3</w:t>
            </w:r>
            <w:r w:rsidRPr="006C1C86">
              <w:tab/>
              <w:t>Identify implementation plan to advise parents and the coordination unit when leave is required</w:t>
            </w:r>
          </w:p>
          <w:p w:rsidR="00000000" w:rsidRPr="006C1C86" w:rsidP="006C1C86">
            <w:pPr>
              <w:pStyle w:val="BodyText"/>
            </w:pPr>
            <w:r w:rsidRPr="006C1C86">
              <w:t>1.4</w:t>
            </w:r>
            <w:r w:rsidRPr="006C1C86">
              <w:tab/>
              <w:t>Explain how the number of children in care is to be mon</w:t>
            </w:r>
            <w:r w:rsidRPr="006C1C86">
              <w:t>itored at all times to ensure the number is within legislative limits</w:t>
            </w:r>
          </w:p>
          <w:p w:rsidR="00000000" w:rsidRPr="006C1C86" w:rsidP="006C1C86">
            <w:pPr>
              <w:pStyle w:val="BodyText"/>
            </w:pPr>
            <w:r w:rsidRPr="006C1C86">
              <w:t>1.5</w:t>
            </w:r>
            <w:r w:rsidRPr="006C1C86">
              <w:tab/>
              <w:t>Use effective practices to keep records up to date in a secure and confidential manner</w:t>
            </w:r>
          </w:p>
          <w:p w:rsidR="00000000" w:rsidP="006C1C86">
            <w:pPr>
              <w:pStyle w:val="BodyText"/>
              <w:rPr>
                <w:lang w:val="en-NZ"/>
              </w:rPr>
            </w:pPr>
            <w:r w:rsidRPr="006C1C86">
              <w:t>1.6</w:t>
            </w:r>
            <w:r w:rsidRPr="006C1C86">
              <w:tab/>
              <w:t xml:space="preserve">Outline requirements and implementation plans to manage all records for audit according to </w:t>
            </w:r>
            <w:r w:rsidRPr="006C1C86">
              <w:t>guidelines</w:t>
            </w:r>
          </w:p>
        </w:tc>
      </w:tr>
      <w:tr w:rsidTr="004B06E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C1C86">
            <w:pPr>
              <w:pStyle w:val="BodyText"/>
              <w:rPr>
                <w:lang w:val="en-NZ"/>
              </w:rPr>
            </w:pPr>
          </w:p>
        </w:tc>
      </w:tr>
      <w:tr w:rsidTr="004B06E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1C86">
            <w:pPr>
              <w:pStyle w:val="List"/>
              <w:rPr>
                <w:lang w:val="en-NZ"/>
              </w:rPr>
            </w:pPr>
            <w:r w:rsidRPr="006C1C86">
              <w:t>2.</w:t>
            </w:r>
            <w:r w:rsidRPr="006C1C86">
              <w:tab/>
            </w:r>
            <w:r w:rsidRPr="006C1C86">
              <w:rPr>
                <w:rStyle w:val="Emphasis"/>
              </w:rPr>
              <w:t>Use appropriate forms</w:t>
            </w:r>
            <w:r w:rsidRPr="006C1C86">
              <w:t xml:space="preserve"> to record required information</w:t>
            </w:r>
          </w:p>
        </w:tc>
        <w:tc>
          <w:tcPr>
            <w:tcW w:w="5702" w:type="dxa"/>
            <w:tcBorders>
              <w:top w:val="nil"/>
              <w:left w:val="nil"/>
              <w:bottom w:val="nil"/>
              <w:right w:val="nil"/>
            </w:tcBorders>
            <w:tcMar>
              <w:top w:w="0" w:type="dxa"/>
              <w:left w:w="62" w:type="dxa"/>
              <w:bottom w:w="0" w:type="dxa"/>
              <w:right w:w="62" w:type="dxa"/>
            </w:tcMar>
          </w:tcPr>
          <w:p w:rsidR="00000000" w:rsidRPr="006C1C86" w:rsidP="006C1C86">
            <w:pPr>
              <w:pStyle w:val="BodyText"/>
            </w:pPr>
            <w:r w:rsidRPr="006C1C86">
              <w:t>3.1</w:t>
            </w:r>
            <w:r w:rsidRPr="006C1C86">
              <w:tab/>
              <w:t>Demonstrate correct use of receipts and time sheets</w:t>
            </w:r>
          </w:p>
          <w:p w:rsidR="00000000" w:rsidRPr="006C1C86" w:rsidP="006C1C86">
            <w:pPr>
              <w:pStyle w:val="BodyText"/>
            </w:pPr>
            <w:r w:rsidRPr="006C1C86">
              <w:t>3.2</w:t>
            </w:r>
            <w:r w:rsidRPr="006C1C86">
              <w:tab/>
              <w:t>Apply accurate understanding of legislative guidelines for charging fees</w:t>
            </w:r>
          </w:p>
          <w:p w:rsidR="00000000" w:rsidRPr="006C1C86" w:rsidP="006C1C86">
            <w:pPr>
              <w:pStyle w:val="BodyText"/>
            </w:pPr>
            <w:r w:rsidRPr="006C1C86">
              <w:t>3.3</w:t>
            </w:r>
            <w:r w:rsidRPr="006C1C86">
              <w:tab/>
            </w:r>
            <w:r w:rsidRPr="006C1C86">
              <w:t>Demonstrate correct use of attendance records and practices for arrival and departure of a child</w:t>
            </w:r>
          </w:p>
          <w:p w:rsidR="00000000" w:rsidP="006C1C86">
            <w:pPr>
              <w:pStyle w:val="BodyText"/>
              <w:rPr>
                <w:lang w:val="en-NZ"/>
              </w:rPr>
            </w:pPr>
            <w:r w:rsidRPr="006C1C86">
              <w:t>3.4</w:t>
            </w:r>
            <w:r w:rsidRPr="006C1C86">
              <w:tab/>
              <w:t xml:space="preserve">Demonstrate accurate understanding of standard forms required for recording all contact details, parent/carer consent, emergency information, child health </w:t>
            </w:r>
            <w:r w:rsidRPr="006C1C86">
              <w:t>and individual needs</w:t>
            </w:r>
          </w:p>
        </w:tc>
      </w:tr>
      <w:tr w:rsidTr="004B06E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C1C86">
            <w:pPr>
              <w:pStyle w:val="BodyText"/>
              <w:rPr>
                <w:lang w:val="en-NZ"/>
              </w:rPr>
            </w:pPr>
          </w:p>
        </w:tc>
      </w:tr>
      <w:tr w:rsidTr="004B06E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1C86">
            <w:pPr>
              <w:pStyle w:val="List"/>
              <w:rPr>
                <w:lang w:val="en-NZ"/>
              </w:rPr>
            </w:pPr>
            <w:r w:rsidRPr="006C1C86">
              <w:t>3.</w:t>
            </w:r>
            <w:r w:rsidRPr="006C1C86">
              <w:tab/>
              <w:t>Apply accurate understanding of taxation and insurance requirements</w:t>
            </w:r>
          </w:p>
        </w:tc>
        <w:tc>
          <w:tcPr>
            <w:tcW w:w="5702" w:type="dxa"/>
            <w:tcBorders>
              <w:top w:val="nil"/>
              <w:left w:val="nil"/>
              <w:bottom w:val="nil"/>
              <w:right w:val="nil"/>
            </w:tcBorders>
            <w:tcMar>
              <w:top w:w="0" w:type="dxa"/>
              <w:left w:w="62" w:type="dxa"/>
              <w:bottom w:w="0" w:type="dxa"/>
              <w:right w:w="62" w:type="dxa"/>
            </w:tcMar>
          </w:tcPr>
          <w:p w:rsidR="00000000" w:rsidRPr="006C1C86" w:rsidP="006C1C86">
            <w:pPr>
              <w:pStyle w:val="BodyText"/>
            </w:pPr>
            <w:r w:rsidRPr="006C1C86">
              <w:t>3.1</w:t>
            </w:r>
            <w:r w:rsidRPr="006C1C86">
              <w:tab/>
              <w:t>Outline requirements and implementation plans to keep receipts and other details for taxation purpose for the required period</w:t>
            </w:r>
          </w:p>
          <w:p w:rsidR="00000000" w:rsidRPr="006C1C86" w:rsidP="006C1C86">
            <w:pPr>
              <w:pStyle w:val="BodyText"/>
            </w:pPr>
            <w:r w:rsidRPr="006C1C86">
              <w:t>3.2</w:t>
            </w:r>
            <w:r w:rsidRPr="006C1C86">
              <w:tab/>
              <w:t>Outline requirements and i</w:t>
            </w:r>
            <w:r w:rsidRPr="006C1C86">
              <w:t>mplementation plans for recording details to meet taxation requirements</w:t>
            </w:r>
          </w:p>
          <w:p w:rsidR="00000000" w:rsidRPr="006C1C86" w:rsidP="006C1C86">
            <w:pPr>
              <w:pStyle w:val="BodyText"/>
            </w:pPr>
            <w:r w:rsidRPr="006C1C86">
              <w:t>3.3</w:t>
            </w:r>
            <w:r w:rsidRPr="006C1C86">
              <w:tab/>
              <w:t>Outline requirements and implementation plans to ensure timely taxation payments</w:t>
            </w:r>
          </w:p>
          <w:p w:rsidR="00000000" w:rsidP="006C1C86">
            <w:pPr>
              <w:pStyle w:val="BodyText"/>
              <w:rPr>
                <w:lang w:val="en-NZ"/>
              </w:rPr>
            </w:pPr>
            <w:r w:rsidRPr="006C1C86">
              <w:t>3.4</w:t>
            </w:r>
            <w:r w:rsidRPr="006C1C86">
              <w:tab/>
              <w:t xml:space="preserve">Provide details of </w:t>
            </w:r>
            <w:r w:rsidRPr="006C1C86">
              <w:rPr>
                <w:rStyle w:val="Emphasis"/>
              </w:rPr>
              <w:t>insurance coverage</w:t>
            </w:r>
            <w:r w:rsidRPr="006C1C86">
              <w:t xml:space="preserve"> required for the home based child care business as define</w:t>
            </w:r>
            <w:r w:rsidRPr="006C1C86">
              <w:t>d by legislation</w:t>
            </w:r>
          </w:p>
        </w:tc>
      </w:tr>
      <w:tr w:rsidTr="004B06E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C1C86">
            <w:pPr>
              <w:pStyle w:val="BodyText"/>
              <w:rPr>
                <w:lang w:val="en-NZ"/>
              </w:rPr>
            </w:pPr>
          </w:p>
        </w:tc>
      </w:tr>
      <w:tr w:rsidTr="004B06E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1C86">
            <w:pPr>
              <w:pStyle w:val="List"/>
              <w:rPr>
                <w:lang w:val="en-NZ"/>
              </w:rPr>
            </w:pPr>
            <w:r w:rsidRPr="006C1C86">
              <w:t>4.</w:t>
            </w:r>
            <w:r w:rsidRPr="006C1C86">
              <w:tab/>
              <w:t>Identify requirements for promoting family day care services</w:t>
            </w:r>
          </w:p>
        </w:tc>
        <w:tc>
          <w:tcPr>
            <w:tcW w:w="5702" w:type="dxa"/>
            <w:tcBorders>
              <w:top w:val="nil"/>
              <w:left w:val="nil"/>
              <w:bottom w:val="nil"/>
              <w:right w:val="nil"/>
            </w:tcBorders>
            <w:tcMar>
              <w:top w:w="0" w:type="dxa"/>
              <w:left w:w="62" w:type="dxa"/>
              <w:bottom w:w="0" w:type="dxa"/>
              <w:right w:w="62" w:type="dxa"/>
            </w:tcMar>
          </w:tcPr>
          <w:p w:rsidR="00000000" w:rsidRPr="006C1C86" w:rsidP="006C1C86">
            <w:pPr>
              <w:pStyle w:val="BodyText"/>
            </w:pPr>
            <w:r w:rsidRPr="006C1C86">
              <w:t>4.1</w:t>
            </w:r>
            <w:r w:rsidRPr="006C1C86">
              <w:tab/>
              <w:t>Provide accurate details on the guidelines for advertising family day care services</w:t>
            </w:r>
          </w:p>
          <w:p w:rsidR="00000000" w:rsidP="006C1C86">
            <w:pPr>
              <w:pStyle w:val="BodyText"/>
              <w:rPr>
                <w:lang w:val="en-NZ"/>
              </w:rPr>
            </w:pPr>
            <w:r w:rsidRPr="006C1C86">
              <w:t>4.2</w:t>
            </w:r>
            <w:r w:rsidRPr="006C1C86">
              <w:tab/>
            </w:r>
            <w:r w:rsidRPr="006C1C86">
              <w:t>Clearly and accurately communicate service costs, availability and care arrangements for families</w:t>
            </w:r>
          </w:p>
        </w:tc>
      </w:tr>
      <w:tr w:rsidTr="004B06E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C1C86">
            <w:pPr>
              <w:pStyle w:val="BodyText"/>
              <w:rPr>
                <w:lang w:val="en-NZ"/>
              </w:rPr>
            </w:pPr>
          </w:p>
        </w:tc>
      </w:tr>
      <w:tr w:rsidTr="004B06E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1C86">
            <w:pPr>
              <w:pStyle w:val="List"/>
              <w:rPr>
                <w:lang w:val="en-NZ"/>
              </w:rPr>
            </w:pPr>
            <w:r w:rsidRPr="006C1C86">
              <w:t>5.</w:t>
            </w:r>
            <w:r w:rsidRPr="006C1C86">
              <w:tab/>
              <w:t xml:space="preserve">Design and distribute </w:t>
            </w:r>
            <w:r w:rsidRPr="006C1C86">
              <w:rPr>
                <w:rStyle w:val="Emphasis"/>
              </w:rPr>
              <w:t>information to parents</w:t>
            </w:r>
          </w:p>
        </w:tc>
        <w:tc>
          <w:tcPr>
            <w:tcW w:w="5702" w:type="dxa"/>
            <w:tcBorders>
              <w:top w:val="nil"/>
              <w:left w:val="nil"/>
              <w:bottom w:val="nil"/>
              <w:right w:val="nil"/>
            </w:tcBorders>
            <w:tcMar>
              <w:top w:w="0" w:type="dxa"/>
              <w:left w:w="62" w:type="dxa"/>
              <w:bottom w:w="0" w:type="dxa"/>
              <w:right w:w="62" w:type="dxa"/>
            </w:tcMar>
          </w:tcPr>
          <w:p w:rsidR="00000000" w:rsidRPr="006C1C86" w:rsidP="006C1C86">
            <w:pPr>
              <w:pStyle w:val="BodyText"/>
            </w:pPr>
            <w:r w:rsidRPr="006C1C86">
              <w:t>5.1</w:t>
            </w:r>
            <w:r w:rsidRPr="006C1C86">
              <w:tab/>
              <w:t>Provide a clear statement about the philosophy of care, as required</w:t>
            </w:r>
          </w:p>
          <w:p w:rsidR="00000000" w:rsidRPr="006C1C86" w:rsidP="006C1C86">
            <w:pPr>
              <w:pStyle w:val="BodyText"/>
            </w:pPr>
            <w:r w:rsidRPr="006C1C86">
              <w:t>5.2</w:t>
            </w:r>
            <w:r w:rsidRPr="006C1C86">
              <w:tab/>
              <w:t xml:space="preserve">Provide </w:t>
            </w:r>
            <w:r w:rsidRPr="006C1C86">
              <w:rPr>
                <w:rStyle w:val="Emphasis"/>
              </w:rPr>
              <w:t>information to parents</w:t>
            </w:r>
            <w:r w:rsidRPr="006C1C86">
              <w:t xml:space="preserve"> about the child care services, routines, practices and expectations</w:t>
            </w:r>
          </w:p>
          <w:p w:rsidR="00000000" w:rsidP="006C1C86">
            <w:pPr>
              <w:pStyle w:val="BodyText"/>
              <w:rPr>
                <w:lang w:val="en-NZ"/>
              </w:rPr>
            </w:pPr>
            <w:r w:rsidRPr="006C1C86">
              <w:t>5.3</w:t>
            </w:r>
            <w:r w:rsidRPr="006C1C86">
              <w:tab/>
              <w:t>Communicate leave arrangements to parents, including alternative care</w:t>
            </w:r>
          </w:p>
        </w:tc>
      </w:tr>
      <w:tr w:rsidTr="004B06E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C1C86" w:rsidP="006C1C86">
            <w:pPr>
              <w:pStyle w:val="BodyText"/>
            </w:pPr>
          </w:p>
        </w:tc>
      </w:tr>
    </w:tbl>
    <w:p w:rsidR="004B06E4" w:rsidP="006C1C86">
      <w:pPr>
        <w:pStyle w:val="BodyText"/>
      </w:pPr>
    </w:p>
    <w:p w:rsidR="004B06E4" w:rsidP="006C1C86">
      <w:pPr>
        <w:pStyle w:val="BodyText"/>
      </w:pPr>
    </w:p>
    <w:p w:rsidR="00000000" w:rsidRPr="006C1C86" w:rsidP="006C1C86">
      <w:pPr>
        <w:pStyle w:val="Heading1"/>
      </w:pPr>
      <w:bookmarkStart w:id="9" w:name="O_257503"/>
      <w:bookmarkEnd w:id="9"/>
      <w:r w:rsidRPr="006C1C86">
        <w:t>Required Skills and Knowledge</w:t>
      </w:r>
    </w:p>
    <w:tbl>
      <w:tblPr>
        <w:tblW w:w="0" w:type="auto"/>
        <w:tblLayout w:type="fixed"/>
        <w:tblCellMar>
          <w:left w:w="62" w:type="dxa"/>
          <w:right w:w="62" w:type="dxa"/>
        </w:tblCellMar>
        <w:tblLook w:val="0000"/>
      </w:tblPr>
      <w:tblGrid>
        <w:gridCol w:w="9072"/>
      </w:tblGrid>
      <w:tr w:rsidTr="004B06E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C1C86">
            <w:pPr>
              <w:pStyle w:val="BodyText"/>
              <w:rPr>
                <w:lang w:val="en-NZ"/>
              </w:rPr>
            </w:pPr>
            <w:r w:rsidRPr="006C1C86">
              <w:rPr>
                <w:rStyle w:val="SpecialBold"/>
              </w:rPr>
              <w:t>REQUIRED SKILLS AND KNOWLEDGE</w:t>
            </w:r>
          </w:p>
        </w:tc>
      </w:tr>
      <w:tr w:rsidTr="004B06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1C86">
            <w:pPr>
              <w:pStyle w:val="BodyText"/>
              <w:rPr>
                <w:lang w:val="en-NZ"/>
              </w:rPr>
            </w:pPr>
          </w:p>
        </w:tc>
      </w:tr>
      <w:tr w:rsidTr="004B06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1C86">
            <w:pPr>
              <w:pStyle w:val="BodyText"/>
              <w:rPr>
                <w:lang w:val="en-NZ"/>
              </w:rPr>
            </w:pPr>
            <w:r w:rsidRPr="006C1C86">
              <w:t>This describes the essential skills and knowledge and their level required for this unit.</w:t>
            </w:r>
          </w:p>
        </w:tc>
      </w:tr>
      <w:tr w:rsidTr="004B06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1C86">
            <w:pPr>
              <w:pStyle w:val="BodyText"/>
              <w:rPr>
                <w:lang w:val="en-NZ"/>
              </w:rPr>
            </w:pPr>
          </w:p>
        </w:tc>
      </w:tr>
      <w:tr w:rsidTr="004B06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C1C86" w:rsidP="006C1C86">
            <w:pPr>
              <w:pStyle w:val="BodyText"/>
            </w:pPr>
            <w:r w:rsidRPr="006C1C86">
              <w:rPr>
                <w:rStyle w:val="Emphasis"/>
              </w:rPr>
              <w:t>Essential knowledge</w:t>
            </w:r>
            <w:r w:rsidRPr="006C1C86">
              <w:t>:</w:t>
            </w:r>
          </w:p>
          <w:p w:rsidR="00000000" w:rsidRPr="006C1C86" w:rsidP="006C1C86">
            <w:pPr>
              <w:pStyle w:val="BodyText"/>
            </w:pPr>
            <w:r w:rsidRPr="006C1C86">
              <w:t>The candidate must be able to demonstrate essential knowledge required to effectively do the task outlined in elements and performance criteri</w:t>
            </w:r>
            <w:r w:rsidRPr="006C1C86">
              <w:t>a of this unit, manage the task and manage contingencies in the context of the identified work role</w:t>
            </w:r>
          </w:p>
          <w:p w:rsidR="00000000" w:rsidRPr="006C1C86" w:rsidP="006C1C86">
            <w:pPr>
              <w:pStyle w:val="BodyText"/>
            </w:pPr>
            <w:r w:rsidRPr="006C1C86">
              <w:t>These include knowledge of:</w:t>
            </w:r>
          </w:p>
          <w:p w:rsidR="00000000" w:rsidRPr="006C1C86" w:rsidP="006C1C86">
            <w:pPr>
              <w:pStyle w:val="ListBullet"/>
            </w:pPr>
            <w:r w:rsidRPr="006C1C86">
              <w:t>Relevant jurisdiction regulations and requirements e.g. number of children in care</w:t>
            </w:r>
          </w:p>
          <w:p w:rsidR="00000000" w:rsidRPr="006C1C86" w:rsidP="006C1C86">
            <w:pPr>
              <w:pStyle w:val="ListBullet"/>
            </w:pPr>
            <w:r w:rsidRPr="006C1C86">
              <w:t>Family Day Care National Standards</w:t>
            </w:r>
          </w:p>
          <w:p w:rsidR="00000000" w:rsidRPr="006C1C86" w:rsidP="006C1C86">
            <w:pPr>
              <w:pStyle w:val="ListBullet"/>
            </w:pPr>
            <w:r w:rsidRPr="006C1C86">
              <w:t>Family Day Care Quality Assurance Principles</w:t>
            </w:r>
          </w:p>
          <w:p w:rsidR="00000000" w:rsidRPr="006C1C86" w:rsidP="006C1C86">
            <w:pPr>
              <w:pStyle w:val="ListBullet"/>
            </w:pPr>
            <w:r w:rsidRPr="006C1C86">
              <w:t>Taxation requirements</w:t>
            </w:r>
          </w:p>
          <w:p w:rsidR="00000000" w:rsidRPr="006C1C86" w:rsidP="006C1C86">
            <w:pPr>
              <w:pStyle w:val="ListBullet"/>
            </w:pPr>
            <w:r w:rsidRPr="006C1C86">
              <w:t>Audit and compliance requirements</w:t>
            </w:r>
          </w:p>
          <w:p w:rsidR="00000000" w:rsidRPr="006C1C86" w:rsidP="006C1C86">
            <w:pPr>
              <w:pStyle w:val="ListBullet"/>
            </w:pPr>
            <w:r w:rsidRPr="006C1C86">
              <w:t>Insurance requirements</w:t>
            </w:r>
          </w:p>
          <w:p w:rsidR="00000000" w:rsidRPr="006C1C86" w:rsidP="006C1C86">
            <w:pPr>
              <w:pStyle w:val="ListBullet"/>
            </w:pPr>
            <w:r w:rsidRPr="006C1C86">
              <w:t>Policies and guidelines of the coordination unit</w:t>
            </w:r>
          </w:p>
          <w:p w:rsidR="00000000" w:rsidRPr="006C1C86" w:rsidP="006C1C86">
            <w:pPr>
              <w:pStyle w:val="ListBullet"/>
            </w:pPr>
            <w:r w:rsidRPr="006C1C86">
              <w:t>Commonwealth requirements, including Child Care Benefit rules</w:t>
            </w:r>
          </w:p>
          <w:p w:rsidR="00000000" w:rsidP="006C1C86">
            <w:pPr>
              <w:pStyle w:val="ListBullet"/>
              <w:rPr>
                <w:lang w:val="en-NZ"/>
              </w:rPr>
            </w:pPr>
            <w:r w:rsidRPr="006C1C86">
              <w:t>Administrative format</w:t>
            </w:r>
            <w:r w:rsidRPr="006C1C86">
              <w:t>s of service</w:t>
            </w:r>
          </w:p>
        </w:tc>
      </w:tr>
      <w:tr w:rsidTr="004B06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1C86">
            <w:pPr>
              <w:pStyle w:val="BodyText"/>
              <w:rPr>
                <w:lang w:val="en-NZ"/>
              </w:rPr>
            </w:pPr>
          </w:p>
        </w:tc>
      </w:tr>
      <w:tr w:rsidTr="004B06E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C1C86" w:rsidP="006C1C86">
            <w:pPr>
              <w:pStyle w:val="BodyText"/>
            </w:pPr>
            <w:r w:rsidRPr="006C1C86">
              <w:rPr>
                <w:rStyle w:val="Emphasis"/>
              </w:rPr>
              <w:t>Essential skills</w:t>
            </w:r>
            <w:r w:rsidRPr="006C1C86">
              <w:t>:</w:t>
            </w:r>
          </w:p>
          <w:p w:rsidR="00000000" w:rsidRPr="006C1C86" w:rsidP="006C1C86">
            <w:pPr>
              <w:pStyle w:val="BodyText"/>
            </w:pPr>
            <w:r w:rsidRPr="006C1C86">
              <w:t>It is critical that the candidate demonstrate the ability to:</w:t>
            </w:r>
          </w:p>
          <w:p w:rsidR="00000000" w:rsidRPr="006C1C86" w:rsidP="006C1C86">
            <w:pPr>
              <w:pStyle w:val="ListBullet"/>
            </w:pPr>
            <w:r w:rsidRPr="006C1C86">
              <w:t>Plan for specific requirements of working in the family day care system</w:t>
            </w:r>
          </w:p>
          <w:p w:rsidR="00000000" w:rsidRPr="006C1C86" w:rsidP="006C1C86">
            <w:pPr>
              <w:pStyle w:val="BodyText"/>
            </w:pPr>
          </w:p>
          <w:p w:rsidR="00000000" w:rsidRPr="006C1C86" w:rsidP="006C1C86">
            <w:pPr>
              <w:pStyle w:val="BodyText"/>
            </w:pPr>
            <w:r w:rsidRPr="006C1C86">
              <w:t>In addition, the candidate must be able to effectively do the task outlined in elements and performance criteria of this unit, manage the task and manage contingencies in the context of the identified work role</w:t>
            </w:r>
          </w:p>
          <w:p w:rsidR="00000000" w:rsidRPr="006C1C86" w:rsidP="006C1C86">
            <w:pPr>
              <w:pStyle w:val="BodyText"/>
            </w:pPr>
            <w:r w:rsidRPr="006C1C86">
              <w:t>These include the ability to:</w:t>
            </w:r>
          </w:p>
          <w:p w:rsidR="00000000" w:rsidRPr="006C1C86" w:rsidP="006C1C86">
            <w:pPr>
              <w:pStyle w:val="ListBullet"/>
            </w:pPr>
            <w:r w:rsidRPr="006C1C86">
              <w:t>Apply skills i</w:t>
            </w:r>
            <w:r w:rsidRPr="006C1C86">
              <w:t>n:</w:t>
            </w:r>
          </w:p>
          <w:p w:rsidR="00000000" w:rsidRPr="006C1C86" w:rsidP="006C1C86">
            <w:pPr>
              <w:pStyle w:val="ListBullet2"/>
            </w:pPr>
            <w:r w:rsidRPr="006C1C86">
              <w:t xml:space="preserve">book keeping </w:t>
            </w:r>
          </w:p>
          <w:p w:rsidR="00000000" w:rsidRPr="006C1C86" w:rsidP="006C1C86">
            <w:pPr>
              <w:pStyle w:val="ListBullet2"/>
            </w:pPr>
            <w:r w:rsidRPr="006C1C86">
              <w:t>computer literacy</w:t>
            </w:r>
          </w:p>
          <w:p w:rsidR="00000000" w:rsidRPr="006C1C86" w:rsidP="006C1C86">
            <w:pPr>
              <w:pStyle w:val="ListBullet2"/>
            </w:pPr>
            <w:r w:rsidRPr="006C1C86">
              <w:t>working with child care benefit rules</w:t>
            </w:r>
          </w:p>
          <w:p w:rsidR="00000000" w:rsidRPr="006C1C86" w:rsidP="006C1C86">
            <w:pPr>
              <w:pStyle w:val="ListBullet2"/>
            </w:pPr>
            <w:r w:rsidRPr="006C1C86">
              <w:t>records management</w:t>
            </w:r>
          </w:p>
        </w:tc>
      </w:tr>
    </w:tbl>
    <w:p w:rsidR="004B06E4" w:rsidP="006C1C86">
      <w:pPr>
        <w:pStyle w:val="BodyText"/>
      </w:pPr>
    </w:p>
    <w:p w:rsidR="004B06E4" w:rsidP="006C1C86">
      <w:pPr>
        <w:pStyle w:val="BodyText"/>
      </w:pPr>
    </w:p>
    <w:p w:rsidR="00000000" w:rsidRPr="006C1C86" w:rsidP="006C1C86">
      <w:pPr>
        <w:pStyle w:val="Heading1"/>
      </w:pPr>
      <w:bookmarkStart w:id="10" w:name="O_241537"/>
      <w:bookmarkEnd w:id="10"/>
      <w:r w:rsidRPr="006C1C86">
        <w:t>Evidence Guide</w:t>
      </w:r>
    </w:p>
    <w:tbl>
      <w:tblPr>
        <w:tblW w:w="0" w:type="auto"/>
        <w:tblLayout w:type="fixed"/>
        <w:tblCellMar>
          <w:left w:w="62" w:type="dxa"/>
          <w:right w:w="62" w:type="dxa"/>
        </w:tblCellMar>
        <w:tblLook w:val="0000"/>
      </w:tblPr>
      <w:tblGrid>
        <w:gridCol w:w="3402"/>
        <w:gridCol w:w="5670"/>
      </w:tblGrid>
      <w:tr w:rsidTr="004B06E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C1C86">
            <w:pPr>
              <w:pStyle w:val="BodyText"/>
              <w:rPr>
                <w:lang w:val="en-NZ"/>
              </w:rPr>
            </w:pPr>
            <w:r w:rsidRPr="006C1C86">
              <w:rPr>
                <w:rStyle w:val="SpecialBold"/>
              </w:rPr>
              <w:t>EVIDENCE GUIDE</w:t>
            </w:r>
          </w:p>
        </w:tc>
      </w:tr>
      <w:tr w:rsidTr="004B06E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1C86">
            <w:pPr>
              <w:pStyle w:val="BodyText"/>
              <w:rPr>
                <w:lang w:val="en-NZ"/>
              </w:rPr>
            </w:pPr>
          </w:p>
        </w:tc>
      </w:tr>
      <w:tr w:rsidTr="004B06E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1C86">
            <w:pPr>
              <w:pStyle w:val="BodyText"/>
              <w:rPr>
                <w:lang w:val="en-NZ"/>
              </w:rPr>
            </w:pPr>
            <w:r w:rsidRPr="006C1C86">
              <w:t>The evidence guide provides advice on assessment and must be read in conjunction with the Performance Criteria, Required Skills and Knowledge, the Range Statement and the Assessment Guidelines for this Training Package.</w:t>
            </w:r>
          </w:p>
        </w:tc>
      </w:tr>
      <w:tr w:rsidTr="004B06E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1C86">
            <w:pPr>
              <w:pStyle w:val="BodyText"/>
              <w:rPr>
                <w:lang w:val="en-NZ"/>
              </w:rPr>
            </w:pPr>
          </w:p>
        </w:tc>
      </w:tr>
      <w:tr w:rsidTr="004B06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1C86">
            <w:pPr>
              <w:pStyle w:val="BodyText"/>
              <w:rPr>
                <w:lang w:val="en-NZ"/>
              </w:rPr>
            </w:pPr>
            <w:r w:rsidRPr="006C1C86">
              <w:rPr>
                <w:rStyle w:val="Emphasis"/>
              </w:rPr>
              <w:t>Critical aspects for assessment</w:t>
            </w:r>
            <w:r w:rsidRPr="006C1C86">
              <w:rPr>
                <w:rStyle w:val="Emphasis"/>
              </w:rPr>
              <w:t xml:space="preserve"> and evidence required to demonstrate this unit of competency</w:t>
            </w:r>
            <w:r w:rsidRPr="006C1C86">
              <w:t xml:space="preserve">: </w:t>
            </w:r>
            <w:r w:rsidRPr="006C1C86">
              <w:br/>
            </w:r>
          </w:p>
        </w:tc>
        <w:tc>
          <w:tcPr>
            <w:tcW w:w="5670" w:type="dxa"/>
            <w:tcBorders>
              <w:top w:val="nil"/>
              <w:left w:val="nil"/>
              <w:bottom w:val="nil"/>
              <w:right w:val="nil"/>
            </w:tcBorders>
            <w:tcMar>
              <w:top w:w="0" w:type="dxa"/>
              <w:left w:w="62" w:type="dxa"/>
              <w:bottom w:w="0" w:type="dxa"/>
              <w:right w:w="62" w:type="dxa"/>
            </w:tcMar>
          </w:tcPr>
          <w:p w:rsidR="00000000" w:rsidRPr="006C1C86" w:rsidP="006C1C86">
            <w:pPr>
              <w:pStyle w:val="ListBullet"/>
            </w:pPr>
            <w:r w:rsidRPr="006C1C86">
              <w:t>The individual being assessed must provide evidence of specified essential knowledge as well as skills</w:t>
            </w:r>
          </w:p>
          <w:p w:rsidR="00000000" w:rsidP="006C1C86">
            <w:pPr>
              <w:pStyle w:val="ListBullet"/>
              <w:rPr>
                <w:lang w:val="en-NZ"/>
              </w:rPr>
            </w:pPr>
            <w:r w:rsidRPr="006C1C86">
              <w:t>This unit is best assessed in the workplace or in a realistic simulated workplace setti</w:t>
            </w:r>
            <w:r w:rsidRPr="006C1C86">
              <w:t>ng under the normal range of workplace conditions</w:t>
            </w:r>
          </w:p>
        </w:tc>
      </w:tr>
      <w:tr w:rsidTr="004B06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1C86">
            <w:pPr>
              <w:pStyle w:val="BodyText"/>
              <w:rPr>
                <w:lang w:val="en-NZ"/>
              </w:rPr>
            </w:pPr>
          </w:p>
        </w:tc>
      </w:tr>
      <w:tr w:rsidTr="004B06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1C86">
            <w:pPr>
              <w:pStyle w:val="BodyText"/>
              <w:rPr>
                <w:lang w:val="en-NZ"/>
              </w:rPr>
            </w:pPr>
            <w:r w:rsidRPr="006C1C86">
              <w:rPr>
                <w:rStyle w:val="Emphasis"/>
              </w:rPr>
              <w:t>Access and equity considerations</w:t>
            </w:r>
            <w:r w:rsidRPr="006C1C86">
              <w:t>:</w:t>
            </w:r>
          </w:p>
        </w:tc>
        <w:tc>
          <w:tcPr>
            <w:tcW w:w="5670" w:type="dxa"/>
            <w:tcBorders>
              <w:top w:val="nil"/>
              <w:left w:val="nil"/>
              <w:bottom w:val="nil"/>
              <w:right w:val="nil"/>
            </w:tcBorders>
            <w:tcMar>
              <w:top w:w="0" w:type="dxa"/>
              <w:left w:w="62" w:type="dxa"/>
              <w:bottom w:w="0" w:type="dxa"/>
              <w:right w:w="62" w:type="dxa"/>
            </w:tcMar>
          </w:tcPr>
          <w:p w:rsidR="00000000" w:rsidRPr="006C1C86" w:rsidP="006C1C86">
            <w:pPr>
              <w:pStyle w:val="ListBullet"/>
            </w:pPr>
            <w:r w:rsidRPr="006C1C86">
              <w:t>All workers in community services should be aware of access, equity and human rights issues in relation to their own area of work</w:t>
            </w:r>
          </w:p>
          <w:p w:rsidR="00000000" w:rsidRPr="006C1C86" w:rsidP="006C1C86">
            <w:pPr>
              <w:pStyle w:val="ListBullet"/>
            </w:pPr>
            <w:r w:rsidRPr="006C1C86">
              <w:t xml:space="preserve">All workers should develop their ability to work in a culturally diverse environment </w:t>
            </w:r>
          </w:p>
          <w:p w:rsidR="00000000" w:rsidRPr="006C1C86" w:rsidP="006C1C86">
            <w:pPr>
              <w:pStyle w:val="ListBullet"/>
            </w:pPr>
            <w:r w:rsidRPr="006C1C86">
              <w:t>In recognition of particular issues facing Aboriginal and Torres Strait Islander communities, workers should be aware of cultural, historical and current issues impacting</w:t>
            </w:r>
            <w:r w:rsidRPr="006C1C86">
              <w:t xml:space="preserve"> on Aboriginal and Torres Strait Islander people</w:t>
            </w:r>
          </w:p>
          <w:p w:rsidR="00000000" w:rsidP="006C1C86">
            <w:pPr>
              <w:pStyle w:val="ListBullet"/>
              <w:rPr>
                <w:lang w:val="en-NZ"/>
              </w:rPr>
            </w:pPr>
            <w:r w:rsidRPr="006C1C86">
              <w:t>Assessors and trainers must take into account relevant access and equity issues, in particular relating to factors impacting on Aboriginal and/or Torres Strait Islander clients and communities</w:t>
            </w:r>
          </w:p>
        </w:tc>
      </w:tr>
      <w:tr w:rsidTr="004B06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1C86">
            <w:pPr>
              <w:pStyle w:val="BodyText"/>
              <w:rPr>
                <w:lang w:val="en-NZ"/>
              </w:rPr>
            </w:pPr>
          </w:p>
        </w:tc>
      </w:tr>
      <w:tr w:rsidTr="004B06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1C86">
            <w:pPr>
              <w:pStyle w:val="BodyText"/>
              <w:rPr>
                <w:lang w:val="en-NZ"/>
              </w:rPr>
            </w:pPr>
            <w:r w:rsidRPr="006C1C86">
              <w:rPr>
                <w:rStyle w:val="Emphasis"/>
              </w:rPr>
              <w:t>Context of</w:t>
            </w:r>
            <w:r w:rsidRPr="006C1C86">
              <w:rPr>
                <w:rStyle w:val="Emphasis"/>
              </w:rPr>
              <w:t xml:space="preserve"> and specific resources for assessment</w:t>
            </w:r>
            <w:r w:rsidRPr="006C1C86">
              <w:t xml:space="preserve">: </w:t>
            </w:r>
            <w:r w:rsidRPr="006C1C86">
              <w:br/>
            </w:r>
          </w:p>
        </w:tc>
        <w:tc>
          <w:tcPr>
            <w:tcW w:w="5670" w:type="dxa"/>
            <w:tcBorders>
              <w:top w:val="nil"/>
              <w:left w:val="nil"/>
              <w:bottom w:val="nil"/>
              <w:right w:val="nil"/>
            </w:tcBorders>
            <w:tcMar>
              <w:top w:w="0" w:type="dxa"/>
              <w:left w:w="62" w:type="dxa"/>
              <w:bottom w:w="0" w:type="dxa"/>
              <w:right w:w="62" w:type="dxa"/>
            </w:tcMar>
          </w:tcPr>
          <w:p w:rsidR="00000000" w:rsidRPr="006C1C86" w:rsidP="006C1C86">
            <w:pPr>
              <w:pStyle w:val="ListBullet"/>
            </w:pPr>
            <w:r w:rsidRPr="006C1C86">
              <w:t>This unit can be assessed independently, however holistic assessment practice with other community services units of competency is encouraged</w:t>
            </w:r>
          </w:p>
          <w:p w:rsidR="00000000" w:rsidRPr="006C1C86" w:rsidP="006C1C86">
            <w:pPr>
              <w:pStyle w:val="ListBullet"/>
            </w:pPr>
            <w:r w:rsidRPr="006C1C86">
              <w:t>Resources required for assessment include access to:</w:t>
            </w:r>
          </w:p>
          <w:p w:rsidR="00000000" w:rsidP="006C1C86">
            <w:pPr>
              <w:pStyle w:val="ListBullet2"/>
              <w:rPr>
                <w:lang w:val="en-NZ"/>
              </w:rPr>
            </w:pPr>
            <w:r w:rsidRPr="006C1C86">
              <w:t>a workplace or to an accurately simulated work environment where assessment can take place</w:t>
            </w:r>
          </w:p>
        </w:tc>
      </w:tr>
      <w:tr w:rsidTr="004B06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1C86">
            <w:pPr>
              <w:pStyle w:val="BodyText"/>
              <w:rPr>
                <w:lang w:val="en-NZ"/>
              </w:rPr>
            </w:pPr>
          </w:p>
        </w:tc>
      </w:tr>
      <w:tr w:rsidTr="004B06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1C86">
            <w:pPr>
              <w:pStyle w:val="BodyText"/>
              <w:rPr>
                <w:lang w:val="en-NZ"/>
              </w:rPr>
            </w:pPr>
            <w:r w:rsidRPr="006C1C86">
              <w:rPr>
                <w:rStyle w:val="Emphasis"/>
              </w:rPr>
              <w:t>Method of assessment</w:t>
            </w:r>
            <w:r w:rsidRPr="006C1C86">
              <w:t>:</w:t>
            </w:r>
          </w:p>
        </w:tc>
        <w:tc>
          <w:tcPr>
            <w:tcW w:w="5670" w:type="dxa"/>
            <w:tcBorders>
              <w:top w:val="nil"/>
              <w:left w:val="nil"/>
              <w:bottom w:val="nil"/>
              <w:right w:val="nil"/>
            </w:tcBorders>
            <w:tcMar>
              <w:top w:w="0" w:type="dxa"/>
              <w:left w:w="62" w:type="dxa"/>
              <w:bottom w:w="0" w:type="dxa"/>
              <w:right w:w="62" w:type="dxa"/>
            </w:tcMar>
          </w:tcPr>
          <w:p w:rsidR="00000000" w:rsidRPr="006C1C86" w:rsidP="006C1C86">
            <w:pPr>
              <w:pStyle w:val="ListBullet"/>
            </w:pPr>
            <w:r w:rsidRPr="006C1C86">
              <w:t xml:space="preserve">In cases where the learner does not have the opportunity to cover all relevant aspects </w:t>
            </w:r>
            <w:r w:rsidRPr="006C1C86">
              <w:t>in the work environment, the remainder should be assessed through realistic simulations, projects, previous relevant experience or oral questioning on 'What if?' scenarios</w:t>
            </w:r>
          </w:p>
          <w:p w:rsidR="00000000" w:rsidRPr="006C1C86" w:rsidP="006C1C86">
            <w:pPr>
              <w:pStyle w:val="ListBullet"/>
            </w:pPr>
            <w:r w:rsidRPr="006C1C86">
              <w:t xml:space="preserve">Assessment of this unit of competence will usually include observation of processes </w:t>
            </w:r>
            <w:r w:rsidRPr="006C1C86">
              <w:t>and procedures, oral and/or written questioning on Essential knowledge and skills and consideration of required attitudes</w:t>
            </w:r>
          </w:p>
          <w:p w:rsidR="00000000" w:rsidP="006C1C86">
            <w:pPr>
              <w:pStyle w:val="ListBullet"/>
              <w:rPr>
                <w:lang w:val="en-NZ"/>
              </w:rPr>
            </w:pPr>
            <w:r w:rsidRPr="006C1C86">
              <w:t>Where performance is not directly observed and/or is required to be demonstrated over a 'period of time' and/or in a 'number of locati</w:t>
            </w:r>
            <w:r w:rsidRPr="006C1C86">
              <w:t>ons', any evidence should be authenticated by colleagues, supervisors, clients or other appropriate persons</w:t>
            </w:r>
          </w:p>
        </w:tc>
      </w:tr>
      <w:tr w:rsidTr="004B06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C1C86" w:rsidP="006C1C86">
            <w:pPr>
              <w:pStyle w:val="BodyText"/>
            </w:pPr>
          </w:p>
        </w:tc>
      </w:tr>
    </w:tbl>
    <w:p w:rsidR="004B06E4" w:rsidP="006C1C86">
      <w:pPr>
        <w:pStyle w:val="BodyText"/>
      </w:pPr>
    </w:p>
    <w:p w:rsidR="004B06E4" w:rsidP="006C1C86">
      <w:pPr>
        <w:pStyle w:val="BodyText"/>
      </w:pPr>
    </w:p>
    <w:p w:rsidR="00000000" w:rsidRPr="006C1C86" w:rsidP="006C1C86">
      <w:pPr>
        <w:pStyle w:val="Heading1"/>
      </w:pPr>
      <w:bookmarkStart w:id="11" w:name="O_249520"/>
      <w:bookmarkEnd w:id="11"/>
      <w:r w:rsidRPr="006C1C86">
        <w:t>Range Statement</w:t>
      </w:r>
    </w:p>
    <w:tbl>
      <w:tblPr>
        <w:tblW w:w="0" w:type="auto"/>
        <w:tblLayout w:type="fixed"/>
        <w:tblCellMar>
          <w:left w:w="62" w:type="dxa"/>
          <w:right w:w="62" w:type="dxa"/>
        </w:tblCellMar>
        <w:tblLook w:val="0000"/>
      </w:tblPr>
      <w:tblGrid>
        <w:gridCol w:w="3402"/>
        <w:gridCol w:w="5670"/>
      </w:tblGrid>
      <w:tr w:rsidTr="004B06E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C1C86">
            <w:pPr>
              <w:pStyle w:val="BodyText"/>
              <w:rPr>
                <w:lang w:val="en-NZ"/>
              </w:rPr>
            </w:pPr>
            <w:r w:rsidRPr="006C1C86">
              <w:rPr>
                <w:rStyle w:val="SpecialBold"/>
              </w:rPr>
              <w:t>RANGE STATEMENT</w:t>
            </w:r>
          </w:p>
        </w:tc>
      </w:tr>
      <w:tr w:rsidTr="004B06E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1C86">
            <w:pPr>
              <w:pStyle w:val="BodyText"/>
              <w:rPr>
                <w:lang w:val="en-NZ"/>
              </w:rPr>
            </w:pPr>
          </w:p>
        </w:tc>
      </w:tr>
      <w:tr w:rsidTr="004B06E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1C86">
            <w:pPr>
              <w:pStyle w:val="BodyText"/>
              <w:rPr>
                <w:lang w:val="en-NZ"/>
              </w:rPr>
            </w:pPr>
            <w:r w:rsidRPr="006C1C86">
              <w:t>The Range Statement relates to the unit of competency as a whole. It allows for different work environments and situations that may affect performance. Add any essential operating conditions that may be present with training and assessment depending on the</w:t>
            </w:r>
            <w:r w:rsidRPr="006C1C86">
              <w:t xml:space="preserve"> work situation, needs of the candidate, accessibility of the item, and local industry and regional contexts.</w:t>
            </w:r>
          </w:p>
        </w:tc>
      </w:tr>
      <w:tr w:rsidTr="004B06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1C86">
            <w:pPr>
              <w:pStyle w:val="BodyText"/>
              <w:rPr>
                <w:lang w:val="en-NZ"/>
              </w:rPr>
            </w:pPr>
          </w:p>
        </w:tc>
      </w:tr>
      <w:tr w:rsidTr="004B06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1C86">
            <w:pPr>
              <w:pStyle w:val="BodyText"/>
              <w:rPr>
                <w:lang w:val="en-NZ"/>
              </w:rPr>
            </w:pPr>
            <w:r w:rsidRPr="006C1C86">
              <w:rPr>
                <w:rStyle w:val="Emphasis"/>
              </w:rPr>
              <w:t>Resources may include</w:t>
            </w:r>
            <w:r w:rsidRPr="006C1C86">
              <w:t>:</w:t>
            </w:r>
          </w:p>
        </w:tc>
        <w:tc>
          <w:tcPr>
            <w:tcW w:w="5670" w:type="dxa"/>
            <w:tcBorders>
              <w:top w:val="nil"/>
              <w:left w:val="nil"/>
              <w:bottom w:val="nil"/>
              <w:right w:val="nil"/>
            </w:tcBorders>
            <w:tcMar>
              <w:top w:w="0" w:type="dxa"/>
              <w:left w:w="62" w:type="dxa"/>
              <w:bottom w:w="0" w:type="dxa"/>
              <w:right w:w="62" w:type="dxa"/>
            </w:tcMar>
          </w:tcPr>
          <w:p w:rsidR="00000000" w:rsidRPr="006C1C86" w:rsidP="006C1C86">
            <w:pPr>
              <w:pStyle w:val="ListBullet"/>
            </w:pPr>
            <w:r w:rsidRPr="006C1C86">
              <w:t>Calculators</w:t>
            </w:r>
          </w:p>
          <w:p w:rsidR="00000000" w:rsidRPr="006C1C86" w:rsidP="006C1C86">
            <w:pPr>
              <w:pStyle w:val="ListBullet"/>
            </w:pPr>
            <w:r w:rsidRPr="006C1C86">
              <w:t>Computer software</w:t>
            </w:r>
          </w:p>
          <w:p w:rsidR="00000000" w:rsidRPr="006C1C86" w:rsidP="006C1C86">
            <w:pPr>
              <w:pStyle w:val="ListBullet"/>
            </w:pPr>
            <w:r w:rsidRPr="006C1C86">
              <w:t>Local information on tax agents</w:t>
            </w:r>
          </w:p>
          <w:p w:rsidR="00000000" w:rsidRPr="006C1C86" w:rsidP="006C1C86">
            <w:pPr>
              <w:pStyle w:val="ListBullet"/>
            </w:pPr>
            <w:r w:rsidRPr="006C1C86">
              <w:t>Insurance brochures</w:t>
            </w:r>
          </w:p>
          <w:p w:rsidR="00000000" w:rsidRPr="006C1C86" w:rsidP="006C1C86">
            <w:pPr>
              <w:pStyle w:val="ListBullet"/>
            </w:pPr>
            <w:r w:rsidRPr="006C1C86">
              <w:t>Stationary items</w:t>
            </w:r>
          </w:p>
          <w:p w:rsidR="00000000" w:rsidP="006C1C86">
            <w:pPr>
              <w:pStyle w:val="ListBullet"/>
              <w:rPr>
                <w:lang w:val="en-NZ"/>
              </w:rPr>
            </w:pPr>
            <w:r w:rsidRPr="006C1C86">
              <w:t xml:space="preserve">Standard forms </w:t>
            </w:r>
          </w:p>
        </w:tc>
      </w:tr>
      <w:tr w:rsidTr="004B06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1C86">
            <w:pPr>
              <w:pStyle w:val="BodyText"/>
              <w:rPr>
                <w:lang w:val="en-NZ"/>
              </w:rPr>
            </w:pPr>
          </w:p>
        </w:tc>
      </w:tr>
      <w:tr w:rsidTr="004B06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1C86">
            <w:pPr>
              <w:pStyle w:val="BodyText"/>
              <w:rPr>
                <w:lang w:val="en-NZ"/>
              </w:rPr>
            </w:pPr>
            <w:r w:rsidRPr="006C1C86">
              <w:rPr>
                <w:rStyle w:val="Emphasis"/>
              </w:rPr>
              <w:t>Information to parents may include</w:t>
            </w:r>
            <w:r w:rsidRPr="006C1C86">
              <w:t>:</w:t>
            </w:r>
          </w:p>
        </w:tc>
        <w:tc>
          <w:tcPr>
            <w:tcW w:w="5670" w:type="dxa"/>
            <w:tcBorders>
              <w:top w:val="nil"/>
              <w:left w:val="nil"/>
              <w:bottom w:val="nil"/>
              <w:right w:val="nil"/>
            </w:tcBorders>
            <w:tcMar>
              <w:top w:w="0" w:type="dxa"/>
              <w:left w:w="62" w:type="dxa"/>
              <w:bottom w:w="0" w:type="dxa"/>
              <w:right w:w="62" w:type="dxa"/>
            </w:tcMar>
          </w:tcPr>
          <w:p w:rsidR="00000000" w:rsidRPr="006C1C86" w:rsidP="006C1C86">
            <w:pPr>
              <w:pStyle w:val="ListBullet"/>
            </w:pPr>
            <w:r w:rsidRPr="006C1C86">
              <w:t>Philosophy of care provided</w:t>
            </w:r>
          </w:p>
          <w:p w:rsidR="00000000" w:rsidRPr="006C1C86" w:rsidP="006C1C86">
            <w:pPr>
              <w:pStyle w:val="ListBullet"/>
            </w:pPr>
            <w:r w:rsidRPr="006C1C86">
              <w:t>Outline of program requirements  and routines</w:t>
            </w:r>
          </w:p>
          <w:p w:rsidR="00000000" w:rsidRPr="006C1C86" w:rsidP="006C1C86">
            <w:pPr>
              <w:pStyle w:val="ListBullet"/>
            </w:pPr>
            <w:r w:rsidRPr="006C1C86">
              <w:t xml:space="preserve">Particular cost structures and additional costs </w:t>
            </w:r>
            <w:r w:rsidRPr="006C1C86">
              <w:br/>
              <w:t>e.g. for food or travel</w:t>
            </w:r>
          </w:p>
          <w:p w:rsidR="00000000" w:rsidRPr="006C1C86" w:rsidP="006C1C86">
            <w:pPr>
              <w:pStyle w:val="ListBullet"/>
            </w:pPr>
            <w:r w:rsidRPr="006C1C86">
              <w:t>Child care benefit brochures</w:t>
            </w:r>
          </w:p>
          <w:p w:rsidR="00000000" w:rsidRPr="006C1C86" w:rsidP="006C1C86">
            <w:pPr>
              <w:pStyle w:val="ListBullet"/>
            </w:pPr>
            <w:r w:rsidRPr="006C1C86">
              <w:t>Standard forms</w:t>
            </w:r>
          </w:p>
          <w:p w:rsidR="00000000" w:rsidP="006C1C86">
            <w:pPr>
              <w:pStyle w:val="ListBullet"/>
              <w:rPr>
                <w:lang w:val="en-NZ"/>
              </w:rPr>
            </w:pPr>
            <w:r w:rsidRPr="006C1C86">
              <w:t>Promotional brochures</w:t>
            </w:r>
          </w:p>
        </w:tc>
      </w:tr>
      <w:tr w:rsidTr="004B06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1C86">
            <w:pPr>
              <w:pStyle w:val="BodyText"/>
              <w:rPr>
                <w:lang w:val="en-NZ"/>
              </w:rPr>
            </w:pPr>
          </w:p>
        </w:tc>
      </w:tr>
      <w:tr w:rsidTr="004B06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1C86">
            <w:pPr>
              <w:pStyle w:val="BodyText"/>
              <w:rPr>
                <w:lang w:val="en-NZ"/>
              </w:rPr>
            </w:pPr>
            <w:r w:rsidRPr="006C1C86">
              <w:rPr>
                <w:rStyle w:val="Emphasis"/>
              </w:rPr>
              <w:t>Insurance coverage may include</w:t>
            </w:r>
            <w:r w:rsidRPr="006C1C86">
              <w:t>:</w:t>
            </w:r>
          </w:p>
        </w:tc>
        <w:tc>
          <w:tcPr>
            <w:tcW w:w="5670" w:type="dxa"/>
            <w:tcBorders>
              <w:top w:val="nil"/>
              <w:left w:val="nil"/>
              <w:bottom w:val="nil"/>
              <w:right w:val="nil"/>
            </w:tcBorders>
            <w:tcMar>
              <w:top w:w="0" w:type="dxa"/>
              <w:left w:w="62" w:type="dxa"/>
              <w:bottom w:w="0" w:type="dxa"/>
              <w:right w:w="62" w:type="dxa"/>
            </w:tcMar>
          </w:tcPr>
          <w:p w:rsidR="00000000" w:rsidRPr="006C1C86" w:rsidP="006C1C86">
            <w:pPr>
              <w:pStyle w:val="ListBullet"/>
            </w:pPr>
            <w:r w:rsidRPr="006C1C86">
              <w:t>Income protection insurance</w:t>
            </w:r>
          </w:p>
          <w:p w:rsidR="00000000" w:rsidP="006C1C86">
            <w:pPr>
              <w:pStyle w:val="ListBullet"/>
              <w:rPr>
                <w:lang w:val="en-NZ"/>
              </w:rPr>
            </w:pPr>
            <w:r w:rsidRPr="006C1C86">
              <w:t>Extra insurance arrangements e.g. home, car</w:t>
            </w:r>
          </w:p>
        </w:tc>
      </w:tr>
      <w:tr w:rsidTr="004B06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1C86">
            <w:pPr>
              <w:pStyle w:val="BodyText"/>
              <w:rPr>
                <w:lang w:val="en-NZ"/>
              </w:rPr>
            </w:pPr>
          </w:p>
        </w:tc>
      </w:tr>
      <w:tr w:rsidTr="004B06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1C86">
            <w:pPr>
              <w:pStyle w:val="BodyText"/>
              <w:rPr>
                <w:lang w:val="en-NZ"/>
              </w:rPr>
            </w:pPr>
            <w:r w:rsidRPr="006C1C86">
              <w:rPr>
                <w:rStyle w:val="Emphasis"/>
              </w:rPr>
              <w:t>Legislative standards and</w:t>
            </w:r>
            <w:r w:rsidRPr="006C1C86">
              <w:t>/</w:t>
            </w:r>
            <w:r w:rsidRPr="006C1C86">
              <w:rPr>
                <w:rStyle w:val="Emphasis"/>
              </w:rPr>
              <w:t>or requirements may include</w:t>
            </w:r>
            <w:r w:rsidRPr="006C1C86">
              <w:t>:</w:t>
            </w:r>
          </w:p>
        </w:tc>
        <w:tc>
          <w:tcPr>
            <w:tcW w:w="5670" w:type="dxa"/>
            <w:tcBorders>
              <w:top w:val="nil"/>
              <w:left w:val="nil"/>
              <w:bottom w:val="nil"/>
              <w:right w:val="nil"/>
            </w:tcBorders>
            <w:tcMar>
              <w:top w:w="0" w:type="dxa"/>
              <w:left w:w="62" w:type="dxa"/>
              <w:bottom w:w="0" w:type="dxa"/>
              <w:right w:w="62" w:type="dxa"/>
            </w:tcMar>
          </w:tcPr>
          <w:p w:rsidR="00000000" w:rsidRPr="006C1C86" w:rsidP="006C1C86">
            <w:pPr>
              <w:pStyle w:val="ListBullet"/>
            </w:pPr>
            <w:r w:rsidRPr="006C1C86">
              <w:t>State/territory legislation and regulations</w:t>
            </w:r>
          </w:p>
          <w:p w:rsidR="00000000" w:rsidRPr="006C1C86" w:rsidP="006C1C86">
            <w:pPr>
              <w:pStyle w:val="ListBullet"/>
            </w:pPr>
            <w:r w:rsidRPr="006C1C86">
              <w:t>National standards</w:t>
            </w:r>
          </w:p>
          <w:p w:rsidR="00000000" w:rsidRPr="006C1C86" w:rsidP="006C1C86">
            <w:pPr>
              <w:pStyle w:val="ListBullet"/>
            </w:pPr>
            <w:r w:rsidRPr="006C1C86">
              <w:t>Child care accreditation systems</w:t>
            </w:r>
          </w:p>
          <w:p w:rsidR="00000000" w:rsidP="006C1C86">
            <w:pPr>
              <w:pStyle w:val="ListBullet"/>
              <w:rPr>
                <w:lang w:val="en-NZ"/>
              </w:rPr>
            </w:pPr>
            <w:r w:rsidRPr="006C1C86">
              <w:t>Federal government acts and regulations</w:t>
            </w:r>
          </w:p>
        </w:tc>
      </w:tr>
      <w:tr w:rsidTr="004B06E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C1C86" w:rsidP="006C1C86">
            <w:pPr>
              <w:pStyle w:val="BodyText"/>
            </w:pPr>
          </w:p>
        </w:tc>
      </w:tr>
    </w:tbl>
    <w:p w:rsidR="004B06E4" w:rsidP="006C1C86">
      <w:pPr>
        <w:pStyle w:val="BodyText"/>
      </w:pPr>
    </w:p>
    <w:p w:rsidR="004B06E4" w:rsidP="006C1C86">
      <w:pPr>
        <w:pStyle w:val="BodyText"/>
      </w:pPr>
    </w:p>
    <w:p w:rsidR="00000000" w:rsidRPr="006C1C86" w:rsidP="006C1C86">
      <w:pPr>
        <w:pStyle w:val="Heading1"/>
      </w:pPr>
      <w:bookmarkStart w:id="12" w:name="O_293825"/>
      <w:bookmarkEnd w:id="12"/>
      <w:r w:rsidRPr="006C1C86">
        <w:t>Unit Sector(s)</w:t>
      </w:r>
    </w:p>
    <w:p w:rsidR="00000000" w:rsidRPr="006C1C86" w:rsidP="006C1C86">
      <w:pPr>
        <w:pStyle w:val="BodyText"/>
      </w:pPr>
      <w:r w:rsidRPr="006C1C86">
        <w:t>Not Applicable</w:t>
      </w:r>
    </w:p>
    <w:p w:rsidR="00000000" w:rsidRPr="006C1C86" w:rsidP="006C1C86"/>
    <w:sectPr w:rsidSect="006C1C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C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06E4" w:rsidP="004B06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C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E4" w:rsidP="006C1C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B06E4" w:rsidP="006C1C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B06E4" w:rsidP="006C1C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C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06E4" w:rsidP="004B06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C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E4" w:rsidP="006C1C86">
    <w:pPr>
      <w:pStyle w:val="Header"/>
      <w:framePr w:wrap="around"/>
    </w:pPr>
    <w:r>
      <w:fldChar w:fldCharType="begin"/>
    </w:r>
    <w:r>
      <w:instrText xml:space="preserve"> TITLE   \* MERGEFORMAT </w:instrText>
    </w:r>
    <w:r>
      <w:fldChar w:fldCharType="separate"/>
    </w:r>
    <w:r>
      <w:t>CHCAL307A Comply with family day care administration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06E4" w:rsidP="006C1C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9269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0654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D6C2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C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1C86"/>
    <w:pPr>
      <w:spacing w:before="360" w:after="60"/>
      <w:outlineLvl w:val="0"/>
    </w:pPr>
    <w:rPr>
      <w:sz w:val="32"/>
    </w:rPr>
  </w:style>
  <w:style w:type="paragraph" w:styleId="Heading2">
    <w:name w:val="heading 2"/>
    <w:basedOn w:val="HeadingBase"/>
    <w:next w:val="BodyText"/>
    <w:link w:val="Heading2Char"/>
    <w:qFormat/>
    <w:rsid w:val="006C1C86"/>
    <w:pPr>
      <w:keepLines/>
      <w:spacing w:before="240" w:after="120"/>
      <w:outlineLvl w:val="1"/>
    </w:pPr>
    <w:rPr>
      <w:sz w:val="28"/>
      <w:szCs w:val="40"/>
    </w:rPr>
  </w:style>
  <w:style w:type="paragraph" w:styleId="Heading3">
    <w:name w:val="heading 3"/>
    <w:basedOn w:val="HeadingBase"/>
    <w:next w:val="BodyText"/>
    <w:link w:val="Heading3Char"/>
    <w:qFormat/>
    <w:rsid w:val="006C1C86"/>
    <w:pPr>
      <w:spacing w:before="180" w:after="120"/>
      <w:outlineLvl w:val="2"/>
    </w:pPr>
    <w:rPr>
      <w:spacing w:val="-10"/>
      <w:kern w:val="32"/>
    </w:rPr>
  </w:style>
  <w:style w:type="paragraph" w:styleId="Heading4">
    <w:name w:val="heading 4"/>
    <w:basedOn w:val="HeadingBase"/>
    <w:next w:val="BodyText"/>
    <w:link w:val="Heading4Char"/>
    <w:qFormat/>
    <w:rsid w:val="006C1C86"/>
    <w:pPr>
      <w:spacing w:before="160" w:after="120"/>
      <w:outlineLvl w:val="3"/>
    </w:pPr>
    <w:rPr>
      <w:sz w:val="22"/>
    </w:rPr>
  </w:style>
  <w:style w:type="paragraph" w:styleId="Heading5">
    <w:name w:val="heading 5"/>
    <w:basedOn w:val="HeadingBase"/>
    <w:next w:val="Normal"/>
    <w:link w:val="Heading5Char"/>
    <w:qFormat/>
    <w:rsid w:val="006C1C86"/>
    <w:pPr>
      <w:spacing w:before="80"/>
      <w:outlineLvl w:val="4"/>
    </w:pPr>
    <w:rPr>
      <w:color w:val="918585"/>
      <w:sz w:val="20"/>
    </w:rPr>
  </w:style>
  <w:style w:type="paragraph" w:styleId="Heading6">
    <w:name w:val="heading 6"/>
    <w:basedOn w:val="HeadingBase"/>
    <w:next w:val="Normal"/>
    <w:link w:val="Heading6Char"/>
    <w:qFormat/>
    <w:rsid w:val="006C1C86"/>
    <w:pPr>
      <w:spacing w:before="60"/>
      <w:outlineLvl w:val="5"/>
    </w:pPr>
    <w:rPr>
      <w:color w:val="918585"/>
      <w:sz w:val="20"/>
    </w:rPr>
  </w:style>
  <w:style w:type="paragraph" w:styleId="Heading7">
    <w:name w:val="heading 7"/>
    <w:basedOn w:val="Normal"/>
    <w:next w:val="Normal"/>
    <w:link w:val="Heading7Char"/>
    <w:qFormat/>
    <w:rsid w:val="006C1C86"/>
    <w:pPr>
      <w:ind w:left="720"/>
      <w:outlineLvl w:val="6"/>
    </w:pPr>
    <w:rPr>
      <w:i/>
    </w:rPr>
  </w:style>
  <w:style w:type="paragraph" w:styleId="Heading8">
    <w:name w:val="heading 8"/>
    <w:basedOn w:val="Normal"/>
    <w:next w:val="Normal"/>
    <w:link w:val="Heading8Char"/>
    <w:qFormat/>
    <w:rsid w:val="006C1C86"/>
    <w:pPr>
      <w:ind w:left="720"/>
      <w:outlineLvl w:val="7"/>
    </w:pPr>
    <w:rPr>
      <w:i/>
    </w:rPr>
  </w:style>
  <w:style w:type="paragraph" w:styleId="Heading9">
    <w:name w:val="heading 9"/>
    <w:basedOn w:val="Normal"/>
    <w:next w:val="Normal"/>
    <w:link w:val="Heading9Char"/>
    <w:qFormat/>
    <w:rsid w:val="006C1C86"/>
    <w:pPr>
      <w:ind w:left="720"/>
      <w:outlineLvl w:val="8"/>
    </w:pPr>
    <w:rPr>
      <w:i/>
    </w:rPr>
  </w:style>
  <w:style w:type="character" w:default="1" w:styleId="DefaultParagraphFont">
    <w:name w:val="Default Paragraph Font"/>
    <w:uiPriority w:val="1"/>
    <w:unhideWhenUsed/>
    <w:rsid w:val="006C1C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1C86"/>
  </w:style>
  <w:style w:type="character" w:customStyle="1" w:styleId="Heading1Char">
    <w:name w:val="Heading 1 Char"/>
    <w:basedOn w:val="DefaultParagraphFont"/>
    <w:link w:val="Heading1"/>
    <w:rsid w:val="006C1C86"/>
    <w:rPr>
      <w:rFonts w:ascii="Times New Roman" w:eastAsia="Times New Roman" w:hAnsi="Times New Roman" w:cs="Times New Roman"/>
      <w:b/>
      <w:sz w:val="32"/>
      <w:szCs w:val="20"/>
      <w:lang w:eastAsia="en-US"/>
    </w:rPr>
  </w:style>
  <w:style w:type="paragraph" w:styleId="BodyText">
    <w:name w:val="Body Text"/>
    <w:basedOn w:val="Normal"/>
    <w:link w:val="BodyTextChar"/>
    <w:rsid w:val="006C1C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1C86"/>
    <w:rPr>
      <w:rFonts w:ascii="Times New Roman" w:eastAsia="Times New Roman" w:hAnsi="Times New Roman" w:cs="Times New Roman"/>
      <w:sz w:val="24"/>
      <w:lang w:val="en-US" w:eastAsia="en-US"/>
    </w:rPr>
  </w:style>
  <w:style w:type="paragraph" w:styleId="Footer">
    <w:name w:val="footer"/>
    <w:basedOn w:val="Normal"/>
    <w:link w:val="FooterChar"/>
    <w:rsid w:val="006C1C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1C86"/>
    <w:rPr>
      <w:rFonts w:ascii="Times New Roman" w:eastAsia="Times New Roman" w:hAnsi="Times New Roman" w:cs="Times New Roman"/>
      <w:sz w:val="16"/>
      <w:lang w:val="en-US" w:eastAsia="en-US"/>
    </w:rPr>
  </w:style>
  <w:style w:type="paragraph" w:styleId="List">
    <w:name w:val="List"/>
    <w:basedOn w:val="BodyText"/>
    <w:next w:val="BodyText"/>
    <w:rsid w:val="006C1C86"/>
    <w:pPr>
      <w:tabs>
        <w:tab w:val="left" w:pos="340"/>
      </w:tabs>
      <w:spacing w:before="60" w:after="60"/>
      <w:ind w:left="340" w:hanging="340"/>
    </w:pPr>
  </w:style>
  <w:style w:type="paragraph" w:styleId="ListBullet">
    <w:name w:val="List Bullet"/>
    <w:basedOn w:val="List"/>
    <w:rsid w:val="006C1C86"/>
    <w:pPr>
      <w:numPr>
        <w:numId w:val="13"/>
      </w:numPr>
      <w:tabs>
        <w:tab w:val="clear" w:pos="340"/>
      </w:tabs>
      <w:spacing w:before="40" w:after="40"/>
    </w:pPr>
  </w:style>
  <w:style w:type="character" w:customStyle="1" w:styleId="SpecialBold">
    <w:name w:val="Special Bold"/>
    <w:basedOn w:val="DefaultParagraphFont"/>
    <w:rsid w:val="006C1C86"/>
    <w:rPr>
      <w:b/>
      <w:spacing w:val="0"/>
    </w:rPr>
  </w:style>
  <w:style w:type="paragraph" w:styleId="ListBullet2">
    <w:name w:val="List Bullet 2"/>
    <w:basedOn w:val="List2"/>
    <w:rsid w:val="006C1C86"/>
    <w:pPr>
      <w:numPr>
        <w:numId w:val="14"/>
      </w:numPr>
      <w:tabs>
        <w:tab w:val="clear" w:pos="680"/>
      </w:tabs>
    </w:pPr>
  </w:style>
  <w:style w:type="paragraph" w:styleId="Header">
    <w:name w:val="header"/>
    <w:basedOn w:val="Normal"/>
    <w:link w:val="HeaderChar"/>
    <w:rsid w:val="006C1C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1C8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C1C86"/>
    <w:rPr>
      <w:i/>
    </w:rPr>
  </w:style>
  <w:style w:type="paragraph" w:customStyle="1" w:styleId="SuperHeading">
    <w:name w:val="SuperHeading"/>
    <w:basedOn w:val="Normal"/>
    <w:rsid w:val="006C1C86"/>
    <w:pPr>
      <w:spacing w:before="240" w:after="120"/>
      <w:outlineLvl w:val="0"/>
    </w:pPr>
    <w:rPr>
      <w:rFonts w:ascii="Times New Roman" w:hAnsi="Times New Roman"/>
      <w:b/>
      <w:sz w:val="28"/>
    </w:rPr>
  </w:style>
  <w:style w:type="paragraph" w:customStyle="1" w:styleId="AllowPageBreak">
    <w:name w:val="AllowPageBreak"/>
    <w:rsid w:val="006C1C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1C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1C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1C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1C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1C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1C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1C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1C86"/>
    <w:rPr>
      <w:rFonts w:ascii="Courier New" w:eastAsia="Times New Roman" w:hAnsi="Courier New" w:cs="Times New Roman"/>
      <w:i/>
      <w:szCs w:val="20"/>
      <w:lang w:val="en-US" w:eastAsia="en-US"/>
    </w:rPr>
  </w:style>
  <w:style w:type="paragraph" w:customStyle="1" w:styleId="HeadingBase">
    <w:name w:val="Heading Base"/>
    <w:rsid w:val="006C1C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1C86"/>
    <w:pPr>
      <w:tabs>
        <w:tab w:val="right" w:leader="dot" w:pos="9072"/>
      </w:tabs>
      <w:ind w:left="567"/>
    </w:pPr>
    <w:rPr>
      <w:szCs w:val="22"/>
    </w:rPr>
  </w:style>
  <w:style w:type="paragraph" w:customStyle="1" w:styleId="TOCBase">
    <w:name w:val="TOC Base"/>
    <w:rsid w:val="006C1C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1C86"/>
    <w:pPr>
      <w:tabs>
        <w:tab w:val="right" w:leader="dot" w:pos="9072"/>
      </w:tabs>
      <w:spacing w:before="40" w:after="40"/>
      <w:ind w:left="284"/>
    </w:pPr>
    <w:rPr>
      <w:rFonts w:ascii="Times New Roman" w:hAnsi="Times New Roman"/>
    </w:rPr>
  </w:style>
  <w:style w:type="paragraph" w:styleId="TOC1">
    <w:name w:val="toc 1"/>
    <w:basedOn w:val="TOCBase"/>
    <w:next w:val="Normal"/>
    <w:rsid w:val="006C1C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1C86"/>
    <w:pPr>
      <w:spacing w:before="5040"/>
      <w:jc w:val="center"/>
    </w:pPr>
    <w:rPr>
      <w:sz w:val="48"/>
      <w:szCs w:val="72"/>
      <w:lang w:val="en-US"/>
    </w:rPr>
  </w:style>
  <w:style w:type="character" w:customStyle="1" w:styleId="TitleChar">
    <w:name w:val="Title Char"/>
    <w:basedOn w:val="DefaultParagraphFont"/>
    <w:link w:val="Title"/>
    <w:rsid w:val="006C1C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1C86"/>
    <w:pPr>
      <w:tabs>
        <w:tab w:val="left" w:pos="3600"/>
        <w:tab w:val="left" w:pos="3958"/>
      </w:tabs>
    </w:pPr>
  </w:style>
  <w:style w:type="paragraph" w:customStyle="1" w:styleId="Note">
    <w:name w:val="Note"/>
    <w:basedOn w:val="BodyText"/>
    <w:rsid w:val="006C1C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1C86"/>
    <w:pPr>
      <w:framePr w:wrap="auto" w:hAnchor="text" w:y="6049"/>
    </w:pPr>
    <w:rPr>
      <w:color w:val="000000"/>
      <w:sz w:val="40"/>
    </w:rPr>
  </w:style>
  <w:style w:type="paragraph" w:customStyle="1" w:styleId="TOCTitle">
    <w:name w:val="TOCTitle"/>
    <w:basedOn w:val="Heading1"/>
    <w:rsid w:val="006C1C86"/>
    <w:pPr>
      <w:spacing w:after="240"/>
      <w:jc w:val="center"/>
      <w:outlineLvl w:val="9"/>
    </w:pPr>
    <w:rPr>
      <w:caps/>
    </w:rPr>
  </w:style>
  <w:style w:type="paragraph" w:customStyle="1" w:styleId="Version">
    <w:name w:val="Version"/>
    <w:rsid w:val="006C1C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1C86"/>
    <w:pPr>
      <w:keepNext w:val="0"/>
      <w:tabs>
        <w:tab w:val="right" w:pos="4176"/>
      </w:tabs>
      <w:ind w:left="198" w:hanging="198"/>
    </w:pPr>
    <w:rPr>
      <w:rFonts w:ascii="Garamond" w:hAnsi="Garamond"/>
    </w:rPr>
  </w:style>
  <w:style w:type="paragraph" w:styleId="IndexHeading">
    <w:name w:val="index heading"/>
    <w:basedOn w:val="Normal"/>
    <w:next w:val="Index1"/>
    <w:semiHidden/>
    <w:rsid w:val="006C1C86"/>
    <w:pPr>
      <w:spacing w:before="120" w:after="120"/>
    </w:pPr>
    <w:rPr>
      <w:rFonts w:ascii="Arial" w:hAnsi="Arial"/>
      <w:b/>
      <w:color w:val="918585"/>
      <w:sz w:val="24"/>
    </w:rPr>
  </w:style>
  <w:style w:type="paragraph" w:customStyle="1" w:styleId="Chapter">
    <w:name w:val="Chapter"/>
    <w:basedOn w:val="Normal"/>
    <w:rsid w:val="006C1C86"/>
    <w:pPr>
      <w:spacing w:before="240"/>
    </w:pPr>
    <w:rPr>
      <w:rFonts w:ascii="Times New Roman" w:hAnsi="Times New Roman"/>
      <w:smallCaps/>
      <w:spacing w:val="80"/>
      <w:sz w:val="28"/>
    </w:rPr>
  </w:style>
  <w:style w:type="paragraph" w:customStyle="1" w:styleId="InChapter">
    <w:name w:val="InChapter"/>
    <w:basedOn w:val="Heading3"/>
    <w:rsid w:val="006C1C86"/>
    <w:pPr>
      <w:spacing w:after="240"/>
      <w:outlineLvl w:val="9"/>
    </w:pPr>
    <w:rPr>
      <w:noProof/>
    </w:rPr>
  </w:style>
  <w:style w:type="paragraph" w:styleId="Index2">
    <w:name w:val="index 2"/>
    <w:basedOn w:val="Normal"/>
    <w:next w:val="Normal"/>
    <w:semiHidden/>
    <w:rsid w:val="006C1C86"/>
    <w:pPr>
      <w:tabs>
        <w:tab w:val="right" w:pos="4176"/>
      </w:tabs>
      <w:ind w:left="568" w:hanging="284"/>
    </w:pPr>
    <w:rPr>
      <w:rFonts w:ascii="Garamond" w:hAnsi="Garamond"/>
    </w:rPr>
  </w:style>
  <w:style w:type="paragraph" w:customStyle="1" w:styleId="Byline">
    <w:name w:val="Byline"/>
    <w:rsid w:val="006C1C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1C86"/>
    <w:pPr>
      <w:tabs>
        <w:tab w:val="clear" w:pos="3600"/>
        <w:tab w:val="clear" w:pos="3958"/>
      </w:tabs>
      <w:jc w:val="right"/>
    </w:pPr>
  </w:style>
  <w:style w:type="paragraph" w:styleId="Caption">
    <w:name w:val="caption"/>
    <w:basedOn w:val="BodyText"/>
    <w:next w:val="Normal"/>
    <w:qFormat/>
    <w:rsid w:val="006C1C86"/>
    <w:pPr>
      <w:framePr w:w="2268" w:hSpace="181" w:vSpace="181" w:wrap="around" w:vAnchor="text" w:hAnchor="page" w:x="1135" w:y="285" w:anchorLock="1"/>
    </w:pPr>
    <w:rPr>
      <w:i/>
    </w:rPr>
  </w:style>
  <w:style w:type="paragraph" w:customStyle="1" w:styleId="MiniTOCTitle">
    <w:name w:val="MiniTOCTitle"/>
    <w:basedOn w:val="Heading4"/>
    <w:rsid w:val="006C1C86"/>
    <w:pPr>
      <w:spacing w:before="240"/>
      <w:outlineLvl w:val="9"/>
    </w:pPr>
    <w:rPr>
      <w:noProof/>
      <w:sz w:val="24"/>
    </w:rPr>
  </w:style>
  <w:style w:type="paragraph" w:customStyle="1" w:styleId="MiniTOCItem">
    <w:name w:val="MiniTOCItem"/>
    <w:basedOn w:val="ListBullet"/>
    <w:rsid w:val="006C1C86"/>
    <w:pPr>
      <w:numPr>
        <w:numId w:val="0"/>
      </w:numPr>
      <w:tabs>
        <w:tab w:val="right" w:leader="dot" w:pos="6521"/>
      </w:tabs>
      <w:spacing w:before="0" w:after="0"/>
    </w:pPr>
  </w:style>
  <w:style w:type="paragraph" w:customStyle="1" w:styleId="TOFTitle">
    <w:name w:val="TOFTitle"/>
    <w:basedOn w:val="TOCTitle"/>
    <w:rsid w:val="006C1C86"/>
  </w:style>
  <w:style w:type="paragraph" w:styleId="TableofFigures">
    <w:name w:val="table of figures"/>
    <w:basedOn w:val="Normal"/>
    <w:next w:val="Normal"/>
    <w:semiHidden/>
    <w:rsid w:val="006C1C86"/>
    <w:pPr>
      <w:tabs>
        <w:tab w:val="right" w:leader="dot" w:pos="9072"/>
      </w:tabs>
      <w:ind w:left="970" w:hanging="403"/>
    </w:pPr>
    <w:rPr>
      <w:rFonts w:ascii="Times New Roman" w:hAnsi="Times New Roman"/>
      <w:b/>
    </w:rPr>
  </w:style>
  <w:style w:type="paragraph" w:styleId="ListNumber">
    <w:name w:val="List Number"/>
    <w:basedOn w:val="List"/>
    <w:rsid w:val="006C1C86"/>
    <w:pPr>
      <w:numPr>
        <w:numId w:val="11"/>
      </w:numPr>
    </w:pPr>
  </w:style>
  <w:style w:type="character" w:customStyle="1" w:styleId="WingdingSymbols">
    <w:name w:val="Wingding Symbols"/>
    <w:rsid w:val="006C1C86"/>
    <w:rPr>
      <w:rFonts w:ascii="Wingdings" w:hAnsi="Wingdings"/>
    </w:rPr>
  </w:style>
  <w:style w:type="paragraph" w:customStyle="1" w:styleId="TableHeading">
    <w:name w:val="Table Heading"/>
    <w:basedOn w:val="HeadingBase"/>
    <w:rsid w:val="006C1C86"/>
    <w:pPr>
      <w:keepLines/>
      <w:pBdr>
        <w:bottom w:val="single" w:sz="6" w:space="1" w:color="918585"/>
      </w:pBdr>
      <w:spacing w:before="240"/>
    </w:pPr>
  </w:style>
  <w:style w:type="character" w:customStyle="1" w:styleId="HotSpot">
    <w:name w:val="HotSpot"/>
    <w:rsid w:val="006C1C86"/>
    <w:rPr>
      <w:color w:val="0033CC"/>
      <w:u w:val="none"/>
    </w:rPr>
  </w:style>
  <w:style w:type="paragraph" w:customStyle="1" w:styleId="BodyTextRight">
    <w:name w:val="Body Text Right"/>
    <w:basedOn w:val="BodyText"/>
    <w:rsid w:val="006C1C86"/>
    <w:pPr>
      <w:spacing w:before="0" w:after="0"/>
      <w:jc w:val="right"/>
    </w:pPr>
  </w:style>
  <w:style w:type="paragraph" w:styleId="Index3">
    <w:name w:val="index 3"/>
    <w:basedOn w:val="ListNumber2"/>
    <w:next w:val="Normal"/>
    <w:semiHidden/>
    <w:rsid w:val="006C1C86"/>
    <w:pPr>
      <w:numPr>
        <w:numId w:val="0"/>
      </w:numPr>
      <w:tabs>
        <w:tab w:val="right" w:leader="dot" w:pos="4176"/>
      </w:tabs>
    </w:pPr>
  </w:style>
  <w:style w:type="paragraph" w:styleId="ListNumber2">
    <w:name w:val="List Number 2"/>
    <w:basedOn w:val="List2"/>
    <w:rsid w:val="006C1C86"/>
    <w:pPr>
      <w:numPr>
        <w:numId w:val="10"/>
      </w:numPr>
      <w:tabs>
        <w:tab w:val="clear" w:pos="1060"/>
      </w:tabs>
    </w:pPr>
  </w:style>
  <w:style w:type="paragraph" w:customStyle="1" w:styleId="MarginNote">
    <w:name w:val="Margin Note"/>
    <w:basedOn w:val="BodyText"/>
    <w:rsid w:val="006C1C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1C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1C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1C86"/>
    <w:rPr>
      <w:sz w:val="32"/>
    </w:rPr>
  </w:style>
  <w:style w:type="paragraph" w:customStyle="1" w:styleId="HeadingProcedure">
    <w:name w:val="Heading Procedure"/>
    <w:basedOn w:val="HeadingBase"/>
    <w:next w:val="Normal"/>
    <w:rsid w:val="006C1C86"/>
    <w:pPr>
      <w:tabs>
        <w:tab w:val="left" w:pos="0"/>
      </w:tabs>
      <w:spacing w:before="120" w:after="60"/>
    </w:pPr>
    <w:rPr>
      <w:i/>
      <w:color w:val="918585"/>
      <w:sz w:val="22"/>
    </w:rPr>
  </w:style>
  <w:style w:type="paragraph" w:customStyle="1" w:styleId="TableBodyText">
    <w:name w:val="Table Body Text"/>
    <w:basedOn w:val="BodyText"/>
    <w:rsid w:val="006C1C86"/>
    <w:pPr>
      <w:spacing w:before="60" w:after="60"/>
    </w:pPr>
  </w:style>
  <w:style w:type="paragraph" w:styleId="ListContinue">
    <w:name w:val="List Continue"/>
    <w:basedOn w:val="List"/>
    <w:rsid w:val="006C1C86"/>
    <w:pPr>
      <w:ind w:firstLine="0"/>
    </w:pPr>
  </w:style>
  <w:style w:type="paragraph" w:customStyle="1" w:styleId="ListNote">
    <w:name w:val="List Note"/>
    <w:basedOn w:val="List"/>
    <w:rsid w:val="006C1C86"/>
    <w:pPr>
      <w:pBdr>
        <w:top w:val="single" w:sz="6" w:space="2" w:color="918585"/>
        <w:bottom w:val="single" w:sz="6" w:space="2" w:color="918585"/>
      </w:pBdr>
      <w:tabs>
        <w:tab w:val="left" w:pos="1021"/>
      </w:tabs>
      <w:ind w:firstLine="0"/>
    </w:pPr>
  </w:style>
  <w:style w:type="paragraph" w:customStyle="1" w:styleId="Warning">
    <w:name w:val="Warning"/>
    <w:basedOn w:val="BodyText"/>
    <w:rsid w:val="006C1C86"/>
    <w:pPr>
      <w:shd w:val="clear" w:color="auto" w:fill="D9D9D9"/>
      <w:tabs>
        <w:tab w:val="left" w:pos="992"/>
      </w:tabs>
      <w:ind w:left="119" w:right="119"/>
    </w:pPr>
    <w:rPr>
      <w:sz w:val="20"/>
    </w:rPr>
  </w:style>
  <w:style w:type="paragraph" w:customStyle="1" w:styleId="MarginIcons">
    <w:name w:val="Margin Icons"/>
    <w:basedOn w:val="BodyText"/>
    <w:rsid w:val="006C1C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1C86"/>
    <w:rPr>
      <w:rFonts w:ascii="Courier New" w:hAnsi="Courier New"/>
    </w:rPr>
  </w:style>
  <w:style w:type="paragraph" w:customStyle="1" w:styleId="NoteBullet">
    <w:name w:val="Note Bullet"/>
    <w:basedOn w:val="Note"/>
    <w:rsid w:val="006C1C86"/>
    <w:pPr>
      <w:tabs>
        <w:tab w:val="clear" w:pos="680"/>
      </w:tabs>
      <w:spacing w:before="60" w:after="60"/>
    </w:pPr>
  </w:style>
  <w:style w:type="paragraph" w:customStyle="1" w:styleId="SubHeading2">
    <w:name w:val="SubHeading2"/>
    <w:basedOn w:val="HeadingBase"/>
    <w:rsid w:val="006C1C86"/>
    <w:pPr>
      <w:spacing w:before="240" w:after="60"/>
    </w:pPr>
    <w:rPr>
      <w:sz w:val="20"/>
    </w:rPr>
  </w:style>
  <w:style w:type="paragraph" w:customStyle="1" w:styleId="SubHeading1">
    <w:name w:val="SubHeading1"/>
    <w:basedOn w:val="HeadingBase"/>
    <w:rsid w:val="006C1C86"/>
    <w:pPr>
      <w:spacing w:before="240" w:after="60"/>
    </w:pPr>
    <w:rPr>
      <w:color w:val="918585"/>
      <w:sz w:val="22"/>
    </w:rPr>
  </w:style>
  <w:style w:type="paragraph" w:customStyle="1" w:styleId="SideHeading">
    <w:name w:val="Side Heading"/>
    <w:basedOn w:val="HeadingBase"/>
    <w:rsid w:val="006C1C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1C86"/>
    <w:pPr>
      <w:numPr>
        <w:numId w:val="12"/>
      </w:numPr>
    </w:pPr>
  </w:style>
  <w:style w:type="paragraph" w:styleId="PlainText">
    <w:name w:val="Plain Text"/>
    <w:basedOn w:val="Normal"/>
    <w:link w:val="PlainTextChar"/>
    <w:rsid w:val="006C1C86"/>
    <w:rPr>
      <w:sz w:val="20"/>
    </w:rPr>
  </w:style>
  <w:style w:type="character" w:customStyle="1" w:styleId="PlainTextChar">
    <w:name w:val="Plain Text Char"/>
    <w:basedOn w:val="DefaultParagraphFont"/>
    <w:link w:val="PlainText"/>
    <w:rsid w:val="006C1C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1C86"/>
    <w:rPr>
      <w:b/>
      <w:smallCaps/>
    </w:rPr>
  </w:style>
  <w:style w:type="paragraph" w:customStyle="1" w:styleId="TableListNumber">
    <w:name w:val="Table List Number"/>
    <w:basedOn w:val="ListNumber"/>
    <w:rsid w:val="006C1C86"/>
    <w:pPr>
      <w:numPr>
        <w:numId w:val="0"/>
      </w:numPr>
    </w:pPr>
  </w:style>
  <w:style w:type="paragraph" w:styleId="TOC4">
    <w:name w:val="toc 4"/>
    <w:basedOn w:val="TOCBase"/>
    <w:next w:val="Normal"/>
    <w:semiHidden/>
    <w:rsid w:val="006C1C86"/>
    <w:pPr>
      <w:tabs>
        <w:tab w:val="right" w:leader="dot" w:pos="9071"/>
      </w:tabs>
      <w:ind w:left="1701"/>
    </w:pPr>
  </w:style>
  <w:style w:type="paragraph" w:customStyle="1" w:styleId="ListAlpha">
    <w:name w:val="List Alpha"/>
    <w:basedOn w:val="List"/>
    <w:rsid w:val="006C1C86"/>
    <w:pPr>
      <w:numPr>
        <w:numId w:val="9"/>
      </w:numPr>
    </w:pPr>
  </w:style>
  <w:style w:type="paragraph" w:customStyle="1" w:styleId="ListAlpha2">
    <w:name w:val="List Alpha 2"/>
    <w:basedOn w:val="List2"/>
    <w:rsid w:val="006C1C86"/>
    <w:pPr>
      <w:numPr>
        <w:numId w:val="8"/>
      </w:numPr>
    </w:pPr>
  </w:style>
  <w:style w:type="paragraph" w:styleId="List2">
    <w:name w:val="List 2"/>
    <w:basedOn w:val="BodyText"/>
    <w:rsid w:val="006C1C86"/>
    <w:pPr>
      <w:tabs>
        <w:tab w:val="left" w:pos="680"/>
      </w:tabs>
      <w:spacing w:before="60" w:after="60"/>
      <w:ind w:left="680" w:hanging="340"/>
    </w:pPr>
  </w:style>
  <w:style w:type="paragraph" w:styleId="List3">
    <w:name w:val="List 3"/>
    <w:basedOn w:val="BodyText"/>
    <w:rsid w:val="006C1C86"/>
    <w:pPr>
      <w:tabs>
        <w:tab w:val="left" w:pos="1021"/>
      </w:tabs>
      <w:spacing w:before="60" w:after="60"/>
      <w:ind w:left="1020" w:hanging="340"/>
    </w:pPr>
  </w:style>
  <w:style w:type="paragraph" w:styleId="List4">
    <w:name w:val="List 4"/>
    <w:basedOn w:val="BodyText"/>
    <w:rsid w:val="006C1C86"/>
    <w:pPr>
      <w:tabs>
        <w:tab w:val="left" w:pos="1361"/>
      </w:tabs>
      <w:spacing w:before="60" w:after="60"/>
      <w:ind w:left="1361" w:hanging="340"/>
    </w:pPr>
  </w:style>
  <w:style w:type="paragraph" w:styleId="List5">
    <w:name w:val="List 5"/>
    <w:basedOn w:val="BodyText"/>
    <w:rsid w:val="006C1C86"/>
    <w:pPr>
      <w:tabs>
        <w:tab w:val="left" w:pos="1701"/>
      </w:tabs>
      <w:spacing w:before="60" w:after="60"/>
      <w:ind w:left="1701" w:hanging="340"/>
    </w:pPr>
  </w:style>
  <w:style w:type="paragraph" w:styleId="ListBullet3">
    <w:name w:val="List Bullet 3"/>
    <w:basedOn w:val="List3"/>
    <w:rsid w:val="006C1C86"/>
    <w:pPr>
      <w:numPr>
        <w:numId w:val="15"/>
      </w:numPr>
      <w:tabs>
        <w:tab w:val="clear" w:pos="1021"/>
      </w:tabs>
      <w:ind w:left="1037" w:hanging="357"/>
    </w:pPr>
  </w:style>
  <w:style w:type="paragraph" w:styleId="ListBullet4">
    <w:name w:val="List Bullet 4"/>
    <w:basedOn w:val="List4"/>
    <w:rsid w:val="006C1C86"/>
    <w:pPr>
      <w:numPr>
        <w:numId w:val="3"/>
      </w:numPr>
    </w:pPr>
  </w:style>
  <w:style w:type="paragraph" w:styleId="ListBullet5">
    <w:name w:val="List Bullet 5"/>
    <w:basedOn w:val="List5"/>
    <w:rsid w:val="006C1C86"/>
    <w:pPr>
      <w:numPr>
        <w:numId w:val="4"/>
      </w:numPr>
    </w:pPr>
  </w:style>
  <w:style w:type="paragraph" w:styleId="ListContinue2">
    <w:name w:val="List Continue 2"/>
    <w:basedOn w:val="List2"/>
    <w:rsid w:val="006C1C86"/>
    <w:pPr>
      <w:ind w:firstLine="0"/>
    </w:pPr>
  </w:style>
  <w:style w:type="paragraph" w:styleId="ListContinue3">
    <w:name w:val="List Continue 3"/>
    <w:basedOn w:val="List3"/>
    <w:rsid w:val="006C1C86"/>
    <w:pPr>
      <w:ind w:left="1021" w:firstLine="0"/>
    </w:pPr>
  </w:style>
  <w:style w:type="paragraph" w:styleId="ListContinue4">
    <w:name w:val="List Continue 4"/>
    <w:basedOn w:val="List4"/>
    <w:rsid w:val="006C1C86"/>
    <w:pPr>
      <w:ind w:firstLine="0"/>
    </w:pPr>
  </w:style>
  <w:style w:type="paragraph" w:styleId="ListContinue5">
    <w:name w:val="List Continue 5"/>
    <w:basedOn w:val="List5"/>
    <w:rsid w:val="006C1C86"/>
    <w:pPr>
      <w:ind w:firstLine="0"/>
    </w:pPr>
  </w:style>
  <w:style w:type="paragraph" w:styleId="ListNumber3">
    <w:name w:val="List Number 3"/>
    <w:basedOn w:val="List3"/>
    <w:rsid w:val="006C1C86"/>
    <w:pPr>
      <w:numPr>
        <w:numId w:val="5"/>
      </w:numPr>
    </w:pPr>
  </w:style>
  <w:style w:type="paragraph" w:styleId="ListNumber4">
    <w:name w:val="List Number 4"/>
    <w:basedOn w:val="List4"/>
    <w:rsid w:val="006C1C86"/>
    <w:pPr>
      <w:numPr>
        <w:numId w:val="6"/>
      </w:numPr>
    </w:pPr>
  </w:style>
  <w:style w:type="paragraph" w:styleId="ListNumber5">
    <w:name w:val="List Number 5"/>
    <w:basedOn w:val="List5"/>
    <w:rsid w:val="006C1C86"/>
    <w:pPr>
      <w:numPr>
        <w:numId w:val="7"/>
      </w:numPr>
    </w:pPr>
  </w:style>
  <w:style w:type="paragraph" w:styleId="BlockText">
    <w:name w:val="Block Text"/>
    <w:basedOn w:val="Normal"/>
    <w:rsid w:val="006C1C86"/>
    <w:pPr>
      <w:spacing w:after="120"/>
      <w:ind w:left="1440" w:right="1440"/>
    </w:pPr>
  </w:style>
  <w:style w:type="character" w:customStyle="1" w:styleId="Subscript">
    <w:name w:val="Subscript"/>
    <w:basedOn w:val="DefaultParagraphFont"/>
    <w:rsid w:val="006C1C86"/>
    <w:rPr>
      <w:sz w:val="16"/>
      <w:vertAlign w:val="subscript"/>
    </w:rPr>
  </w:style>
  <w:style w:type="character" w:customStyle="1" w:styleId="Superscript">
    <w:name w:val="Superscript"/>
    <w:basedOn w:val="DefaultParagraphFont"/>
    <w:rsid w:val="006C1C86"/>
    <w:rPr>
      <w:sz w:val="16"/>
      <w:vertAlign w:val="superscript"/>
    </w:rPr>
  </w:style>
  <w:style w:type="character" w:customStyle="1" w:styleId="Symbols">
    <w:name w:val="Symbols"/>
    <w:basedOn w:val="DefaultParagraphFont"/>
    <w:rsid w:val="006C1C86"/>
    <w:rPr>
      <w:rFonts w:ascii="Symbol" w:hAnsi="Symbol"/>
    </w:rPr>
  </w:style>
  <w:style w:type="character" w:customStyle="1" w:styleId="MenuOptions">
    <w:name w:val="Menu Options"/>
    <w:basedOn w:val="DefaultParagraphFont"/>
    <w:rsid w:val="006C1C86"/>
    <w:rPr>
      <w:rFonts w:ascii="Arial Narrow" w:hAnsi="Arial Narrow"/>
      <w:smallCaps/>
    </w:rPr>
  </w:style>
  <w:style w:type="character" w:customStyle="1" w:styleId="Buttons">
    <w:name w:val="Buttons"/>
    <w:basedOn w:val="DefaultParagraphFont"/>
    <w:rsid w:val="006C1C86"/>
    <w:rPr>
      <w:b/>
    </w:rPr>
  </w:style>
  <w:style w:type="character" w:customStyle="1" w:styleId="Underlined">
    <w:name w:val="Underlined"/>
    <w:basedOn w:val="DefaultParagraphFont"/>
    <w:rsid w:val="006C1C86"/>
    <w:rPr>
      <w:u w:val="single"/>
    </w:rPr>
  </w:style>
  <w:style w:type="paragraph" w:customStyle="1" w:styleId="TableBodyTextRight">
    <w:name w:val="Table Body Text Right"/>
    <w:basedOn w:val="TableBodyText"/>
    <w:rsid w:val="006C1C86"/>
    <w:pPr>
      <w:widowControl w:val="0"/>
      <w:autoSpaceDE w:val="0"/>
      <w:autoSpaceDN w:val="0"/>
      <w:adjustRightInd w:val="0"/>
      <w:jc w:val="right"/>
    </w:pPr>
    <w:rPr>
      <w:rFonts w:cs="Arial"/>
      <w:szCs w:val="18"/>
    </w:rPr>
  </w:style>
  <w:style w:type="paragraph" w:customStyle="1" w:styleId="CopyrightText">
    <w:name w:val="Copyright Text"/>
    <w:basedOn w:val="BodyText"/>
    <w:rsid w:val="006C1C86"/>
    <w:rPr>
      <w:sz w:val="18"/>
    </w:rPr>
  </w:style>
  <w:style w:type="paragraph" w:customStyle="1" w:styleId="BodySmallRight">
    <w:name w:val="Body Small Right"/>
    <w:basedOn w:val="BodyTextRight"/>
    <w:rsid w:val="006C1C86"/>
    <w:rPr>
      <w:sz w:val="18"/>
      <w:szCs w:val="18"/>
    </w:rPr>
  </w:style>
  <w:style w:type="paragraph" w:customStyle="1" w:styleId="MarginEdition">
    <w:name w:val="Margin Edition"/>
    <w:basedOn w:val="MarginNote"/>
    <w:rsid w:val="006C1C86"/>
    <w:pPr>
      <w:spacing w:before="0" w:after="0"/>
    </w:pPr>
    <w:rPr>
      <w:rFonts w:ascii="Times New Roman" w:hAnsi="Times New Roman"/>
      <w:color w:val="999999"/>
    </w:rPr>
  </w:style>
  <w:style w:type="paragraph" w:customStyle="1" w:styleId="Spacer">
    <w:name w:val="Spacer"/>
    <w:basedOn w:val="Normal"/>
    <w:rsid w:val="006C1C86"/>
    <w:rPr>
      <w:sz w:val="2"/>
      <w:szCs w:val="2"/>
    </w:rPr>
  </w:style>
  <w:style w:type="character" w:customStyle="1" w:styleId="Small">
    <w:name w:val="Small"/>
    <w:basedOn w:val="DefaultParagraphFont"/>
    <w:rsid w:val="006C1C86"/>
    <w:rPr>
      <w:sz w:val="16"/>
    </w:rPr>
  </w:style>
  <w:style w:type="paragraph" w:customStyle="1" w:styleId="WideTable">
    <w:name w:val="Wide Table"/>
    <w:basedOn w:val="Normal"/>
    <w:rsid w:val="006C1C86"/>
    <w:pPr>
      <w:ind w:left="-1418"/>
    </w:pPr>
    <w:rPr>
      <w:sz w:val="2"/>
      <w:szCs w:val="2"/>
    </w:rPr>
  </w:style>
  <w:style w:type="character" w:styleId="PageNumber">
    <w:name w:val="page number"/>
    <w:basedOn w:val="DefaultParagraphFont"/>
    <w:rsid w:val="006C1C86"/>
  </w:style>
  <w:style w:type="paragraph" w:styleId="Quote">
    <w:name w:val="Quote"/>
    <w:basedOn w:val="Heading1"/>
    <w:link w:val="QuoteChar"/>
    <w:qFormat/>
    <w:rsid w:val="006C1C86"/>
    <w:rPr>
      <w:b w:val="0"/>
      <w:sz w:val="72"/>
      <w:szCs w:val="72"/>
      <w:lang w:val="en-NZ"/>
    </w:rPr>
  </w:style>
  <w:style w:type="character" w:customStyle="1" w:styleId="QuoteChar">
    <w:name w:val="Quote Char"/>
    <w:basedOn w:val="DefaultParagraphFont"/>
    <w:link w:val="Quote"/>
    <w:rsid w:val="006C1C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1C86"/>
    <w:pPr>
      <w:pageBreakBefore/>
    </w:pPr>
  </w:style>
  <w:style w:type="paragraph" w:customStyle="1" w:styleId="Border">
    <w:name w:val="Border"/>
    <w:basedOn w:val="Normal"/>
    <w:qFormat/>
    <w:rsid w:val="006C1C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1C86"/>
    <w:rPr>
      <w:b/>
      <w:bCs/>
      <w:i/>
      <w:iCs/>
      <w:color w:val="auto"/>
    </w:rPr>
  </w:style>
  <w:style w:type="paragraph" w:styleId="IntenseQuote">
    <w:name w:val="Intense Quote"/>
    <w:basedOn w:val="Normal"/>
    <w:next w:val="Normal"/>
    <w:link w:val="IntenseQuoteChar"/>
    <w:uiPriority w:val="30"/>
    <w:qFormat/>
    <w:rsid w:val="006C1C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1C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1C86"/>
    <w:rPr>
      <w:smallCaps/>
      <w:color w:val="auto"/>
      <w:u w:val="single"/>
    </w:rPr>
  </w:style>
  <w:style w:type="character" w:styleId="IntenseReference">
    <w:name w:val="Intense Reference"/>
    <w:basedOn w:val="DefaultParagraphFont"/>
    <w:uiPriority w:val="32"/>
    <w:qFormat/>
    <w:rsid w:val="006C1C86"/>
    <w:rPr>
      <w:b/>
      <w:bCs/>
      <w:smallCaps/>
      <w:color w:val="auto"/>
      <w:spacing w:val="5"/>
      <w:u w:val="single"/>
    </w:rPr>
  </w:style>
  <w:style w:type="paragraph" w:customStyle="1" w:styleId="2ColumnHeading">
    <w:name w:val="2Column Heading"/>
    <w:basedOn w:val="BodyText"/>
    <w:qFormat/>
    <w:rsid w:val="006C1C86"/>
    <w:pPr>
      <w:spacing w:after="60"/>
      <w:ind w:left="-2268"/>
    </w:pPr>
    <w:rPr>
      <w:b/>
    </w:rPr>
  </w:style>
  <w:style w:type="paragraph" w:customStyle="1" w:styleId="Heading1TOC">
    <w:name w:val="Heading1 TOC"/>
    <w:basedOn w:val="Normal"/>
    <w:qFormat/>
    <w:rsid w:val="006C1C86"/>
    <w:pPr>
      <w:spacing w:before="240" w:after="120"/>
    </w:pPr>
    <w:rPr>
      <w:rFonts w:ascii="Times New Roman" w:hAnsi="Times New Roman"/>
      <w:b/>
      <w:sz w:val="32"/>
    </w:rPr>
  </w:style>
  <w:style w:type="paragraph" w:customStyle="1" w:styleId="Heading2TOC">
    <w:name w:val="Heading2 TOC"/>
    <w:basedOn w:val="Normal"/>
    <w:qFormat/>
    <w:rsid w:val="006C1C86"/>
    <w:pPr>
      <w:spacing w:before="240" w:after="60"/>
    </w:pPr>
    <w:rPr>
      <w:rFonts w:ascii="Times New Roman" w:hAnsi="Times New Roman"/>
      <w:b/>
      <w:sz w:val="28"/>
    </w:rPr>
  </w:style>
  <w:style w:type="character" w:customStyle="1" w:styleId="Underline">
    <w:name w:val="Underline"/>
    <w:basedOn w:val="DefaultParagraphFont"/>
    <w:qFormat/>
    <w:rsid w:val="006C1C86"/>
    <w:rPr>
      <w:u w:val="single"/>
    </w:rPr>
  </w:style>
  <w:style w:type="character" w:customStyle="1" w:styleId="BoldandItalics">
    <w:name w:val="Bold and Italics"/>
    <w:qFormat/>
    <w:rsid w:val="006C1C86"/>
    <w:rPr>
      <w:b/>
      <w:i/>
      <w:u w:val="none"/>
    </w:rPr>
  </w:style>
  <w:style w:type="paragraph" w:styleId="BalloonText">
    <w:name w:val="Balloon Text"/>
    <w:basedOn w:val="Normal"/>
    <w:link w:val="BalloonTextChar"/>
    <w:rsid w:val="006C1C86"/>
    <w:rPr>
      <w:rFonts w:ascii="Tahoma" w:hAnsi="Tahoma" w:cs="Tahoma"/>
      <w:sz w:val="16"/>
      <w:szCs w:val="16"/>
    </w:rPr>
  </w:style>
  <w:style w:type="character" w:customStyle="1" w:styleId="BalloonTextChar">
    <w:name w:val="Balloon Text Char"/>
    <w:basedOn w:val="DefaultParagraphFont"/>
    <w:link w:val="BalloonText"/>
    <w:rsid w:val="006C1C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1C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1C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1122</Words>
  <Characters>6884</Characters>
  <Application>Microsoft Office Word</Application>
  <DocSecurity>0</DocSecurity>
  <Lines>265</Lines>
  <Paragraphs>119</Paragraphs>
  <ScaleCrop>false</ScaleCrop>
  <Company>Author-it Software Corporation Ltd.</Company>
  <LinksUpToDate>false</LinksUpToDate>
  <CharactersWithSpaces>7942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CHCAL307A Comply with family day care administration requirements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2012-05-26T22:47:00Z</dcterms:created>
  <dcterms:modified xsi:type="dcterms:W3CDTF">2012-05-26T22:47:00Z</dcterms:modified>
</cp:coreProperties>
</file>