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BAB" w:rsidP="00040BAB">
      <w:pPr>
        <w:pStyle w:val="Title"/>
      </w:pPr>
      <w:r>
        <w:fldChar w:fldCharType="begin"/>
      </w:r>
      <w:r>
        <w:instrText xml:space="preserve"> TITLE   \* MERGEFORMAT </w:instrText>
      </w:r>
      <w:r>
        <w:fldChar w:fldCharType="separate"/>
      </w:r>
      <w:r>
        <w:t>CHCADMIN403D Undertake administrative work</w:t>
      </w:r>
      <w:r>
        <w:fldChar w:fldCharType="end"/>
      </w:r>
    </w:p>
    <w:p w:rsidR="00040BAB" w:rsidP="00040BAB">
      <w:pPr>
        <w:pStyle w:val="Version"/>
        <w:sectPr w:rsidSect="008B1D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D1D" w:rsidP="008B1D1D">
      <w:pPr>
        <w:pStyle w:val="SuperHeading"/>
      </w:pPr>
      <w:r w:rsidRPr="008B1D1D">
        <w:t>CHCADMIN403D Undertake administrative work</w:t>
      </w:r>
    </w:p>
    <w:p w:rsidR="00000000" w:rsidRPr="008B1D1D" w:rsidP="008B1D1D">
      <w:pPr>
        <w:pStyle w:val="Heading1"/>
      </w:pPr>
      <w:bookmarkStart w:id="1" w:name="O_268837"/>
      <w:bookmarkEnd w:id="1"/>
      <w:r w:rsidRPr="008B1D1D">
        <w:t>Modification History</w:t>
      </w:r>
    </w:p>
    <w:p w:rsidR="00000000" w:rsidRPr="008B1D1D" w:rsidP="008B1D1D">
      <w:pPr>
        <w:pStyle w:val="BodyText"/>
      </w:pPr>
      <w:r w:rsidRPr="008B1D1D">
        <w:t>Not Applicable</w:t>
      </w:r>
    </w:p>
    <w:p w:rsidR="00000000" w:rsidRPr="008B1D1D" w:rsidP="008B1D1D">
      <w:pPr>
        <w:pStyle w:val="AllowPageBreak"/>
      </w:pPr>
    </w:p>
    <w:p w:rsidR="00000000" w:rsidRPr="008B1D1D" w:rsidP="008B1D1D">
      <w:pPr>
        <w:pStyle w:val="Heading1"/>
      </w:pPr>
      <w:bookmarkStart w:id="2" w:name="O_194933"/>
      <w:bookmarkEnd w:id="2"/>
      <w:r w:rsidRPr="008B1D1D">
        <w:t>Unit Descriptor</w:t>
      </w:r>
    </w:p>
    <w:tbl>
      <w:tblPr>
        <w:tblW w:w="0" w:type="auto"/>
        <w:tblLayout w:type="fixed"/>
        <w:tblCellMar>
          <w:left w:w="62" w:type="dxa"/>
          <w:right w:w="62" w:type="dxa"/>
        </w:tblCellMar>
        <w:tblLook w:val="0000"/>
      </w:tblPr>
      <w:tblGrid>
        <w:gridCol w:w="3337"/>
        <w:gridCol w:w="5219"/>
      </w:tblGrid>
      <w:tr w:rsidTr="00040BA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This unit describes the knowledge and skills required by workers to undertake a range of administrative functions</w:t>
            </w:r>
            <w:r w:rsidRPr="008B1D1D">
              <w:t xml:space="preserve"> in the workplace</w:t>
            </w:r>
          </w:p>
        </w:tc>
      </w:tr>
    </w:tbl>
    <w:p w:rsidR="00040BAB" w:rsidP="008B1D1D">
      <w:pPr>
        <w:pStyle w:val="BodyText"/>
      </w:pPr>
    </w:p>
    <w:p w:rsidR="00040BAB" w:rsidP="008B1D1D">
      <w:pPr>
        <w:pStyle w:val="BodyText"/>
      </w:pPr>
    </w:p>
    <w:p w:rsidR="00000000" w:rsidRPr="008B1D1D" w:rsidP="008B1D1D">
      <w:pPr>
        <w:pStyle w:val="Heading1"/>
      </w:pPr>
      <w:bookmarkStart w:id="3" w:name="O_194935"/>
      <w:bookmarkEnd w:id="3"/>
      <w:r w:rsidRPr="008B1D1D">
        <w:t>Application of the Unit</w:t>
      </w:r>
    </w:p>
    <w:tbl>
      <w:tblPr>
        <w:tblW w:w="0" w:type="auto"/>
        <w:tblLayout w:type="fixed"/>
        <w:tblCellMar>
          <w:left w:w="62" w:type="dxa"/>
          <w:right w:w="62" w:type="dxa"/>
        </w:tblCellMar>
        <w:tblLook w:val="0000"/>
      </w:tblPr>
      <w:tblGrid>
        <w:gridCol w:w="3347"/>
        <w:gridCol w:w="5209"/>
      </w:tblGrid>
      <w:tr w:rsidTr="00040BAB">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This unit may apply to administrative work undertaken across a range of sectors involved in delivery of community services</w:t>
            </w:r>
          </w:p>
        </w:tc>
      </w:tr>
    </w:tbl>
    <w:p w:rsidR="00040BAB" w:rsidP="008B1D1D">
      <w:pPr>
        <w:pStyle w:val="BodyText"/>
      </w:pPr>
    </w:p>
    <w:p w:rsidR="00040BAB" w:rsidP="008B1D1D">
      <w:pPr>
        <w:pStyle w:val="BodyText"/>
      </w:pPr>
    </w:p>
    <w:p w:rsidR="00000000" w:rsidRPr="008B1D1D" w:rsidP="008B1D1D">
      <w:pPr>
        <w:pStyle w:val="Heading1"/>
      </w:pPr>
      <w:bookmarkStart w:id="4" w:name="O_277097"/>
      <w:bookmarkEnd w:id="4"/>
      <w:r w:rsidRPr="008B1D1D">
        <w:t>Licensing/Regulatory Information</w:t>
      </w:r>
    </w:p>
    <w:p w:rsidR="00000000" w:rsidRPr="008B1D1D" w:rsidP="008B1D1D">
      <w:pPr>
        <w:pStyle w:val="BodyText"/>
      </w:pPr>
      <w:r w:rsidRPr="008B1D1D">
        <w:t>Not Applicable</w:t>
      </w:r>
    </w:p>
    <w:p w:rsidR="00000000" w:rsidRPr="008B1D1D" w:rsidP="008B1D1D">
      <w:pPr>
        <w:pStyle w:val="AllowPageBreak"/>
      </w:pPr>
    </w:p>
    <w:p w:rsidR="00000000" w:rsidRPr="008B1D1D" w:rsidP="008B1D1D">
      <w:pPr>
        <w:pStyle w:val="Heading1"/>
      </w:pPr>
      <w:bookmarkStart w:id="5" w:name="O_282960"/>
      <w:bookmarkEnd w:id="5"/>
      <w:r w:rsidRPr="008B1D1D">
        <w:t>Pre-Requisites</w:t>
      </w:r>
    </w:p>
    <w:p w:rsidR="00000000" w:rsidRPr="008B1D1D" w:rsidP="008B1D1D">
      <w:pPr>
        <w:pStyle w:val="BodyText"/>
      </w:pPr>
      <w:r w:rsidRPr="008B1D1D">
        <w:t>Not Applicable</w:t>
      </w:r>
    </w:p>
    <w:p w:rsidR="00000000" w:rsidRPr="008B1D1D" w:rsidP="008B1D1D">
      <w:pPr>
        <w:pStyle w:val="AllowPageBreak"/>
      </w:pPr>
    </w:p>
    <w:p w:rsidR="00000000" w:rsidRPr="008B1D1D" w:rsidP="008B1D1D">
      <w:pPr>
        <w:pStyle w:val="Heading1"/>
      </w:pPr>
      <w:bookmarkStart w:id="6" w:name="O_194934"/>
      <w:bookmarkEnd w:id="6"/>
      <w:r w:rsidRPr="008B1D1D">
        <w:t>Employability Skills Information</w:t>
      </w:r>
    </w:p>
    <w:tbl>
      <w:tblPr>
        <w:tblW w:w="0" w:type="auto"/>
        <w:tblLayout w:type="fixed"/>
        <w:tblCellMar>
          <w:left w:w="62" w:type="dxa"/>
          <w:right w:w="62" w:type="dxa"/>
        </w:tblCellMar>
        <w:tblLook w:val="0000"/>
      </w:tblPr>
      <w:tblGrid>
        <w:gridCol w:w="3320"/>
        <w:gridCol w:w="5236"/>
      </w:tblGrid>
      <w:tr w:rsidTr="00040BA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This unit contains Employability Skills</w:t>
            </w:r>
          </w:p>
        </w:tc>
      </w:tr>
    </w:tbl>
    <w:p w:rsidR="00040BAB" w:rsidP="008B1D1D">
      <w:pPr>
        <w:pStyle w:val="BodyText"/>
      </w:pPr>
    </w:p>
    <w:p w:rsidR="00040BAB" w:rsidP="008B1D1D">
      <w:pPr>
        <w:pStyle w:val="BodyText"/>
      </w:pPr>
    </w:p>
    <w:p w:rsidR="00000000" w:rsidRPr="008B1D1D" w:rsidP="008B1D1D">
      <w:pPr>
        <w:pStyle w:val="Heading1"/>
      </w:pPr>
      <w:bookmarkStart w:id="7" w:name="O_286883"/>
      <w:bookmarkEnd w:id="7"/>
      <w:r w:rsidRPr="008B1D1D">
        <w:t>Elements and Performance Criteria Pre-Content</w:t>
      </w:r>
    </w:p>
    <w:tbl>
      <w:tblPr>
        <w:tblW w:w="0" w:type="auto"/>
        <w:tblLayout w:type="fixed"/>
        <w:tblCellMar>
          <w:left w:w="62" w:type="dxa"/>
          <w:right w:w="62" w:type="dxa"/>
        </w:tblCellMar>
        <w:tblLook w:val="0000"/>
      </w:tblPr>
      <w:tblGrid>
        <w:gridCol w:w="3369"/>
        <w:gridCol w:w="5702"/>
      </w:tblGrid>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 xml:space="preserve">The Performance Criteria specify the level of performance required to demonstrate achievement of the Element. Terms in italics are elaborated in the Range Statement. </w:t>
            </w:r>
          </w:p>
        </w:tc>
      </w:tr>
    </w:tbl>
    <w:p w:rsidR="00000000" w:rsidRPr="008B1D1D" w:rsidP="008B1D1D">
      <w:pPr>
        <w:pStyle w:val="BodyText"/>
      </w:pPr>
    </w:p>
    <w:p w:rsidR="00000000" w:rsidRPr="008B1D1D" w:rsidP="008B1D1D">
      <w:pPr>
        <w:pStyle w:val="AllowPageBreak"/>
      </w:pPr>
    </w:p>
    <w:p w:rsidR="00000000" w:rsidRPr="008B1D1D" w:rsidP="008B1D1D">
      <w:pPr>
        <w:pStyle w:val="Heading1"/>
      </w:pPr>
      <w:bookmarkStart w:id="8" w:name="O_233550"/>
      <w:bookmarkEnd w:id="8"/>
      <w:r w:rsidRPr="008B1D1D">
        <w:t>Elements and Performance Criteria</w:t>
      </w:r>
    </w:p>
    <w:tbl>
      <w:tblPr>
        <w:tblW w:w="0" w:type="auto"/>
        <w:tblLayout w:type="fixed"/>
        <w:tblCellMar>
          <w:left w:w="62" w:type="dxa"/>
          <w:right w:w="62" w:type="dxa"/>
        </w:tblCellMar>
        <w:tblLook w:val="0000"/>
      </w:tblPr>
      <w:tblGrid>
        <w:gridCol w:w="3369"/>
        <w:gridCol w:w="5702"/>
      </w:tblGrid>
      <w:tr w:rsidTr="00040BA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PERFORMANCE CRITERIA</w:t>
            </w: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1D1D">
            <w:pPr>
              <w:pStyle w:val="List"/>
              <w:rPr>
                <w:lang w:val="en-NZ"/>
              </w:rPr>
            </w:pPr>
            <w:r w:rsidRPr="008B1D1D">
              <w:t>1.</w:t>
            </w:r>
            <w:r w:rsidRPr="008B1D1D">
              <w:tab/>
              <w:t>Maintain accounts</w:t>
            </w: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1.1</w:t>
            </w:r>
            <w:r w:rsidRPr="008B1D1D">
              <w:tab/>
              <w:t>Prepare and present accounts in accordance with organisation procedures and timeframes, as required</w:t>
            </w:r>
          </w:p>
          <w:p w:rsidR="00000000" w:rsidRPr="008B1D1D" w:rsidP="008B1D1D">
            <w:pPr>
              <w:pStyle w:val="BodyText"/>
            </w:pPr>
            <w:r w:rsidRPr="008B1D1D">
              <w:t>1.2</w:t>
            </w:r>
            <w:r w:rsidRPr="008B1D1D">
              <w:tab/>
              <w:t>Implement purchasing procedures in accordance with organisation</w:t>
            </w:r>
            <w:r w:rsidRPr="008B1D1D">
              <w:t xml:space="preserve"> procedures</w:t>
            </w:r>
          </w:p>
          <w:p w:rsidR="00000000" w:rsidRPr="008B1D1D" w:rsidP="008B1D1D">
            <w:pPr>
              <w:pStyle w:val="BodyText"/>
            </w:pPr>
            <w:r w:rsidRPr="008B1D1D">
              <w:t>1.3</w:t>
            </w:r>
            <w:r w:rsidRPr="008B1D1D">
              <w:tab/>
              <w:t xml:space="preserve">Provide receipts to account for any expenditure </w:t>
            </w:r>
          </w:p>
          <w:p w:rsidR="00000000" w:rsidRPr="008B1D1D" w:rsidP="008B1D1D">
            <w:pPr>
              <w:pStyle w:val="BodyText"/>
            </w:pPr>
            <w:r w:rsidRPr="008B1D1D">
              <w:t>1.4</w:t>
            </w:r>
            <w:r w:rsidRPr="008B1D1D">
              <w:tab/>
              <w:t>Routinely monitor expenditure and income against budgets where applicable</w:t>
            </w:r>
          </w:p>
          <w:p w:rsidR="00000000" w:rsidRPr="008B1D1D" w:rsidP="008B1D1D">
            <w:pPr>
              <w:pStyle w:val="BodyText"/>
            </w:pPr>
            <w:r w:rsidRPr="008B1D1D">
              <w:t>1.5</w:t>
            </w:r>
            <w:r w:rsidRPr="008B1D1D">
              <w:tab/>
              <w:t>Maintain accurate records and provide to relevant people as required</w:t>
            </w:r>
          </w:p>
          <w:p w:rsidR="00000000" w:rsidP="008B1D1D">
            <w:pPr>
              <w:pStyle w:val="BodyText"/>
              <w:rPr>
                <w:lang w:val="en-NZ"/>
              </w:rPr>
            </w:pPr>
            <w:r w:rsidRPr="008B1D1D">
              <w:t>1.6</w:t>
            </w:r>
            <w:r w:rsidRPr="008B1D1D">
              <w:tab/>
              <w:t xml:space="preserve">Report any discrepancies in </w:t>
            </w:r>
            <w:r w:rsidRPr="008B1D1D">
              <w:rPr>
                <w:rStyle w:val="Emphasis"/>
              </w:rPr>
              <w:t>accounti</w:t>
            </w:r>
            <w:r w:rsidRPr="008B1D1D">
              <w:rPr>
                <w:rStyle w:val="Emphasis"/>
              </w:rPr>
              <w:t>ng records</w:t>
            </w:r>
            <w:r w:rsidRPr="008B1D1D">
              <w:t xml:space="preserve"> in accordance with organisation procedures</w:t>
            </w: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1D1D">
            <w:pPr>
              <w:pStyle w:val="List"/>
              <w:rPr>
                <w:lang w:val="en-NZ"/>
              </w:rPr>
            </w:pPr>
            <w:r w:rsidRPr="008B1D1D">
              <w:t>2.</w:t>
            </w:r>
            <w:r w:rsidRPr="008B1D1D">
              <w:tab/>
              <w:t>Participate in budgeting processes</w:t>
            </w: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2.1</w:t>
            </w:r>
            <w:r w:rsidRPr="008B1D1D">
              <w:tab/>
              <w:t>Where required, assemble and provide information and advice to facilitate budget and resource planning</w:t>
            </w:r>
          </w:p>
          <w:p w:rsidR="00000000" w:rsidRPr="008B1D1D" w:rsidP="008B1D1D">
            <w:pPr>
              <w:pStyle w:val="BodyText"/>
            </w:pPr>
            <w:r w:rsidRPr="008B1D1D">
              <w:t>2.2</w:t>
            </w:r>
            <w:r w:rsidRPr="008B1D1D">
              <w:tab/>
            </w:r>
            <w:r w:rsidRPr="008B1D1D">
              <w:t>Ensure all required record-keeping is accurate and up to date to maintain the integrity of budget and resource planning procedures</w:t>
            </w:r>
          </w:p>
          <w:p w:rsidR="00000000" w:rsidP="008B1D1D">
            <w:pPr>
              <w:pStyle w:val="BodyText"/>
              <w:rPr>
                <w:lang w:val="en-NZ"/>
              </w:rPr>
            </w:pPr>
            <w:r w:rsidRPr="008B1D1D">
              <w:t>2.3</w:t>
            </w:r>
            <w:r w:rsidRPr="008B1D1D">
              <w:tab/>
              <w:t>Develop any suggested variations to the budget and provide to relevant people</w:t>
            </w: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1D1D">
            <w:pPr>
              <w:pStyle w:val="List"/>
              <w:rPr>
                <w:lang w:val="en-NZ"/>
              </w:rPr>
            </w:pPr>
            <w:r w:rsidRPr="008B1D1D">
              <w:t>3.</w:t>
            </w:r>
            <w:r w:rsidRPr="008B1D1D">
              <w:tab/>
              <w:t xml:space="preserve">Operate </w:t>
            </w:r>
            <w:r w:rsidRPr="008B1D1D">
              <w:rPr>
                <w:rStyle w:val="Emphasis"/>
              </w:rPr>
              <w:t>equipment</w:t>
            </w: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3.1</w:t>
            </w:r>
            <w:r w:rsidRPr="008B1D1D">
              <w:tab/>
              <w:t xml:space="preserve">Select </w:t>
            </w:r>
            <w:r w:rsidRPr="008B1D1D">
              <w:rPr>
                <w:rStyle w:val="Emphasis"/>
              </w:rPr>
              <w:t>equipme</w:t>
            </w:r>
            <w:r w:rsidRPr="008B1D1D">
              <w:rPr>
                <w:rStyle w:val="Emphasis"/>
              </w:rPr>
              <w:t>nt</w:t>
            </w:r>
            <w:r w:rsidRPr="008B1D1D">
              <w:t xml:space="preserve"> appropriate to the task and utilise according to organisation procedures and manufacturer's guidelines</w:t>
            </w:r>
          </w:p>
          <w:p w:rsidR="00000000" w:rsidRPr="008B1D1D" w:rsidP="008B1D1D">
            <w:pPr>
              <w:pStyle w:val="BodyText"/>
            </w:pPr>
            <w:r w:rsidRPr="008B1D1D">
              <w:t>3.2</w:t>
            </w:r>
            <w:r w:rsidRPr="008B1D1D">
              <w:tab/>
              <w:t xml:space="preserve">Deal with </w:t>
            </w:r>
            <w:r w:rsidRPr="008B1D1D">
              <w:rPr>
                <w:rStyle w:val="Emphasis"/>
              </w:rPr>
              <w:t>equipment</w:t>
            </w:r>
            <w:r w:rsidRPr="008B1D1D">
              <w:t xml:space="preserve"> faults in accordance with organisation procedures</w:t>
            </w:r>
          </w:p>
          <w:p w:rsidR="00000000" w:rsidP="008B1D1D">
            <w:pPr>
              <w:pStyle w:val="BodyText"/>
              <w:rPr>
                <w:lang w:val="en-NZ"/>
              </w:rPr>
            </w:pPr>
            <w:r w:rsidRPr="008B1D1D">
              <w:t>3.3</w:t>
            </w:r>
            <w:r w:rsidRPr="008B1D1D">
              <w:tab/>
              <w:t xml:space="preserve">Seek and undertake training to use </w:t>
            </w:r>
            <w:r w:rsidRPr="008B1D1D">
              <w:rPr>
                <w:rStyle w:val="Emphasis"/>
              </w:rPr>
              <w:t>equipment</w:t>
            </w:r>
            <w:r w:rsidRPr="008B1D1D">
              <w:t xml:space="preserve"> as necessary</w:t>
            </w: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1D1D">
            <w:pPr>
              <w:pStyle w:val="List"/>
              <w:rPr>
                <w:lang w:val="en-NZ"/>
              </w:rPr>
            </w:pPr>
            <w:r w:rsidRPr="008B1D1D">
              <w:t>4.</w:t>
            </w:r>
            <w:r w:rsidRPr="008B1D1D">
              <w:tab/>
              <w:t>Maintai</w:t>
            </w:r>
            <w:r w:rsidRPr="008B1D1D">
              <w:t xml:space="preserve">n </w:t>
            </w:r>
            <w:r w:rsidRPr="008B1D1D">
              <w:rPr>
                <w:rStyle w:val="Emphasis"/>
              </w:rPr>
              <w:t>equipment</w:t>
            </w: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4.1</w:t>
            </w:r>
            <w:r w:rsidRPr="008B1D1D">
              <w:tab/>
              <w:t xml:space="preserve">Follow manufacturer's guidelines and supplier's instructions when maintaining </w:t>
            </w:r>
            <w:r w:rsidRPr="008B1D1D">
              <w:rPr>
                <w:rStyle w:val="Emphasis"/>
              </w:rPr>
              <w:t>equipment</w:t>
            </w:r>
          </w:p>
          <w:p w:rsidR="00000000" w:rsidRPr="008B1D1D" w:rsidP="008B1D1D">
            <w:pPr>
              <w:pStyle w:val="BodyText"/>
            </w:pPr>
            <w:r w:rsidRPr="008B1D1D">
              <w:t>4.2</w:t>
            </w:r>
            <w:r w:rsidRPr="008B1D1D">
              <w:tab/>
              <w:t xml:space="preserve">Identify necessary maintenance action and take appropriate action </w:t>
            </w:r>
          </w:p>
          <w:p w:rsidR="00000000" w:rsidRPr="008B1D1D" w:rsidP="008B1D1D">
            <w:pPr>
              <w:pStyle w:val="BodyText"/>
            </w:pPr>
            <w:r w:rsidRPr="008B1D1D">
              <w:t>4.3</w:t>
            </w:r>
            <w:r w:rsidRPr="008B1D1D">
              <w:tab/>
              <w:t xml:space="preserve">identify, report and address security and safety implications of </w:t>
            </w:r>
            <w:r w:rsidRPr="008B1D1D">
              <w:rPr>
                <w:rStyle w:val="Emphasis"/>
              </w:rPr>
              <w:t>equipment</w:t>
            </w:r>
            <w:r w:rsidRPr="008B1D1D">
              <w:t xml:space="preserve"> faults </w:t>
            </w:r>
          </w:p>
          <w:p w:rsidR="00000000" w:rsidP="008B1D1D">
            <w:pPr>
              <w:pStyle w:val="BodyText"/>
              <w:rPr>
                <w:lang w:val="en-NZ"/>
              </w:rPr>
            </w:pPr>
            <w:r w:rsidRPr="008B1D1D">
              <w:t>4.4</w:t>
            </w:r>
            <w:r w:rsidRPr="008B1D1D">
              <w:tab/>
              <w:t>Ensure repairs are undertaken within authorised procedures</w:t>
            </w: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B1D1D">
            <w:pPr>
              <w:pStyle w:val="List"/>
              <w:rPr>
                <w:lang w:val="en-NZ"/>
              </w:rPr>
            </w:pPr>
            <w:r w:rsidRPr="008B1D1D">
              <w:t>5.</w:t>
            </w:r>
            <w:r w:rsidRPr="008B1D1D">
              <w:tab/>
              <w:t xml:space="preserve">Monitor </w:t>
            </w:r>
            <w:r w:rsidRPr="008B1D1D">
              <w:rPr>
                <w:rStyle w:val="Emphasis"/>
              </w:rPr>
              <w:t>equipment</w:t>
            </w:r>
            <w:r w:rsidRPr="008B1D1D">
              <w:t xml:space="preserve"> use and needs</w:t>
            </w: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t>5.1</w:t>
            </w:r>
            <w:r w:rsidRPr="008B1D1D">
              <w:tab/>
              <w:t>Ensure record maintenance and storage is up to date and accurate and enables ready access by appropriate personnel</w:t>
            </w:r>
          </w:p>
          <w:p w:rsidR="00000000" w:rsidRPr="008B1D1D" w:rsidP="008B1D1D">
            <w:pPr>
              <w:pStyle w:val="BodyText"/>
            </w:pPr>
            <w:r w:rsidRPr="008B1D1D">
              <w:t>5.2</w:t>
            </w:r>
            <w:r w:rsidRPr="008B1D1D">
              <w:tab/>
              <w:t xml:space="preserve">Use information on </w:t>
            </w:r>
            <w:r w:rsidRPr="008B1D1D">
              <w:rPr>
                <w:rStyle w:val="Emphasis"/>
              </w:rPr>
              <w:t>equ</w:t>
            </w:r>
            <w:r w:rsidRPr="008B1D1D">
              <w:rPr>
                <w:rStyle w:val="Emphasis"/>
              </w:rPr>
              <w:t>ipment</w:t>
            </w:r>
            <w:r w:rsidRPr="008B1D1D">
              <w:t xml:space="preserve"> needs for resource planning</w:t>
            </w:r>
          </w:p>
          <w:p w:rsidR="00000000" w:rsidRPr="008B1D1D" w:rsidP="008B1D1D">
            <w:pPr>
              <w:pStyle w:val="BodyText"/>
            </w:pPr>
            <w:r w:rsidRPr="008B1D1D">
              <w:t>5.3</w:t>
            </w:r>
            <w:r w:rsidRPr="008B1D1D">
              <w:tab/>
              <w:t xml:space="preserve">Monitor the use of stores and </w:t>
            </w:r>
            <w:r w:rsidRPr="008B1D1D">
              <w:rPr>
                <w:rStyle w:val="Emphasis"/>
              </w:rPr>
              <w:t>equipment</w:t>
            </w:r>
            <w:r w:rsidRPr="008B1D1D">
              <w:t>, and where appropriate, arrange for replacements</w:t>
            </w:r>
          </w:p>
          <w:p w:rsidR="00000000" w:rsidRPr="008B1D1D" w:rsidP="008B1D1D">
            <w:pPr>
              <w:pStyle w:val="BodyText"/>
            </w:pPr>
            <w:r w:rsidRPr="008B1D1D">
              <w:t>5.4</w:t>
            </w:r>
            <w:r w:rsidRPr="008B1D1D">
              <w:tab/>
              <w:t xml:space="preserve">Ensure purchases made reflect consideration of economical and effective choices of </w:t>
            </w:r>
            <w:r w:rsidRPr="008B1D1D">
              <w:rPr>
                <w:rStyle w:val="Emphasis"/>
              </w:rPr>
              <w:t>equipment</w:t>
            </w:r>
            <w:r w:rsidRPr="008B1D1D">
              <w:t xml:space="preserve"> and </w:t>
            </w:r>
            <w:r w:rsidRPr="008B1D1D">
              <w:rPr>
                <w:rStyle w:val="Emphasis"/>
              </w:rPr>
              <w:t>suppliers</w:t>
            </w:r>
          </w:p>
          <w:p w:rsidR="00000000" w:rsidRPr="008B1D1D" w:rsidP="008B1D1D">
            <w:pPr>
              <w:pStyle w:val="BodyText"/>
            </w:pPr>
            <w:r w:rsidRPr="008B1D1D">
              <w:t>5.5</w:t>
            </w:r>
            <w:r w:rsidRPr="008B1D1D">
              <w:tab/>
              <w:t>Ensure purcha</w:t>
            </w:r>
            <w:r w:rsidRPr="008B1D1D">
              <w:t>sing and replacement procedures are consistent with relevant budgetary and organisation guidelines</w:t>
            </w:r>
          </w:p>
          <w:p w:rsidR="00000000" w:rsidP="008B1D1D">
            <w:pPr>
              <w:pStyle w:val="BodyText"/>
              <w:rPr>
                <w:lang w:val="en-NZ"/>
              </w:rPr>
            </w:pPr>
            <w:r w:rsidRPr="008B1D1D">
              <w:t>5.6</w:t>
            </w:r>
            <w:r w:rsidRPr="008B1D1D">
              <w:tab/>
              <w:t>Maintain all records as appropriate</w:t>
            </w:r>
          </w:p>
        </w:tc>
      </w:tr>
      <w:tr w:rsidTr="00040BA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B1D1D" w:rsidP="008B1D1D">
            <w:pPr>
              <w:pStyle w:val="BodyText"/>
            </w:pPr>
          </w:p>
        </w:tc>
      </w:tr>
    </w:tbl>
    <w:p w:rsidR="00040BAB" w:rsidP="008B1D1D">
      <w:pPr>
        <w:pStyle w:val="BodyText"/>
      </w:pPr>
    </w:p>
    <w:p w:rsidR="00040BAB" w:rsidP="008B1D1D">
      <w:pPr>
        <w:pStyle w:val="BodyText"/>
      </w:pPr>
    </w:p>
    <w:p w:rsidR="00000000" w:rsidRPr="008B1D1D" w:rsidP="008B1D1D">
      <w:pPr>
        <w:pStyle w:val="Heading1"/>
      </w:pPr>
      <w:bookmarkStart w:id="9" w:name="O_257500"/>
      <w:bookmarkEnd w:id="9"/>
      <w:r w:rsidRPr="008B1D1D">
        <w:t>Required Skills and Knowledge</w:t>
      </w:r>
    </w:p>
    <w:tbl>
      <w:tblPr>
        <w:tblW w:w="0" w:type="auto"/>
        <w:tblLayout w:type="fixed"/>
        <w:tblCellMar>
          <w:left w:w="62" w:type="dxa"/>
          <w:right w:w="62" w:type="dxa"/>
        </w:tblCellMar>
        <w:tblLook w:val="0000"/>
      </w:tblPr>
      <w:tblGrid>
        <w:gridCol w:w="9072"/>
      </w:tblGrid>
      <w:tr w:rsidTr="00040BA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REQUIRED SKILLS AND KNOWLEDGE</w:t>
            </w: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t>This describes the essential skills and knowledge and their level required for this unit.</w:t>
            </w: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rPr>
                <w:rStyle w:val="Emphasis"/>
              </w:rPr>
              <w:t>Essential knowledge</w:t>
            </w:r>
            <w:r w:rsidRPr="008B1D1D">
              <w:t>:</w:t>
            </w:r>
          </w:p>
          <w:p w:rsidR="00000000" w:rsidRPr="008B1D1D" w:rsidP="008B1D1D">
            <w:pPr>
              <w:pStyle w:val="BodyText"/>
            </w:pPr>
            <w:r w:rsidRPr="008B1D1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B1D1D" w:rsidP="008B1D1D">
            <w:pPr>
              <w:pStyle w:val="BodyText"/>
            </w:pPr>
            <w:r w:rsidRPr="008B1D1D">
              <w:t xml:space="preserve">These include </w:t>
            </w:r>
            <w:r w:rsidRPr="008B1D1D">
              <w:t>knowledge of:</w:t>
            </w:r>
          </w:p>
          <w:p w:rsidR="00000000" w:rsidRPr="008B1D1D" w:rsidP="008B1D1D">
            <w:pPr>
              <w:pStyle w:val="ListBullet"/>
            </w:pPr>
            <w:r w:rsidRPr="008B1D1D">
              <w:t>Appropriate practices to enhance sustainability in the work context, in particular through efficient use of resources</w:t>
            </w:r>
          </w:p>
          <w:p w:rsidR="00000000" w:rsidRPr="008B1D1D" w:rsidP="008B1D1D">
            <w:pPr>
              <w:pStyle w:val="ListBullet"/>
            </w:pPr>
            <w:r w:rsidRPr="008B1D1D">
              <w:t>Manufacturers guidelines for particular equipment</w:t>
            </w:r>
          </w:p>
          <w:p w:rsidR="00000000" w:rsidRPr="008B1D1D" w:rsidP="008B1D1D">
            <w:pPr>
              <w:pStyle w:val="ListBullet"/>
            </w:pPr>
            <w:r w:rsidRPr="008B1D1D">
              <w:t>Organisation equipment ordering and recording systems</w:t>
            </w:r>
          </w:p>
          <w:p w:rsidR="00000000" w:rsidRPr="008B1D1D" w:rsidP="008B1D1D">
            <w:pPr>
              <w:pStyle w:val="ListBullet"/>
            </w:pPr>
            <w:r w:rsidRPr="008B1D1D">
              <w:t>Organisation occupa</w:t>
            </w:r>
            <w:r w:rsidRPr="008B1D1D">
              <w:t>tional health and safety policies</w:t>
            </w:r>
          </w:p>
          <w:p w:rsidR="00000000" w:rsidP="008B1D1D">
            <w:pPr>
              <w:pStyle w:val="ListBullet"/>
              <w:rPr>
                <w:lang w:val="en-NZ"/>
              </w:rPr>
            </w:pPr>
            <w:r w:rsidRPr="008B1D1D">
              <w:t>Organisation reporting procedures</w:t>
            </w: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1D1D" w:rsidP="008B1D1D">
            <w:pPr>
              <w:pStyle w:val="BodyText"/>
            </w:pPr>
            <w:r w:rsidRPr="008B1D1D">
              <w:rPr>
                <w:rStyle w:val="Emphasis"/>
              </w:rPr>
              <w:t>Essential skills</w:t>
            </w:r>
            <w:r w:rsidRPr="008B1D1D">
              <w:t>:</w:t>
            </w:r>
          </w:p>
          <w:p w:rsidR="00000000" w:rsidRPr="008B1D1D" w:rsidP="008B1D1D">
            <w:pPr>
              <w:pStyle w:val="BodyText"/>
            </w:pPr>
            <w:r w:rsidRPr="008B1D1D">
              <w:t>It is critical that the candidate demonstrate the ability to:</w:t>
            </w:r>
          </w:p>
          <w:p w:rsidR="00000000" w:rsidRPr="008B1D1D" w:rsidP="008B1D1D">
            <w:pPr>
              <w:pStyle w:val="ListBullet"/>
            </w:pPr>
            <w:r w:rsidRPr="008B1D1D">
              <w:t>Demonstrate competency across the full range of equipment that the worker would be expected to use in th</w:t>
            </w:r>
            <w:r w:rsidRPr="008B1D1D">
              <w:t>e workplace, including equipment modified for use by people with disabilities or other special needs</w:t>
            </w:r>
          </w:p>
          <w:p w:rsidR="00000000" w:rsidP="008B1D1D">
            <w:pPr>
              <w:pStyle w:val="ListBullet"/>
              <w:rPr>
                <w:lang w:val="en-NZ"/>
              </w:rPr>
            </w:pPr>
            <w:r w:rsidRPr="008B1D1D">
              <w:t>Take into account opportunities to address waste minimisation, environmental responsibility and sustainable practice issues, including appropriate practice</w:t>
            </w:r>
            <w:r w:rsidRPr="008B1D1D">
              <w:t>s to ensure efficient use of resources</w:t>
            </w:r>
          </w:p>
        </w:tc>
      </w:tr>
      <w:tr w:rsidTr="00040B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B1D1D" w:rsidP="008B1D1D">
            <w:pPr>
              <w:pStyle w:val="BodyText"/>
            </w:pPr>
          </w:p>
        </w:tc>
      </w:tr>
    </w:tbl>
    <w:p w:rsidR="00040BAB" w:rsidP="008B1D1D">
      <w:pPr>
        <w:pStyle w:val="BodyText"/>
      </w:pPr>
    </w:p>
    <w:p w:rsidR="00040BAB" w:rsidP="008B1D1D">
      <w:pPr>
        <w:pStyle w:val="BodyText"/>
      </w:pPr>
    </w:p>
    <w:p w:rsidR="00000000" w:rsidRPr="008B1D1D" w:rsidP="008B1D1D">
      <w:pPr>
        <w:pStyle w:val="Heading1"/>
      </w:pPr>
      <w:bookmarkStart w:id="10" w:name="O_241534"/>
      <w:bookmarkEnd w:id="10"/>
      <w:r w:rsidRPr="008B1D1D">
        <w:t>Evidence Guide</w:t>
      </w:r>
    </w:p>
    <w:tbl>
      <w:tblPr>
        <w:tblW w:w="0" w:type="auto"/>
        <w:tblLayout w:type="fixed"/>
        <w:tblCellMar>
          <w:left w:w="62" w:type="dxa"/>
          <w:right w:w="62" w:type="dxa"/>
        </w:tblCellMar>
        <w:tblLook w:val="0000"/>
      </w:tblPr>
      <w:tblGrid>
        <w:gridCol w:w="3402"/>
        <w:gridCol w:w="5670"/>
      </w:tblGrid>
      <w:tr w:rsidTr="00040B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EVIDENCE GUIDE</w:t>
            </w:r>
          </w:p>
        </w:tc>
      </w:tr>
      <w:tr w:rsidTr="00040B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t xml:space="preserve">The evidence guide provides advice on assessment and must be read in conjunction with the Performance Criteria, Required Skills and Knowledge, </w:t>
            </w:r>
            <w:r w:rsidRPr="008B1D1D">
              <w:t>the Range Statement and the Assessment Guidelines for this Training Package.</w:t>
            </w:r>
          </w:p>
        </w:tc>
      </w:tr>
      <w:tr w:rsidTr="00040B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Critical aspects for assessment and evidence required to demonstrate this unit of competency</w:t>
            </w:r>
            <w:r w:rsidRPr="008B1D1D">
              <w:t xml:space="preserve">: </w:t>
            </w:r>
            <w:r w:rsidRPr="008B1D1D">
              <w:br/>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The individual being assessed must provide evidence of specified essential kn</w:t>
            </w:r>
            <w:r w:rsidRPr="008B1D1D">
              <w:t>owledge as well as skills</w:t>
            </w:r>
          </w:p>
          <w:p w:rsidR="00000000" w:rsidRPr="008B1D1D" w:rsidP="008B1D1D">
            <w:pPr>
              <w:pStyle w:val="ListBullet"/>
            </w:pPr>
            <w:r w:rsidRPr="008B1D1D">
              <w:t>This unit is most appropriately assessed in the workplace or in a simulated workplace and under the normal range of workplace conditions</w:t>
            </w:r>
            <w:r w:rsidRPr="008B1D1D">
              <w:br/>
              <w:t>This may include the use of languages other than English and alternative communication system</w:t>
            </w:r>
            <w:r w:rsidRPr="008B1D1D">
              <w:t>s</w:t>
            </w:r>
          </w:p>
          <w:p w:rsidR="00000000" w:rsidP="008B1D1D">
            <w:pPr>
              <w:pStyle w:val="ListBullet"/>
              <w:rPr>
                <w:lang w:val="en-NZ"/>
              </w:rPr>
            </w:pPr>
            <w:r w:rsidRPr="008B1D1D">
              <w:t>Assessment must include the normal range of workplace situations</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Access and equity considerations</w:t>
            </w:r>
            <w:r w:rsidRPr="008B1D1D">
              <w:t>:</w:t>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All workers in community services should be aware of access, equity and human rights issues in relation to their own area of work</w:t>
            </w:r>
          </w:p>
          <w:p w:rsidR="00000000" w:rsidRPr="008B1D1D" w:rsidP="008B1D1D">
            <w:pPr>
              <w:pStyle w:val="ListBullet"/>
            </w:pPr>
            <w:r w:rsidRPr="008B1D1D">
              <w:t xml:space="preserve">All workers should develop their ability to work in a culturally diverse environment </w:t>
            </w:r>
          </w:p>
          <w:p w:rsidR="00000000" w:rsidRPr="008B1D1D" w:rsidP="008B1D1D">
            <w:pPr>
              <w:pStyle w:val="ListBullet"/>
            </w:pPr>
            <w:r w:rsidRPr="008B1D1D">
              <w:t>In recognition of particular issues facing Aboriginal and Torres Strait Islander communities, workers should be aware of cultural, historical and current issues impacting</w:t>
            </w:r>
            <w:r w:rsidRPr="008B1D1D">
              <w:t xml:space="preserve"> on Aboriginal and Torres Strait Islander people</w:t>
            </w:r>
          </w:p>
          <w:p w:rsidR="00000000" w:rsidP="008B1D1D">
            <w:pPr>
              <w:pStyle w:val="ListBullet"/>
              <w:rPr>
                <w:lang w:val="en-NZ"/>
              </w:rPr>
            </w:pPr>
            <w:r w:rsidRPr="008B1D1D">
              <w:t>Assessors and trainers must take into account relevant access and equity issues, in particular relating to factors impacting on Aboriginal and/or Torres Strait Islander clients and communities</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Context of</w:t>
            </w:r>
            <w:r w:rsidRPr="008B1D1D">
              <w:rPr>
                <w:rStyle w:val="Emphasis"/>
              </w:rPr>
              <w:t xml:space="preserve"> and specific resources for assessment</w:t>
            </w:r>
            <w:r w:rsidRPr="008B1D1D">
              <w:t xml:space="preserve">: </w:t>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This unit can be assessed independently, however holistic assessment practice with other community services units of competency is encouraged</w:t>
            </w:r>
          </w:p>
          <w:p w:rsidR="00000000" w:rsidRPr="008B1D1D" w:rsidP="008B1D1D">
            <w:pPr>
              <w:pStyle w:val="ListBullet"/>
            </w:pPr>
            <w:r w:rsidRPr="008B1D1D">
              <w:t>Resources required for assessment include:</w:t>
            </w:r>
          </w:p>
          <w:p w:rsidR="00000000" w:rsidRPr="008B1D1D" w:rsidP="008B1D1D">
            <w:pPr>
              <w:pStyle w:val="ListBullet2"/>
            </w:pPr>
            <w:r w:rsidRPr="008B1D1D">
              <w:t>access to appropriate workplace where assessment can take place</w:t>
            </w:r>
          </w:p>
          <w:p w:rsidR="00000000" w:rsidP="008B1D1D">
            <w:pPr>
              <w:pStyle w:val="ListBullet2"/>
              <w:rPr>
                <w:lang w:val="en-NZ"/>
              </w:rPr>
            </w:pPr>
            <w:r w:rsidRPr="008B1D1D">
              <w:t>simulation of realistic workplace setting for assessment</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Method of assessment</w:t>
            </w:r>
            <w:r w:rsidRPr="008B1D1D">
              <w:t>:</w:t>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Assessment may include observation, questioning and evidence gathered from the workplace environment</w:t>
            </w:r>
          </w:p>
        </w:tc>
      </w:tr>
    </w:tbl>
    <w:p w:rsidR="00040BAB" w:rsidP="008B1D1D">
      <w:pPr>
        <w:pStyle w:val="BodyText"/>
      </w:pPr>
    </w:p>
    <w:p w:rsidR="00040BAB" w:rsidP="008B1D1D">
      <w:pPr>
        <w:pStyle w:val="BodyText"/>
      </w:pPr>
    </w:p>
    <w:p w:rsidR="00000000" w:rsidRPr="008B1D1D" w:rsidP="008B1D1D">
      <w:pPr>
        <w:pStyle w:val="Heading1"/>
      </w:pPr>
      <w:bookmarkStart w:id="11" w:name="O_249517"/>
      <w:bookmarkEnd w:id="11"/>
      <w:r w:rsidRPr="008B1D1D">
        <w:t>Range Statement</w:t>
      </w:r>
    </w:p>
    <w:tbl>
      <w:tblPr>
        <w:tblW w:w="0" w:type="auto"/>
        <w:tblLayout w:type="fixed"/>
        <w:tblCellMar>
          <w:left w:w="62" w:type="dxa"/>
          <w:right w:w="62" w:type="dxa"/>
        </w:tblCellMar>
        <w:tblLook w:val="0000"/>
      </w:tblPr>
      <w:tblGrid>
        <w:gridCol w:w="3402"/>
        <w:gridCol w:w="5670"/>
      </w:tblGrid>
      <w:tr w:rsidTr="00040B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SpecialBold"/>
              </w:rPr>
              <w:t>RANGE STATEMENT</w:t>
            </w:r>
          </w:p>
        </w:tc>
      </w:tr>
      <w:tr w:rsidTr="00040B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t xml:space="preserve">The Range Statement relates to the unit of competency as a whole. It allows for different work environments and situations that may affect </w:t>
            </w:r>
            <w:r w:rsidRPr="008B1D1D">
              <w:t>performance. Add any essential operating conditions that may be present with training and assessment depending on the work situation, needs of the candidate, accessibility of the item, and local industry and regional contexts.</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Equipment may include</w:t>
            </w:r>
            <w:r w:rsidRPr="008B1D1D">
              <w:t>:</w:t>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Computers</w:t>
            </w:r>
          </w:p>
          <w:p w:rsidR="00000000" w:rsidRPr="008B1D1D" w:rsidP="008B1D1D">
            <w:pPr>
              <w:pStyle w:val="ListBullet"/>
            </w:pPr>
            <w:r w:rsidRPr="008B1D1D">
              <w:t>Domestic appliances</w:t>
            </w:r>
          </w:p>
          <w:p w:rsidR="00000000" w:rsidRPr="008B1D1D" w:rsidP="008B1D1D">
            <w:pPr>
              <w:pStyle w:val="ListBullet"/>
            </w:pPr>
            <w:r w:rsidRPr="008B1D1D">
              <w:t>Machinery</w:t>
            </w:r>
          </w:p>
          <w:p w:rsidR="00000000" w:rsidRPr="008B1D1D" w:rsidP="008B1D1D">
            <w:pPr>
              <w:pStyle w:val="ListBullet"/>
            </w:pPr>
            <w:r w:rsidRPr="008B1D1D">
              <w:t>Maintenance equipment</w:t>
            </w:r>
          </w:p>
          <w:p w:rsidR="00000000" w:rsidRPr="008B1D1D" w:rsidP="008B1D1D">
            <w:pPr>
              <w:pStyle w:val="ListBullet"/>
            </w:pPr>
            <w:r w:rsidRPr="008B1D1D">
              <w:t>Office equipment</w:t>
            </w:r>
          </w:p>
          <w:p w:rsidR="00000000" w:rsidP="008B1D1D">
            <w:pPr>
              <w:pStyle w:val="ListBullet"/>
              <w:rPr>
                <w:lang w:val="en-NZ"/>
              </w:rPr>
            </w:pPr>
            <w:r w:rsidRPr="008B1D1D">
              <w:t>Vehicles</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Accounting records and requirements may include</w:t>
            </w:r>
            <w:r w:rsidRPr="008B1D1D">
              <w:t>:</w:t>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Account for payments</w:t>
            </w:r>
          </w:p>
          <w:p w:rsidR="00000000" w:rsidRPr="008B1D1D" w:rsidP="008B1D1D">
            <w:pPr>
              <w:pStyle w:val="ListBullet"/>
            </w:pPr>
            <w:r w:rsidRPr="008B1D1D">
              <w:t>Petty cash payments</w:t>
            </w:r>
          </w:p>
          <w:p w:rsidR="00000000" w:rsidP="008B1D1D">
            <w:pPr>
              <w:pStyle w:val="ListBullet"/>
              <w:rPr>
                <w:lang w:val="en-NZ"/>
              </w:rPr>
            </w:pPr>
            <w:r w:rsidRPr="008B1D1D">
              <w:t>Purchases</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B1D1D">
            <w:pPr>
              <w:pStyle w:val="BodyText"/>
              <w:rPr>
                <w:lang w:val="en-NZ"/>
              </w:rPr>
            </w:pPr>
            <w:r w:rsidRPr="008B1D1D">
              <w:rPr>
                <w:rStyle w:val="Emphasis"/>
              </w:rPr>
              <w:t>Suppliers may be</w:t>
            </w:r>
            <w:r w:rsidRPr="008B1D1D">
              <w:t>:</w:t>
            </w: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ListBullet"/>
            </w:pPr>
            <w:r w:rsidRPr="008B1D1D">
              <w:t>Donors</w:t>
            </w:r>
          </w:p>
          <w:p w:rsidR="00000000" w:rsidRPr="008B1D1D" w:rsidP="008B1D1D">
            <w:pPr>
              <w:pStyle w:val="ListBullet"/>
            </w:pPr>
            <w:r w:rsidRPr="008B1D1D">
              <w:t>Internal government</w:t>
            </w:r>
          </w:p>
          <w:p w:rsidR="00000000" w:rsidP="008B1D1D">
            <w:pPr>
              <w:pStyle w:val="ListBullet"/>
              <w:rPr>
                <w:lang w:val="en-NZ"/>
              </w:rPr>
            </w:pPr>
            <w:r w:rsidRPr="008B1D1D">
              <w:t>Private commercial</w:t>
            </w:r>
          </w:p>
        </w:tc>
      </w:tr>
      <w:tr w:rsidTr="00040BA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B1D1D" w:rsidP="008B1D1D">
            <w:pPr>
              <w:pStyle w:val="BodyText"/>
            </w:pPr>
          </w:p>
        </w:tc>
      </w:tr>
    </w:tbl>
    <w:p w:rsidR="00040BAB" w:rsidP="008B1D1D">
      <w:pPr>
        <w:pStyle w:val="BodyText"/>
      </w:pPr>
    </w:p>
    <w:p w:rsidR="00040BAB" w:rsidP="008B1D1D">
      <w:pPr>
        <w:pStyle w:val="BodyText"/>
      </w:pPr>
    </w:p>
    <w:p w:rsidR="00000000" w:rsidRPr="008B1D1D" w:rsidP="008B1D1D">
      <w:pPr>
        <w:pStyle w:val="Heading1"/>
      </w:pPr>
      <w:bookmarkStart w:id="12" w:name="O_293822"/>
      <w:bookmarkEnd w:id="12"/>
      <w:r w:rsidRPr="008B1D1D">
        <w:t>Unit Sector(s)</w:t>
      </w:r>
    </w:p>
    <w:p w:rsidR="00000000" w:rsidRPr="008B1D1D" w:rsidP="008B1D1D">
      <w:pPr>
        <w:pStyle w:val="BodyText"/>
      </w:pPr>
      <w:r w:rsidRPr="008B1D1D">
        <w:t>Not Applicable</w:t>
      </w:r>
    </w:p>
    <w:p w:rsidR="00000000" w:rsidRPr="008B1D1D" w:rsidP="008B1D1D"/>
    <w:sectPr w:rsidSect="008B1D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BAB" w:rsidP="00040B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AB" w:rsidP="008B1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0BAB" w:rsidP="008B1D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40BAB" w:rsidP="008B1D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BAB" w:rsidP="00040B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AB" w:rsidP="008B1D1D">
    <w:pPr>
      <w:pStyle w:val="Header"/>
      <w:framePr w:wrap="around"/>
    </w:pPr>
    <w:r>
      <w:fldChar w:fldCharType="begin"/>
    </w:r>
    <w:r>
      <w:instrText xml:space="preserve"> TITLE   \* MERGEFORMAT </w:instrText>
    </w:r>
    <w:r>
      <w:fldChar w:fldCharType="separate"/>
    </w:r>
    <w:r>
      <w:t>CHCADMIN403D Undertake administrative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0BAB" w:rsidP="008B1D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230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ECD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686D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D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D1D"/>
    <w:pPr>
      <w:spacing w:before="360" w:after="60"/>
      <w:outlineLvl w:val="0"/>
    </w:pPr>
    <w:rPr>
      <w:sz w:val="32"/>
    </w:rPr>
  </w:style>
  <w:style w:type="paragraph" w:styleId="Heading2">
    <w:name w:val="heading 2"/>
    <w:basedOn w:val="HeadingBase"/>
    <w:next w:val="BodyText"/>
    <w:link w:val="Heading2Char"/>
    <w:qFormat/>
    <w:rsid w:val="008B1D1D"/>
    <w:pPr>
      <w:keepLines/>
      <w:spacing w:before="240" w:after="120"/>
      <w:outlineLvl w:val="1"/>
    </w:pPr>
    <w:rPr>
      <w:sz w:val="28"/>
      <w:szCs w:val="40"/>
    </w:rPr>
  </w:style>
  <w:style w:type="paragraph" w:styleId="Heading3">
    <w:name w:val="heading 3"/>
    <w:basedOn w:val="HeadingBase"/>
    <w:next w:val="BodyText"/>
    <w:link w:val="Heading3Char"/>
    <w:qFormat/>
    <w:rsid w:val="008B1D1D"/>
    <w:pPr>
      <w:spacing w:before="180" w:after="120"/>
      <w:outlineLvl w:val="2"/>
    </w:pPr>
    <w:rPr>
      <w:spacing w:val="-10"/>
      <w:kern w:val="32"/>
    </w:rPr>
  </w:style>
  <w:style w:type="paragraph" w:styleId="Heading4">
    <w:name w:val="heading 4"/>
    <w:basedOn w:val="HeadingBase"/>
    <w:next w:val="BodyText"/>
    <w:link w:val="Heading4Char"/>
    <w:qFormat/>
    <w:rsid w:val="008B1D1D"/>
    <w:pPr>
      <w:spacing w:before="160" w:after="120"/>
      <w:outlineLvl w:val="3"/>
    </w:pPr>
    <w:rPr>
      <w:sz w:val="22"/>
    </w:rPr>
  </w:style>
  <w:style w:type="paragraph" w:styleId="Heading5">
    <w:name w:val="heading 5"/>
    <w:basedOn w:val="HeadingBase"/>
    <w:next w:val="Normal"/>
    <w:link w:val="Heading5Char"/>
    <w:qFormat/>
    <w:rsid w:val="008B1D1D"/>
    <w:pPr>
      <w:spacing w:before="80"/>
      <w:outlineLvl w:val="4"/>
    </w:pPr>
    <w:rPr>
      <w:color w:val="918585"/>
      <w:sz w:val="20"/>
    </w:rPr>
  </w:style>
  <w:style w:type="paragraph" w:styleId="Heading6">
    <w:name w:val="heading 6"/>
    <w:basedOn w:val="HeadingBase"/>
    <w:next w:val="Normal"/>
    <w:link w:val="Heading6Char"/>
    <w:qFormat/>
    <w:rsid w:val="008B1D1D"/>
    <w:pPr>
      <w:spacing w:before="60"/>
      <w:outlineLvl w:val="5"/>
    </w:pPr>
    <w:rPr>
      <w:color w:val="918585"/>
      <w:sz w:val="20"/>
    </w:rPr>
  </w:style>
  <w:style w:type="paragraph" w:styleId="Heading7">
    <w:name w:val="heading 7"/>
    <w:basedOn w:val="Normal"/>
    <w:next w:val="Normal"/>
    <w:link w:val="Heading7Char"/>
    <w:qFormat/>
    <w:rsid w:val="008B1D1D"/>
    <w:pPr>
      <w:ind w:left="720"/>
      <w:outlineLvl w:val="6"/>
    </w:pPr>
    <w:rPr>
      <w:i/>
    </w:rPr>
  </w:style>
  <w:style w:type="paragraph" w:styleId="Heading8">
    <w:name w:val="heading 8"/>
    <w:basedOn w:val="Normal"/>
    <w:next w:val="Normal"/>
    <w:link w:val="Heading8Char"/>
    <w:qFormat/>
    <w:rsid w:val="008B1D1D"/>
    <w:pPr>
      <w:ind w:left="720"/>
      <w:outlineLvl w:val="7"/>
    </w:pPr>
    <w:rPr>
      <w:i/>
    </w:rPr>
  </w:style>
  <w:style w:type="paragraph" w:styleId="Heading9">
    <w:name w:val="heading 9"/>
    <w:basedOn w:val="Normal"/>
    <w:next w:val="Normal"/>
    <w:link w:val="Heading9Char"/>
    <w:qFormat/>
    <w:rsid w:val="008B1D1D"/>
    <w:pPr>
      <w:ind w:left="720"/>
      <w:outlineLvl w:val="8"/>
    </w:pPr>
    <w:rPr>
      <w:i/>
    </w:rPr>
  </w:style>
  <w:style w:type="character" w:default="1" w:styleId="DefaultParagraphFont">
    <w:name w:val="Default Paragraph Font"/>
    <w:uiPriority w:val="1"/>
    <w:unhideWhenUsed/>
    <w:rsid w:val="008B1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D1D"/>
  </w:style>
  <w:style w:type="character" w:customStyle="1" w:styleId="Heading1Char">
    <w:name w:val="Heading 1 Char"/>
    <w:basedOn w:val="DefaultParagraphFont"/>
    <w:link w:val="Heading1"/>
    <w:rsid w:val="008B1D1D"/>
    <w:rPr>
      <w:rFonts w:ascii="Times New Roman" w:eastAsia="Times New Roman" w:hAnsi="Times New Roman" w:cs="Times New Roman"/>
      <w:b/>
      <w:sz w:val="32"/>
      <w:szCs w:val="20"/>
      <w:lang w:eastAsia="en-US"/>
    </w:rPr>
  </w:style>
  <w:style w:type="paragraph" w:styleId="BodyText">
    <w:name w:val="Body Text"/>
    <w:basedOn w:val="Normal"/>
    <w:link w:val="BodyTextChar"/>
    <w:rsid w:val="008B1D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D1D"/>
    <w:rPr>
      <w:rFonts w:ascii="Times New Roman" w:eastAsia="Times New Roman" w:hAnsi="Times New Roman" w:cs="Times New Roman"/>
      <w:sz w:val="24"/>
      <w:lang w:val="en-US" w:eastAsia="en-US"/>
    </w:rPr>
  </w:style>
  <w:style w:type="paragraph" w:styleId="Footer">
    <w:name w:val="footer"/>
    <w:basedOn w:val="Normal"/>
    <w:link w:val="FooterChar"/>
    <w:rsid w:val="008B1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D1D"/>
    <w:rPr>
      <w:rFonts w:ascii="Times New Roman" w:eastAsia="Times New Roman" w:hAnsi="Times New Roman" w:cs="Times New Roman"/>
      <w:sz w:val="16"/>
      <w:lang w:val="en-US" w:eastAsia="en-US"/>
    </w:rPr>
  </w:style>
  <w:style w:type="paragraph" w:styleId="List">
    <w:name w:val="List"/>
    <w:basedOn w:val="BodyText"/>
    <w:next w:val="BodyText"/>
    <w:rsid w:val="008B1D1D"/>
    <w:pPr>
      <w:tabs>
        <w:tab w:val="left" w:pos="340"/>
      </w:tabs>
      <w:spacing w:before="60" w:after="60"/>
      <w:ind w:left="340" w:hanging="340"/>
    </w:pPr>
  </w:style>
  <w:style w:type="paragraph" w:styleId="ListBullet">
    <w:name w:val="List Bullet"/>
    <w:basedOn w:val="List"/>
    <w:rsid w:val="008B1D1D"/>
    <w:pPr>
      <w:numPr>
        <w:numId w:val="13"/>
      </w:numPr>
      <w:tabs>
        <w:tab w:val="clear" w:pos="340"/>
      </w:tabs>
      <w:spacing w:before="40" w:after="40"/>
    </w:pPr>
  </w:style>
  <w:style w:type="character" w:customStyle="1" w:styleId="SpecialBold">
    <w:name w:val="Special Bold"/>
    <w:basedOn w:val="DefaultParagraphFont"/>
    <w:rsid w:val="008B1D1D"/>
    <w:rPr>
      <w:b/>
      <w:spacing w:val="0"/>
    </w:rPr>
  </w:style>
  <w:style w:type="paragraph" w:styleId="ListBullet2">
    <w:name w:val="List Bullet 2"/>
    <w:basedOn w:val="List2"/>
    <w:rsid w:val="008B1D1D"/>
    <w:pPr>
      <w:numPr>
        <w:numId w:val="14"/>
      </w:numPr>
      <w:tabs>
        <w:tab w:val="clear" w:pos="680"/>
      </w:tabs>
    </w:pPr>
  </w:style>
  <w:style w:type="paragraph" w:styleId="Header">
    <w:name w:val="header"/>
    <w:basedOn w:val="Normal"/>
    <w:link w:val="HeaderChar"/>
    <w:rsid w:val="008B1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D1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1D1D"/>
    <w:rPr>
      <w:i/>
    </w:rPr>
  </w:style>
  <w:style w:type="paragraph" w:customStyle="1" w:styleId="SuperHeading">
    <w:name w:val="SuperHeading"/>
    <w:basedOn w:val="Normal"/>
    <w:rsid w:val="008B1D1D"/>
    <w:pPr>
      <w:spacing w:before="240" w:after="120"/>
      <w:outlineLvl w:val="0"/>
    </w:pPr>
    <w:rPr>
      <w:rFonts w:ascii="Times New Roman" w:hAnsi="Times New Roman"/>
      <w:b/>
      <w:sz w:val="28"/>
    </w:rPr>
  </w:style>
  <w:style w:type="paragraph" w:customStyle="1" w:styleId="AllowPageBreak">
    <w:name w:val="AllowPageBreak"/>
    <w:rsid w:val="008B1D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D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D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D1D"/>
    <w:rPr>
      <w:rFonts w:ascii="Courier New" w:eastAsia="Times New Roman" w:hAnsi="Courier New" w:cs="Times New Roman"/>
      <w:i/>
      <w:szCs w:val="20"/>
      <w:lang w:val="en-US" w:eastAsia="en-US"/>
    </w:rPr>
  </w:style>
  <w:style w:type="paragraph" w:customStyle="1" w:styleId="HeadingBase">
    <w:name w:val="Heading Base"/>
    <w:rsid w:val="008B1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D1D"/>
    <w:pPr>
      <w:tabs>
        <w:tab w:val="right" w:leader="dot" w:pos="9072"/>
      </w:tabs>
      <w:ind w:left="567"/>
    </w:pPr>
    <w:rPr>
      <w:szCs w:val="22"/>
    </w:rPr>
  </w:style>
  <w:style w:type="paragraph" w:customStyle="1" w:styleId="TOCBase">
    <w:name w:val="TOC Base"/>
    <w:rsid w:val="008B1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D1D"/>
    <w:pPr>
      <w:tabs>
        <w:tab w:val="right" w:leader="dot" w:pos="9072"/>
      </w:tabs>
      <w:spacing w:before="40" w:after="40"/>
      <w:ind w:left="284"/>
    </w:pPr>
    <w:rPr>
      <w:rFonts w:ascii="Times New Roman" w:hAnsi="Times New Roman"/>
    </w:rPr>
  </w:style>
  <w:style w:type="paragraph" w:styleId="TOC1">
    <w:name w:val="toc 1"/>
    <w:basedOn w:val="TOCBase"/>
    <w:next w:val="Normal"/>
    <w:rsid w:val="008B1D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D1D"/>
    <w:pPr>
      <w:spacing w:before="5040"/>
      <w:jc w:val="center"/>
    </w:pPr>
    <w:rPr>
      <w:sz w:val="48"/>
      <w:szCs w:val="72"/>
      <w:lang w:val="en-US"/>
    </w:rPr>
  </w:style>
  <w:style w:type="character" w:customStyle="1" w:styleId="TitleChar">
    <w:name w:val="Title Char"/>
    <w:basedOn w:val="DefaultParagraphFont"/>
    <w:link w:val="Title"/>
    <w:rsid w:val="008B1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D1D"/>
    <w:pPr>
      <w:tabs>
        <w:tab w:val="left" w:pos="3600"/>
        <w:tab w:val="left" w:pos="3958"/>
      </w:tabs>
    </w:pPr>
  </w:style>
  <w:style w:type="paragraph" w:customStyle="1" w:styleId="Note">
    <w:name w:val="Note"/>
    <w:basedOn w:val="BodyText"/>
    <w:rsid w:val="008B1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D1D"/>
    <w:pPr>
      <w:framePr w:wrap="auto" w:hAnchor="text" w:y="6049"/>
    </w:pPr>
    <w:rPr>
      <w:color w:val="000000"/>
      <w:sz w:val="40"/>
    </w:rPr>
  </w:style>
  <w:style w:type="paragraph" w:customStyle="1" w:styleId="TOCTitle">
    <w:name w:val="TOCTitle"/>
    <w:basedOn w:val="Heading1"/>
    <w:rsid w:val="008B1D1D"/>
    <w:pPr>
      <w:spacing w:after="240"/>
      <w:jc w:val="center"/>
      <w:outlineLvl w:val="9"/>
    </w:pPr>
    <w:rPr>
      <w:caps/>
    </w:rPr>
  </w:style>
  <w:style w:type="paragraph" w:customStyle="1" w:styleId="Version">
    <w:name w:val="Version"/>
    <w:rsid w:val="008B1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D1D"/>
    <w:pPr>
      <w:keepNext w:val="0"/>
      <w:tabs>
        <w:tab w:val="right" w:pos="4176"/>
      </w:tabs>
      <w:ind w:left="198" w:hanging="198"/>
    </w:pPr>
    <w:rPr>
      <w:rFonts w:ascii="Garamond" w:hAnsi="Garamond"/>
    </w:rPr>
  </w:style>
  <w:style w:type="paragraph" w:styleId="IndexHeading">
    <w:name w:val="index heading"/>
    <w:basedOn w:val="Normal"/>
    <w:next w:val="Index1"/>
    <w:semiHidden/>
    <w:rsid w:val="008B1D1D"/>
    <w:pPr>
      <w:spacing w:before="120" w:after="120"/>
    </w:pPr>
    <w:rPr>
      <w:rFonts w:ascii="Arial" w:hAnsi="Arial"/>
      <w:b/>
      <w:color w:val="918585"/>
      <w:sz w:val="24"/>
    </w:rPr>
  </w:style>
  <w:style w:type="paragraph" w:customStyle="1" w:styleId="Chapter">
    <w:name w:val="Chapter"/>
    <w:basedOn w:val="Normal"/>
    <w:rsid w:val="008B1D1D"/>
    <w:pPr>
      <w:spacing w:before="240"/>
    </w:pPr>
    <w:rPr>
      <w:rFonts w:ascii="Times New Roman" w:hAnsi="Times New Roman"/>
      <w:smallCaps/>
      <w:spacing w:val="80"/>
      <w:sz w:val="28"/>
    </w:rPr>
  </w:style>
  <w:style w:type="paragraph" w:customStyle="1" w:styleId="InChapter">
    <w:name w:val="InChapter"/>
    <w:basedOn w:val="Heading3"/>
    <w:rsid w:val="008B1D1D"/>
    <w:pPr>
      <w:spacing w:after="240"/>
      <w:outlineLvl w:val="9"/>
    </w:pPr>
    <w:rPr>
      <w:noProof/>
    </w:rPr>
  </w:style>
  <w:style w:type="paragraph" w:styleId="Index2">
    <w:name w:val="index 2"/>
    <w:basedOn w:val="Normal"/>
    <w:next w:val="Normal"/>
    <w:semiHidden/>
    <w:rsid w:val="008B1D1D"/>
    <w:pPr>
      <w:tabs>
        <w:tab w:val="right" w:pos="4176"/>
      </w:tabs>
      <w:ind w:left="568" w:hanging="284"/>
    </w:pPr>
    <w:rPr>
      <w:rFonts w:ascii="Garamond" w:hAnsi="Garamond"/>
    </w:rPr>
  </w:style>
  <w:style w:type="paragraph" w:customStyle="1" w:styleId="Byline">
    <w:name w:val="Byline"/>
    <w:rsid w:val="008B1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D1D"/>
    <w:pPr>
      <w:tabs>
        <w:tab w:val="clear" w:pos="3600"/>
        <w:tab w:val="clear" w:pos="3958"/>
      </w:tabs>
      <w:jc w:val="right"/>
    </w:pPr>
  </w:style>
  <w:style w:type="paragraph" w:styleId="Caption">
    <w:name w:val="caption"/>
    <w:basedOn w:val="BodyText"/>
    <w:next w:val="Normal"/>
    <w:qFormat/>
    <w:rsid w:val="008B1D1D"/>
    <w:pPr>
      <w:framePr w:w="2268" w:hSpace="181" w:vSpace="181" w:wrap="around" w:vAnchor="text" w:hAnchor="page" w:x="1135" w:y="285" w:anchorLock="1"/>
    </w:pPr>
    <w:rPr>
      <w:i/>
    </w:rPr>
  </w:style>
  <w:style w:type="paragraph" w:customStyle="1" w:styleId="MiniTOCTitle">
    <w:name w:val="MiniTOCTitle"/>
    <w:basedOn w:val="Heading4"/>
    <w:rsid w:val="008B1D1D"/>
    <w:pPr>
      <w:spacing w:before="240"/>
      <w:outlineLvl w:val="9"/>
    </w:pPr>
    <w:rPr>
      <w:noProof/>
      <w:sz w:val="24"/>
    </w:rPr>
  </w:style>
  <w:style w:type="paragraph" w:customStyle="1" w:styleId="MiniTOCItem">
    <w:name w:val="MiniTOCItem"/>
    <w:basedOn w:val="ListBullet"/>
    <w:rsid w:val="008B1D1D"/>
    <w:pPr>
      <w:numPr>
        <w:numId w:val="0"/>
      </w:numPr>
      <w:tabs>
        <w:tab w:val="right" w:leader="dot" w:pos="6521"/>
      </w:tabs>
      <w:spacing w:before="0" w:after="0"/>
    </w:pPr>
  </w:style>
  <w:style w:type="paragraph" w:customStyle="1" w:styleId="TOFTitle">
    <w:name w:val="TOFTitle"/>
    <w:basedOn w:val="TOCTitle"/>
    <w:rsid w:val="008B1D1D"/>
  </w:style>
  <w:style w:type="paragraph" w:styleId="TableofFigures">
    <w:name w:val="table of figures"/>
    <w:basedOn w:val="Normal"/>
    <w:next w:val="Normal"/>
    <w:semiHidden/>
    <w:rsid w:val="008B1D1D"/>
    <w:pPr>
      <w:tabs>
        <w:tab w:val="right" w:leader="dot" w:pos="9072"/>
      </w:tabs>
      <w:ind w:left="970" w:hanging="403"/>
    </w:pPr>
    <w:rPr>
      <w:rFonts w:ascii="Times New Roman" w:hAnsi="Times New Roman"/>
      <w:b/>
    </w:rPr>
  </w:style>
  <w:style w:type="paragraph" w:styleId="ListNumber">
    <w:name w:val="List Number"/>
    <w:basedOn w:val="List"/>
    <w:rsid w:val="008B1D1D"/>
    <w:pPr>
      <w:numPr>
        <w:numId w:val="11"/>
      </w:numPr>
    </w:pPr>
  </w:style>
  <w:style w:type="character" w:customStyle="1" w:styleId="WingdingSymbols">
    <w:name w:val="Wingding Symbols"/>
    <w:rsid w:val="008B1D1D"/>
    <w:rPr>
      <w:rFonts w:ascii="Wingdings" w:hAnsi="Wingdings"/>
    </w:rPr>
  </w:style>
  <w:style w:type="paragraph" w:customStyle="1" w:styleId="TableHeading">
    <w:name w:val="Table Heading"/>
    <w:basedOn w:val="HeadingBase"/>
    <w:rsid w:val="008B1D1D"/>
    <w:pPr>
      <w:keepLines/>
      <w:pBdr>
        <w:bottom w:val="single" w:sz="6" w:space="1" w:color="918585"/>
      </w:pBdr>
      <w:spacing w:before="240"/>
    </w:pPr>
  </w:style>
  <w:style w:type="character" w:customStyle="1" w:styleId="HotSpot">
    <w:name w:val="HotSpot"/>
    <w:rsid w:val="008B1D1D"/>
    <w:rPr>
      <w:color w:val="0033CC"/>
      <w:u w:val="none"/>
    </w:rPr>
  </w:style>
  <w:style w:type="paragraph" w:customStyle="1" w:styleId="BodyTextRight">
    <w:name w:val="Body Text Right"/>
    <w:basedOn w:val="BodyText"/>
    <w:rsid w:val="008B1D1D"/>
    <w:pPr>
      <w:spacing w:before="0" w:after="0"/>
      <w:jc w:val="right"/>
    </w:pPr>
  </w:style>
  <w:style w:type="paragraph" w:styleId="Index3">
    <w:name w:val="index 3"/>
    <w:basedOn w:val="ListNumber2"/>
    <w:next w:val="Normal"/>
    <w:semiHidden/>
    <w:rsid w:val="008B1D1D"/>
    <w:pPr>
      <w:numPr>
        <w:numId w:val="0"/>
      </w:numPr>
      <w:tabs>
        <w:tab w:val="right" w:leader="dot" w:pos="4176"/>
      </w:tabs>
    </w:pPr>
  </w:style>
  <w:style w:type="paragraph" w:styleId="ListNumber2">
    <w:name w:val="List Number 2"/>
    <w:basedOn w:val="List2"/>
    <w:rsid w:val="008B1D1D"/>
    <w:pPr>
      <w:numPr>
        <w:numId w:val="10"/>
      </w:numPr>
      <w:tabs>
        <w:tab w:val="clear" w:pos="1060"/>
      </w:tabs>
    </w:pPr>
  </w:style>
  <w:style w:type="paragraph" w:customStyle="1" w:styleId="MarginNote">
    <w:name w:val="Margin Note"/>
    <w:basedOn w:val="BodyText"/>
    <w:rsid w:val="008B1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D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D1D"/>
    <w:rPr>
      <w:sz w:val="32"/>
    </w:rPr>
  </w:style>
  <w:style w:type="paragraph" w:customStyle="1" w:styleId="HeadingProcedure">
    <w:name w:val="Heading Procedure"/>
    <w:basedOn w:val="HeadingBase"/>
    <w:next w:val="Normal"/>
    <w:rsid w:val="008B1D1D"/>
    <w:pPr>
      <w:tabs>
        <w:tab w:val="left" w:pos="0"/>
      </w:tabs>
      <w:spacing w:before="120" w:after="60"/>
    </w:pPr>
    <w:rPr>
      <w:i/>
      <w:color w:val="918585"/>
      <w:sz w:val="22"/>
    </w:rPr>
  </w:style>
  <w:style w:type="paragraph" w:customStyle="1" w:styleId="TableBodyText">
    <w:name w:val="Table Body Text"/>
    <w:basedOn w:val="BodyText"/>
    <w:rsid w:val="008B1D1D"/>
    <w:pPr>
      <w:spacing w:before="60" w:after="60"/>
    </w:pPr>
  </w:style>
  <w:style w:type="paragraph" w:styleId="ListContinue">
    <w:name w:val="List Continue"/>
    <w:basedOn w:val="List"/>
    <w:rsid w:val="008B1D1D"/>
    <w:pPr>
      <w:ind w:firstLine="0"/>
    </w:pPr>
  </w:style>
  <w:style w:type="paragraph" w:customStyle="1" w:styleId="ListNote">
    <w:name w:val="List Note"/>
    <w:basedOn w:val="List"/>
    <w:rsid w:val="008B1D1D"/>
    <w:pPr>
      <w:pBdr>
        <w:top w:val="single" w:sz="6" w:space="2" w:color="918585"/>
        <w:bottom w:val="single" w:sz="6" w:space="2" w:color="918585"/>
      </w:pBdr>
      <w:tabs>
        <w:tab w:val="left" w:pos="1021"/>
      </w:tabs>
      <w:ind w:firstLine="0"/>
    </w:pPr>
  </w:style>
  <w:style w:type="paragraph" w:customStyle="1" w:styleId="Warning">
    <w:name w:val="Warning"/>
    <w:basedOn w:val="BodyText"/>
    <w:rsid w:val="008B1D1D"/>
    <w:pPr>
      <w:shd w:val="clear" w:color="auto" w:fill="D9D9D9"/>
      <w:tabs>
        <w:tab w:val="left" w:pos="992"/>
      </w:tabs>
      <w:ind w:left="119" w:right="119"/>
    </w:pPr>
    <w:rPr>
      <w:sz w:val="20"/>
    </w:rPr>
  </w:style>
  <w:style w:type="paragraph" w:customStyle="1" w:styleId="MarginIcons">
    <w:name w:val="Margin Icons"/>
    <w:basedOn w:val="BodyText"/>
    <w:rsid w:val="008B1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D1D"/>
    <w:rPr>
      <w:rFonts w:ascii="Courier New" w:hAnsi="Courier New"/>
    </w:rPr>
  </w:style>
  <w:style w:type="paragraph" w:customStyle="1" w:styleId="NoteBullet">
    <w:name w:val="Note Bullet"/>
    <w:basedOn w:val="Note"/>
    <w:rsid w:val="008B1D1D"/>
    <w:pPr>
      <w:tabs>
        <w:tab w:val="clear" w:pos="680"/>
      </w:tabs>
      <w:spacing w:before="60" w:after="60"/>
    </w:pPr>
  </w:style>
  <w:style w:type="paragraph" w:customStyle="1" w:styleId="SubHeading2">
    <w:name w:val="SubHeading2"/>
    <w:basedOn w:val="HeadingBase"/>
    <w:rsid w:val="008B1D1D"/>
    <w:pPr>
      <w:spacing w:before="240" w:after="60"/>
    </w:pPr>
    <w:rPr>
      <w:sz w:val="20"/>
    </w:rPr>
  </w:style>
  <w:style w:type="paragraph" w:customStyle="1" w:styleId="SubHeading1">
    <w:name w:val="SubHeading1"/>
    <w:basedOn w:val="HeadingBase"/>
    <w:rsid w:val="008B1D1D"/>
    <w:pPr>
      <w:spacing w:before="240" w:after="60"/>
    </w:pPr>
    <w:rPr>
      <w:color w:val="918585"/>
      <w:sz w:val="22"/>
    </w:rPr>
  </w:style>
  <w:style w:type="paragraph" w:customStyle="1" w:styleId="SideHeading">
    <w:name w:val="Side Heading"/>
    <w:basedOn w:val="HeadingBase"/>
    <w:rsid w:val="008B1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D1D"/>
    <w:pPr>
      <w:numPr>
        <w:numId w:val="12"/>
      </w:numPr>
    </w:pPr>
  </w:style>
  <w:style w:type="paragraph" w:styleId="PlainText">
    <w:name w:val="Plain Text"/>
    <w:basedOn w:val="Normal"/>
    <w:link w:val="PlainTextChar"/>
    <w:rsid w:val="008B1D1D"/>
    <w:rPr>
      <w:sz w:val="20"/>
    </w:rPr>
  </w:style>
  <w:style w:type="character" w:customStyle="1" w:styleId="PlainTextChar">
    <w:name w:val="Plain Text Char"/>
    <w:basedOn w:val="DefaultParagraphFont"/>
    <w:link w:val="PlainText"/>
    <w:rsid w:val="008B1D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1D1D"/>
    <w:rPr>
      <w:b/>
      <w:smallCaps/>
    </w:rPr>
  </w:style>
  <w:style w:type="paragraph" w:customStyle="1" w:styleId="TableListNumber">
    <w:name w:val="Table List Number"/>
    <w:basedOn w:val="ListNumber"/>
    <w:rsid w:val="008B1D1D"/>
    <w:pPr>
      <w:numPr>
        <w:numId w:val="0"/>
      </w:numPr>
    </w:pPr>
  </w:style>
  <w:style w:type="paragraph" w:styleId="TOC4">
    <w:name w:val="toc 4"/>
    <w:basedOn w:val="TOCBase"/>
    <w:next w:val="Normal"/>
    <w:semiHidden/>
    <w:rsid w:val="008B1D1D"/>
    <w:pPr>
      <w:tabs>
        <w:tab w:val="right" w:leader="dot" w:pos="9071"/>
      </w:tabs>
      <w:ind w:left="1701"/>
    </w:pPr>
  </w:style>
  <w:style w:type="paragraph" w:customStyle="1" w:styleId="ListAlpha">
    <w:name w:val="List Alpha"/>
    <w:basedOn w:val="List"/>
    <w:rsid w:val="008B1D1D"/>
    <w:pPr>
      <w:numPr>
        <w:numId w:val="9"/>
      </w:numPr>
    </w:pPr>
  </w:style>
  <w:style w:type="paragraph" w:customStyle="1" w:styleId="ListAlpha2">
    <w:name w:val="List Alpha 2"/>
    <w:basedOn w:val="List2"/>
    <w:rsid w:val="008B1D1D"/>
    <w:pPr>
      <w:numPr>
        <w:numId w:val="8"/>
      </w:numPr>
    </w:pPr>
  </w:style>
  <w:style w:type="paragraph" w:styleId="List2">
    <w:name w:val="List 2"/>
    <w:basedOn w:val="BodyText"/>
    <w:rsid w:val="008B1D1D"/>
    <w:pPr>
      <w:tabs>
        <w:tab w:val="left" w:pos="680"/>
      </w:tabs>
      <w:spacing w:before="60" w:after="60"/>
      <w:ind w:left="680" w:hanging="340"/>
    </w:pPr>
  </w:style>
  <w:style w:type="paragraph" w:styleId="List3">
    <w:name w:val="List 3"/>
    <w:basedOn w:val="BodyText"/>
    <w:rsid w:val="008B1D1D"/>
    <w:pPr>
      <w:tabs>
        <w:tab w:val="left" w:pos="1021"/>
      </w:tabs>
      <w:spacing w:before="60" w:after="60"/>
      <w:ind w:left="1020" w:hanging="340"/>
    </w:pPr>
  </w:style>
  <w:style w:type="paragraph" w:styleId="List4">
    <w:name w:val="List 4"/>
    <w:basedOn w:val="BodyText"/>
    <w:rsid w:val="008B1D1D"/>
    <w:pPr>
      <w:tabs>
        <w:tab w:val="left" w:pos="1361"/>
      </w:tabs>
      <w:spacing w:before="60" w:after="60"/>
      <w:ind w:left="1361" w:hanging="340"/>
    </w:pPr>
  </w:style>
  <w:style w:type="paragraph" w:styleId="List5">
    <w:name w:val="List 5"/>
    <w:basedOn w:val="BodyText"/>
    <w:rsid w:val="008B1D1D"/>
    <w:pPr>
      <w:tabs>
        <w:tab w:val="left" w:pos="1701"/>
      </w:tabs>
      <w:spacing w:before="60" w:after="60"/>
      <w:ind w:left="1701" w:hanging="340"/>
    </w:pPr>
  </w:style>
  <w:style w:type="paragraph" w:styleId="ListBullet3">
    <w:name w:val="List Bullet 3"/>
    <w:basedOn w:val="List3"/>
    <w:rsid w:val="008B1D1D"/>
    <w:pPr>
      <w:numPr>
        <w:numId w:val="15"/>
      </w:numPr>
      <w:tabs>
        <w:tab w:val="clear" w:pos="1021"/>
      </w:tabs>
      <w:ind w:left="1037" w:hanging="357"/>
    </w:pPr>
  </w:style>
  <w:style w:type="paragraph" w:styleId="ListBullet4">
    <w:name w:val="List Bullet 4"/>
    <w:basedOn w:val="List4"/>
    <w:rsid w:val="008B1D1D"/>
    <w:pPr>
      <w:numPr>
        <w:numId w:val="3"/>
      </w:numPr>
    </w:pPr>
  </w:style>
  <w:style w:type="paragraph" w:styleId="ListBullet5">
    <w:name w:val="List Bullet 5"/>
    <w:basedOn w:val="List5"/>
    <w:rsid w:val="008B1D1D"/>
    <w:pPr>
      <w:numPr>
        <w:numId w:val="4"/>
      </w:numPr>
    </w:pPr>
  </w:style>
  <w:style w:type="paragraph" w:styleId="ListContinue2">
    <w:name w:val="List Continue 2"/>
    <w:basedOn w:val="List2"/>
    <w:rsid w:val="008B1D1D"/>
    <w:pPr>
      <w:ind w:firstLine="0"/>
    </w:pPr>
  </w:style>
  <w:style w:type="paragraph" w:styleId="ListContinue3">
    <w:name w:val="List Continue 3"/>
    <w:basedOn w:val="List3"/>
    <w:rsid w:val="008B1D1D"/>
    <w:pPr>
      <w:ind w:left="1021" w:firstLine="0"/>
    </w:pPr>
  </w:style>
  <w:style w:type="paragraph" w:styleId="ListContinue4">
    <w:name w:val="List Continue 4"/>
    <w:basedOn w:val="List4"/>
    <w:rsid w:val="008B1D1D"/>
    <w:pPr>
      <w:ind w:firstLine="0"/>
    </w:pPr>
  </w:style>
  <w:style w:type="paragraph" w:styleId="ListContinue5">
    <w:name w:val="List Continue 5"/>
    <w:basedOn w:val="List5"/>
    <w:rsid w:val="008B1D1D"/>
    <w:pPr>
      <w:ind w:firstLine="0"/>
    </w:pPr>
  </w:style>
  <w:style w:type="paragraph" w:styleId="ListNumber3">
    <w:name w:val="List Number 3"/>
    <w:basedOn w:val="List3"/>
    <w:rsid w:val="008B1D1D"/>
    <w:pPr>
      <w:numPr>
        <w:numId w:val="5"/>
      </w:numPr>
    </w:pPr>
  </w:style>
  <w:style w:type="paragraph" w:styleId="ListNumber4">
    <w:name w:val="List Number 4"/>
    <w:basedOn w:val="List4"/>
    <w:rsid w:val="008B1D1D"/>
    <w:pPr>
      <w:numPr>
        <w:numId w:val="6"/>
      </w:numPr>
    </w:pPr>
  </w:style>
  <w:style w:type="paragraph" w:styleId="ListNumber5">
    <w:name w:val="List Number 5"/>
    <w:basedOn w:val="List5"/>
    <w:rsid w:val="008B1D1D"/>
    <w:pPr>
      <w:numPr>
        <w:numId w:val="7"/>
      </w:numPr>
    </w:pPr>
  </w:style>
  <w:style w:type="paragraph" w:styleId="BlockText">
    <w:name w:val="Block Text"/>
    <w:basedOn w:val="Normal"/>
    <w:rsid w:val="008B1D1D"/>
    <w:pPr>
      <w:spacing w:after="120"/>
      <w:ind w:left="1440" w:right="1440"/>
    </w:pPr>
  </w:style>
  <w:style w:type="character" w:customStyle="1" w:styleId="Subscript">
    <w:name w:val="Subscript"/>
    <w:basedOn w:val="DefaultParagraphFont"/>
    <w:rsid w:val="008B1D1D"/>
    <w:rPr>
      <w:sz w:val="16"/>
      <w:vertAlign w:val="subscript"/>
    </w:rPr>
  </w:style>
  <w:style w:type="character" w:customStyle="1" w:styleId="Superscript">
    <w:name w:val="Superscript"/>
    <w:basedOn w:val="DefaultParagraphFont"/>
    <w:rsid w:val="008B1D1D"/>
    <w:rPr>
      <w:sz w:val="16"/>
      <w:vertAlign w:val="superscript"/>
    </w:rPr>
  </w:style>
  <w:style w:type="character" w:customStyle="1" w:styleId="Symbols">
    <w:name w:val="Symbols"/>
    <w:basedOn w:val="DefaultParagraphFont"/>
    <w:rsid w:val="008B1D1D"/>
    <w:rPr>
      <w:rFonts w:ascii="Symbol" w:hAnsi="Symbol"/>
    </w:rPr>
  </w:style>
  <w:style w:type="character" w:customStyle="1" w:styleId="MenuOptions">
    <w:name w:val="Menu Options"/>
    <w:basedOn w:val="DefaultParagraphFont"/>
    <w:rsid w:val="008B1D1D"/>
    <w:rPr>
      <w:rFonts w:ascii="Arial Narrow" w:hAnsi="Arial Narrow"/>
      <w:smallCaps/>
    </w:rPr>
  </w:style>
  <w:style w:type="character" w:customStyle="1" w:styleId="Buttons">
    <w:name w:val="Buttons"/>
    <w:basedOn w:val="DefaultParagraphFont"/>
    <w:rsid w:val="008B1D1D"/>
    <w:rPr>
      <w:b/>
    </w:rPr>
  </w:style>
  <w:style w:type="character" w:customStyle="1" w:styleId="Underlined">
    <w:name w:val="Underlined"/>
    <w:basedOn w:val="DefaultParagraphFont"/>
    <w:rsid w:val="008B1D1D"/>
    <w:rPr>
      <w:u w:val="single"/>
    </w:rPr>
  </w:style>
  <w:style w:type="paragraph" w:customStyle="1" w:styleId="TableBodyTextRight">
    <w:name w:val="Table Body Text Right"/>
    <w:basedOn w:val="TableBodyText"/>
    <w:rsid w:val="008B1D1D"/>
    <w:pPr>
      <w:widowControl w:val="0"/>
      <w:autoSpaceDE w:val="0"/>
      <w:autoSpaceDN w:val="0"/>
      <w:adjustRightInd w:val="0"/>
      <w:jc w:val="right"/>
    </w:pPr>
    <w:rPr>
      <w:rFonts w:cs="Arial"/>
      <w:szCs w:val="18"/>
    </w:rPr>
  </w:style>
  <w:style w:type="paragraph" w:customStyle="1" w:styleId="CopyrightText">
    <w:name w:val="Copyright Text"/>
    <w:basedOn w:val="BodyText"/>
    <w:rsid w:val="008B1D1D"/>
    <w:rPr>
      <w:sz w:val="18"/>
    </w:rPr>
  </w:style>
  <w:style w:type="paragraph" w:customStyle="1" w:styleId="BodySmallRight">
    <w:name w:val="Body Small Right"/>
    <w:basedOn w:val="BodyTextRight"/>
    <w:rsid w:val="008B1D1D"/>
    <w:rPr>
      <w:sz w:val="18"/>
      <w:szCs w:val="18"/>
    </w:rPr>
  </w:style>
  <w:style w:type="paragraph" w:customStyle="1" w:styleId="MarginEdition">
    <w:name w:val="Margin Edition"/>
    <w:basedOn w:val="MarginNote"/>
    <w:rsid w:val="008B1D1D"/>
    <w:pPr>
      <w:spacing w:before="0" w:after="0"/>
    </w:pPr>
    <w:rPr>
      <w:rFonts w:ascii="Times New Roman" w:hAnsi="Times New Roman"/>
      <w:color w:val="999999"/>
    </w:rPr>
  </w:style>
  <w:style w:type="paragraph" w:customStyle="1" w:styleId="Spacer">
    <w:name w:val="Spacer"/>
    <w:basedOn w:val="Normal"/>
    <w:rsid w:val="008B1D1D"/>
    <w:rPr>
      <w:sz w:val="2"/>
      <w:szCs w:val="2"/>
    </w:rPr>
  </w:style>
  <w:style w:type="character" w:customStyle="1" w:styleId="Small">
    <w:name w:val="Small"/>
    <w:basedOn w:val="DefaultParagraphFont"/>
    <w:rsid w:val="008B1D1D"/>
    <w:rPr>
      <w:sz w:val="16"/>
    </w:rPr>
  </w:style>
  <w:style w:type="paragraph" w:customStyle="1" w:styleId="WideTable">
    <w:name w:val="Wide Table"/>
    <w:basedOn w:val="Normal"/>
    <w:rsid w:val="008B1D1D"/>
    <w:pPr>
      <w:ind w:left="-1418"/>
    </w:pPr>
    <w:rPr>
      <w:sz w:val="2"/>
      <w:szCs w:val="2"/>
    </w:rPr>
  </w:style>
  <w:style w:type="character" w:styleId="PageNumber">
    <w:name w:val="page number"/>
    <w:basedOn w:val="DefaultParagraphFont"/>
    <w:rsid w:val="008B1D1D"/>
  </w:style>
  <w:style w:type="paragraph" w:styleId="Quote">
    <w:name w:val="Quote"/>
    <w:basedOn w:val="Heading1"/>
    <w:link w:val="QuoteChar"/>
    <w:qFormat/>
    <w:rsid w:val="008B1D1D"/>
    <w:rPr>
      <w:b w:val="0"/>
      <w:sz w:val="72"/>
      <w:szCs w:val="72"/>
      <w:lang w:val="en-NZ"/>
    </w:rPr>
  </w:style>
  <w:style w:type="character" w:customStyle="1" w:styleId="QuoteChar">
    <w:name w:val="Quote Char"/>
    <w:basedOn w:val="DefaultParagraphFont"/>
    <w:link w:val="Quote"/>
    <w:rsid w:val="008B1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D1D"/>
    <w:pPr>
      <w:pageBreakBefore/>
    </w:pPr>
  </w:style>
  <w:style w:type="paragraph" w:customStyle="1" w:styleId="Border">
    <w:name w:val="Border"/>
    <w:basedOn w:val="Normal"/>
    <w:qFormat/>
    <w:rsid w:val="008B1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D1D"/>
    <w:rPr>
      <w:b/>
      <w:bCs/>
      <w:i/>
      <w:iCs/>
      <w:color w:val="auto"/>
    </w:rPr>
  </w:style>
  <w:style w:type="paragraph" w:styleId="IntenseQuote">
    <w:name w:val="Intense Quote"/>
    <w:basedOn w:val="Normal"/>
    <w:next w:val="Normal"/>
    <w:link w:val="IntenseQuoteChar"/>
    <w:uiPriority w:val="30"/>
    <w:qFormat/>
    <w:rsid w:val="008B1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D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1D1D"/>
    <w:rPr>
      <w:smallCaps/>
      <w:color w:val="auto"/>
      <w:u w:val="single"/>
    </w:rPr>
  </w:style>
  <w:style w:type="character" w:styleId="IntenseReference">
    <w:name w:val="Intense Reference"/>
    <w:basedOn w:val="DefaultParagraphFont"/>
    <w:uiPriority w:val="32"/>
    <w:qFormat/>
    <w:rsid w:val="008B1D1D"/>
    <w:rPr>
      <w:b/>
      <w:bCs/>
      <w:smallCaps/>
      <w:color w:val="auto"/>
      <w:spacing w:val="5"/>
      <w:u w:val="single"/>
    </w:rPr>
  </w:style>
  <w:style w:type="paragraph" w:customStyle="1" w:styleId="2ColumnHeading">
    <w:name w:val="2Column Heading"/>
    <w:basedOn w:val="BodyText"/>
    <w:qFormat/>
    <w:rsid w:val="008B1D1D"/>
    <w:pPr>
      <w:spacing w:after="60"/>
      <w:ind w:left="-2268"/>
    </w:pPr>
    <w:rPr>
      <w:b/>
    </w:rPr>
  </w:style>
  <w:style w:type="paragraph" w:customStyle="1" w:styleId="Heading1TOC">
    <w:name w:val="Heading1 TOC"/>
    <w:basedOn w:val="Normal"/>
    <w:qFormat/>
    <w:rsid w:val="008B1D1D"/>
    <w:pPr>
      <w:spacing w:before="240" w:after="120"/>
    </w:pPr>
    <w:rPr>
      <w:rFonts w:ascii="Times New Roman" w:hAnsi="Times New Roman"/>
      <w:b/>
      <w:sz w:val="32"/>
    </w:rPr>
  </w:style>
  <w:style w:type="paragraph" w:customStyle="1" w:styleId="Heading2TOC">
    <w:name w:val="Heading2 TOC"/>
    <w:basedOn w:val="Normal"/>
    <w:qFormat/>
    <w:rsid w:val="008B1D1D"/>
    <w:pPr>
      <w:spacing w:before="240" w:after="60"/>
    </w:pPr>
    <w:rPr>
      <w:rFonts w:ascii="Times New Roman" w:hAnsi="Times New Roman"/>
      <w:b/>
      <w:sz w:val="28"/>
    </w:rPr>
  </w:style>
  <w:style w:type="character" w:customStyle="1" w:styleId="Underline">
    <w:name w:val="Underline"/>
    <w:basedOn w:val="DefaultParagraphFont"/>
    <w:qFormat/>
    <w:rsid w:val="008B1D1D"/>
    <w:rPr>
      <w:u w:val="single"/>
    </w:rPr>
  </w:style>
  <w:style w:type="character" w:customStyle="1" w:styleId="BoldandItalics">
    <w:name w:val="Bold and Italics"/>
    <w:qFormat/>
    <w:rsid w:val="008B1D1D"/>
    <w:rPr>
      <w:b/>
      <w:i/>
      <w:u w:val="none"/>
    </w:rPr>
  </w:style>
  <w:style w:type="paragraph" w:styleId="BalloonText">
    <w:name w:val="Balloon Text"/>
    <w:basedOn w:val="Normal"/>
    <w:link w:val="BalloonTextChar"/>
    <w:rsid w:val="008B1D1D"/>
    <w:rPr>
      <w:rFonts w:ascii="Tahoma" w:hAnsi="Tahoma" w:cs="Tahoma"/>
      <w:sz w:val="16"/>
      <w:szCs w:val="16"/>
    </w:rPr>
  </w:style>
  <w:style w:type="character" w:customStyle="1" w:styleId="BalloonTextChar">
    <w:name w:val="Balloon Text Char"/>
    <w:basedOn w:val="DefaultParagraphFont"/>
    <w:link w:val="BalloonText"/>
    <w:rsid w:val="008B1D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D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D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943</Words>
  <Characters>5917</Characters>
  <Application>Microsoft Office Word</Application>
  <DocSecurity>0</DocSecurity>
  <Lines>235</Lines>
  <Paragraphs>105</Paragraphs>
  <ScaleCrop>false</ScaleCrop>
  <Company>Author-it Software Corporation Ltd.</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CHCADMIN403D Undertake administrative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2012-05-26T03:48:00Z</dcterms:created>
  <dcterms:modified xsi:type="dcterms:W3CDTF">2012-05-26T03:48:00Z</dcterms:modified>
</cp:coreProperties>
</file>