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558F" w:rsidP="0058558F">
      <w:pPr>
        <w:pStyle w:val="Title"/>
      </w:pPr>
      <w:r>
        <w:fldChar w:fldCharType="begin"/>
      </w:r>
      <w:r>
        <w:instrText xml:space="preserve"> TITLE   \* MERGEFORMAT </w:instrText>
      </w:r>
      <w:r>
        <w:fldChar w:fldCharType="separate"/>
      </w:r>
      <w:r>
        <w:t>CHCAD505A Represent clients in court</w:t>
      </w:r>
      <w:r>
        <w:fldChar w:fldCharType="end"/>
      </w:r>
    </w:p>
    <w:p w:rsidR="0058558F" w:rsidP="0058558F">
      <w:pPr>
        <w:pStyle w:val="Version"/>
        <w:sectPr w:rsidSect="00345C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5CB5" w:rsidP="00345CB5">
      <w:pPr>
        <w:pStyle w:val="SuperHeading"/>
      </w:pPr>
      <w:r w:rsidRPr="00345CB5">
        <w:t>CHCAD505A Represent clients in court</w:t>
      </w:r>
    </w:p>
    <w:p w:rsidR="00000000" w:rsidRPr="00345CB5" w:rsidP="00345CB5">
      <w:pPr>
        <w:pStyle w:val="Heading1"/>
      </w:pPr>
      <w:bookmarkStart w:id="1" w:name="O_268831"/>
      <w:bookmarkEnd w:id="1"/>
      <w:r w:rsidRPr="00345CB5">
        <w:t>Modification History</w:t>
      </w:r>
    </w:p>
    <w:p w:rsidR="00000000" w:rsidRPr="00345CB5" w:rsidP="00345CB5">
      <w:pPr>
        <w:pStyle w:val="BodyText"/>
      </w:pPr>
      <w:r w:rsidRPr="00345CB5">
        <w:t>Not Applicable</w:t>
      </w:r>
    </w:p>
    <w:p w:rsidR="00000000" w:rsidRPr="00345CB5" w:rsidP="00345CB5">
      <w:pPr>
        <w:pStyle w:val="AllowPageBreak"/>
      </w:pPr>
    </w:p>
    <w:p w:rsidR="00000000" w:rsidRPr="00345CB5" w:rsidP="00345CB5">
      <w:pPr>
        <w:pStyle w:val="Heading1"/>
      </w:pPr>
      <w:bookmarkStart w:id="2" w:name="O_194914"/>
      <w:bookmarkEnd w:id="2"/>
      <w:r w:rsidRPr="00345CB5">
        <w:t>Unit Descriptor</w:t>
      </w:r>
    </w:p>
    <w:tbl>
      <w:tblPr>
        <w:tblW w:w="0" w:type="auto"/>
        <w:tblLayout w:type="fixed"/>
        <w:tblCellMar>
          <w:left w:w="62" w:type="dxa"/>
          <w:right w:w="62" w:type="dxa"/>
        </w:tblCellMar>
        <w:tblLook w:val="0000"/>
      </w:tblPr>
      <w:tblGrid>
        <w:gridCol w:w="3339"/>
        <w:gridCol w:w="5217"/>
      </w:tblGrid>
      <w:tr w:rsidTr="0058558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r w:rsidRPr="00345CB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45CB5" w:rsidP="00345CB5">
            <w:pPr>
              <w:pStyle w:val="BodyText"/>
            </w:pPr>
            <w:r w:rsidRPr="00345CB5">
              <w:t>This unit describes the knowledge and skills required by the worker to undertake work as an advocate of a client in court</w:t>
            </w:r>
          </w:p>
        </w:tc>
      </w:tr>
    </w:tbl>
    <w:p w:rsidR="0058558F" w:rsidP="00345CB5">
      <w:pPr>
        <w:pStyle w:val="BodyText"/>
      </w:pPr>
    </w:p>
    <w:p w:rsidR="0058558F" w:rsidP="00345CB5">
      <w:pPr>
        <w:pStyle w:val="BodyText"/>
      </w:pPr>
    </w:p>
    <w:p w:rsidR="00000000" w:rsidRPr="00345CB5" w:rsidP="00345CB5">
      <w:pPr>
        <w:pStyle w:val="Heading1"/>
      </w:pPr>
      <w:bookmarkStart w:id="3" w:name="O_194917"/>
      <w:bookmarkEnd w:id="3"/>
      <w:r w:rsidRPr="00345CB5">
        <w:t>Application of the Unit</w:t>
      </w:r>
    </w:p>
    <w:tbl>
      <w:tblPr>
        <w:tblW w:w="0" w:type="auto"/>
        <w:tblLayout w:type="fixed"/>
        <w:tblCellMar>
          <w:left w:w="62" w:type="dxa"/>
          <w:right w:w="62" w:type="dxa"/>
        </w:tblCellMar>
        <w:tblLook w:val="0000"/>
      </w:tblPr>
      <w:tblGrid>
        <w:gridCol w:w="3349"/>
        <w:gridCol w:w="5207"/>
      </w:tblGrid>
      <w:tr w:rsidTr="0058558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r w:rsidRPr="00345CB5">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45CB5" w:rsidP="00345CB5">
            <w:pPr>
              <w:pStyle w:val="BodyText"/>
            </w:pPr>
            <w:r w:rsidRPr="00345CB5">
              <w:t>This unit may apply to work undertaken across a range of sectors involved in delivery of community services</w:t>
            </w:r>
          </w:p>
        </w:tc>
      </w:tr>
    </w:tbl>
    <w:p w:rsidR="0058558F" w:rsidP="00345CB5">
      <w:pPr>
        <w:pStyle w:val="BodyText"/>
      </w:pPr>
    </w:p>
    <w:p w:rsidR="0058558F" w:rsidP="00345CB5">
      <w:pPr>
        <w:pStyle w:val="BodyText"/>
      </w:pPr>
    </w:p>
    <w:p w:rsidR="00000000" w:rsidRPr="00345CB5" w:rsidP="00345CB5">
      <w:pPr>
        <w:pStyle w:val="Heading1"/>
      </w:pPr>
      <w:bookmarkStart w:id="4" w:name="O_277091"/>
      <w:bookmarkEnd w:id="4"/>
      <w:r w:rsidRPr="00345CB5">
        <w:t>Licensing/Regulatory Information</w:t>
      </w:r>
    </w:p>
    <w:p w:rsidR="00000000" w:rsidRPr="00345CB5" w:rsidP="00345CB5">
      <w:pPr>
        <w:pStyle w:val="BodyText"/>
      </w:pPr>
      <w:r w:rsidRPr="00345CB5">
        <w:t>Not Applicable</w:t>
      </w:r>
    </w:p>
    <w:p w:rsidR="00000000" w:rsidRPr="00345CB5" w:rsidP="00345CB5">
      <w:pPr>
        <w:pStyle w:val="AllowPageBreak"/>
      </w:pPr>
    </w:p>
    <w:p w:rsidR="00000000" w:rsidRPr="00345CB5" w:rsidP="00345CB5">
      <w:pPr>
        <w:pStyle w:val="Heading1"/>
      </w:pPr>
      <w:bookmarkStart w:id="5" w:name="O_194916"/>
      <w:bookmarkEnd w:id="5"/>
      <w:r w:rsidRPr="00345CB5">
        <w:t>Pre-Requisites</w:t>
      </w:r>
    </w:p>
    <w:tbl>
      <w:tblPr>
        <w:tblW w:w="0" w:type="auto"/>
        <w:tblLayout w:type="fixed"/>
        <w:tblCellMar>
          <w:left w:w="62" w:type="dxa"/>
          <w:right w:w="62" w:type="dxa"/>
        </w:tblCellMar>
        <w:tblLook w:val="0000"/>
      </w:tblPr>
      <w:tblGrid>
        <w:gridCol w:w="3215"/>
        <w:gridCol w:w="5341"/>
      </w:tblGrid>
      <w:tr w:rsidTr="0058558F">
        <w:tblPrEx>
          <w:tblW w:w="0" w:type="auto"/>
          <w:tblLayout w:type="fixed"/>
          <w:tblCellMar>
            <w:left w:w="62" w:type="dxa"/>
            <w:right w:w="62" w:type="dxa"/>
          </w:tblCellMar>
          <w:tblLook w:val="0000"/>
        </w:tblPrEx>
        <w:trPr>
          <w:tblHeader/>
        </w:trPr>
        <w:tc>
          <w:tcPr>
            <w:tcW w:w="3215"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r w:rsidRPr="00345CB5">
              <w:rPr>
                <w:rStyle w:val="SpecialBold"/>
              </w:rPr>
              <w:t>Pre-requisite</w:t>
            </w:r>
          </w:p>
        </w:tc>
        <w:tc>
          <w:tcPr>
            <w:tcW w:w="5341" w:type="dxa"/>
            <w:tcBorders>
              <w:top w:val="nil"/>
              <w:left w:val="nil"/>
              <w:bottom w:val="nil"/>
              <w:right w:val="nil"/>
            </w:tcBorders>
            <w:tcMar>
              <w:top w:w="0" w:type="dxa"/>
              <w:left w:w="62" w:type="dxa"/>
              <w:bottom w:w="0" w:type="dxa"/>
              <w:right w:w="62" w:type="dxa"/>
            </w:tcMar>
          </w:tcPr>
          <w:p w:rsidR="00000000" w:rsidRPr="00345CB5" w:rsidP="00345CB5">
            <w:pPr>
              <w:pStyle w:val="BodyText"/>
            </w:pPr>
            <w:r w:rsidRPr="00345CB5">
              <w:t>This unit must be assessed after achievement of related unit:</w:t>
            </w:r>
          </w:p>
          <w:p w:rsidR="00000000" w:rsidRPr="00345CB5" w:rsidP="00345CB5">
            <w:pPr>
              <w:pStyle w:val="ListBullet"/>
            </w:pPr>
            <w:r w:rsidRPr="00345CB5">
              <w:t>CHCLEG411A Use relevant legislation in response to client needs</w:t>
            </w:r>
          </w:p>
        </w:tc>
      </w:tr>
    </w:tbl>
    <w:p w:rsidR="0058558F" w:rsidP="00345CB5">
      <w:pPr>
        <w:pStyle w:val="BodyText"/>
      </w:pPr>
    </w:p>
    <w:p w:rsidR="0058558F" w:rsidP="00345CB5">
      <w:pPr>
        <w:pStyle w:val="BodyText"/>
      </w:pPr>
    </w:p>
    <w:p w:rsidR="00000000" w:rsidRPr="00345CB5" w:rsidP="00345CB5">
      <w:pPr>
        <w:pStyle w:val="Heading1"/>
      </w:pPr>
      <w:bookmarkStart w:id="6" w:name="O_194915"/>
      <w:bookmarkEnd w:id="6"/>
      <w:r w:rsidRPr="00345CB5">
        <w:t>Employability Skills Information</w:t>
      </w:r>
    </w:p>
    <w:tbl>
      <w:tblPr>
        <w:tblW w:w="0" w:type="auto"/>
        <w:tblLayout w:type="fixed"/>
        <w:tblCellMar>
          <w:left w:w="62" w:type="dxa"/>
          <w:right w:w="62" w:type="dxa"/>
        </w:tblCellMar>
        <w:tblLook w:val="0000"/>
      </w:tblPr>
      <w:tblGrid>
        <w:gridCol w:w="3320"/>
        <w:gridCol w:w="5236"/>
      </w:tblGrid>
      <w:tr w:rsidTr="0058558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r w:rsidRPr="00345CB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45CB5" w:rsidP="00345CB5">
            <w:pPr>
              <w:pStyle w:val="BodyText"/>
            </w:pPr>
            <w:r w:rsidRPr="00345CB5">
              <w:t>This unit contains Employa</w:t>
            </w:r>
            <w:r w:rsidRPr="00345CB5">
              <w:t>bility Skills</w:t>
            </w:r>
          </w:p>
        </w:tc>
      </w:tr>
    </w:tbl>
    <w:p w:rsidR="0058558F" w:rsidP="00345CB5">
      <w:pPr>
        <w:pStyle w:val="BodyText"/>
      </w:pPr>
    </w:p>
    <w:p w:rsidR="0058558F" w:rsidP="00345CB5">
      <w:pPr>
        <w:pStyle w:val="BodyText"/>
      </w:pPr>
    </w:p>
    <w:p w:rsidR="00000000" w:rsidRPr="00345CB5" w:rsidP="00345CB5">
      <w:pPr>
        <w:pStyle w:val="Heading1"/>
      </w:pPr>
      <w:bookmarkStart w:id="7" w:name="O_286877"/>
      <w:bookmarkEnd w:id="7"/>
      <w:r w:rsidRPr="00345CB5">
        <w:t>Elements and Performance Criteria Pre-Content</w:t>
      </w:r>
    </w:p>
    <w:tbl>
      <w:tblPr>
        <w:tblW w:w="0" w:type="auto"/>
        <w:tblLayout w:type="fixed"/>
        <w:tblCellMar>
          <w:left w:w="62" w:type="dxa"/>
          <w:right w:w="62" w:type="dxa"/>
        </w:tblCellMar>
        <w:tblLook w:val="0000"/>
      </w:tblPr>
      <w:tblGrid>
        <w:gridCol w:w="3369"/>
        <w:gridCol w:w="5702"/>
      </w:tblGrid>
      <w:tr w:rsidTr="005855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r w:rsidRPr="00345CB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45CB5" w:rsidP="00345CB5">
            <w:pPr>
              <w:pStyle w:val="BodyText"/>
            </w:pPr>
            <w:r w:rsidRPr="00345CB5">
              <w:t xml:space="preserve">The Performance Criteria specify the level of performance required to demonstrate achievement of the Element. Terms in italics are elaborated in the Range Statement. </w:t>
            </w:r>
          </w:p>
        </w:tc>
      </w:tr>
    </w:tbl>
    <w:p w:rsidR="00000000" w:rsidRPr="00345CB5" w:rsidP="00345CB5">
      <w:pPr>
        <w:pStyle w:val="BodyText"/>
      </w:pPr>
    </w:p>
    <w:p w:rsidR="00000000" w:rsidRPr="00345CB5" w:rsidP="00345CB5">
      <w:pPr>
        <w:pStyle w:val="AllowPageBreak"/>
      </w:pPr>
    </w:p>
    <w:p w:rsidR="00000000" w:rsidRPr="00345CB5" w:rsidP="00345CB5">
      <w:pPr>
        <w:pStyle w:val="Heading1"/>
      </w:pPr>
      <w:bookmarkStart w:id="8" w:name="O_233544"/>
      <w:bookmarkEnd w:id="8"/>
      <w:r w:rsidRPr="00345CB5">
        <w:t>Elements and Performance Criteria</w:t>
      </w:r>
    </w:p>
    <w:tbl>
      <w:tblPr>
        <w:tblW w:w="0" w:type="auto"/>
        <w:tblLayout w:type="fixed"/>
        <w:tblCellMar>
          <w:left w:w="62" w:type="dxa"/>
          <w:right w:w="62" w:type="dxa"/>
        </w:tblCellMar>
        <w:tblLook w:val="0000"/>
      </w:tblPr>
      <w:tblGrid>
        <w:gridCol w:w="3369"/>
        <w:gridCol w:w="5702"/>
      </w:tblGrid>
      <w:tr w:rsidTr="0058558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45CB5" w:rsidP="00345CB5">
            <w:pPr>
              <w:pStyle w:val="BodyText"/>
            </w:pPr>
            <w:r w:rsidRPr="00345CB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r w:rsidRPr="00345CB5">
              <w:rPr>
                <w:rStyle w:val="SpecialBold"/>
              </w:rPr>
              <w:t>PERFORMANCE CRITERIA</w:t>
            </w:r>
          </w:p>
        </w:tc>
      </w:tr>
      <w:tr w:rsidTr="005855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45CB5">
            <w:pPr>
              <w:pStyle w:val="List"/>
              <w:rPr>
                <w:lang w:val="en-NZ"/>
              </w:rPr>
            </w:pPr>
            <w:r w:rsidRPr="00345CB5">
              <w:t>1.</w:t>
            </w:r>
            <w:r w:rsidRPr="00345CB5">
              <w:tab/>
            </w:r>
            <w:r w:rsidRPr="00345CB5">
              <w:t xml:space="preserve">Undertake adequate preparation to represent the client in </w:t>
            </w:r>
            <w:r w:rsidRPr="00345CB5">
              <w:rPr>
                <w:rStyle w:val="Emphasis"/>
              </w:rPr>
              <w:t>court</w:t>
            </w:r>
          </w:p>
        </w:tc>
        <w:tc>
          <w:tcPr>
            <w:tcW w:w="5702" w:type="dxa"/>
            <w:tcBorders>
              <w:top w:val="nil"/>
              <w:left w:val="nil"/>
              <w:bottom w:val="nil"/>
              <w:right w:val="nil"/>
            </w:tcBorders>
            <w:tcMar>
              <w:top w:w="0" w:type="dxa"/>
              <w:left w:w="62" w:type="dxa"/>
              <w:bottom w:w="0" w:type="dxa"/>
              <w:right w:w="62" w:type="dxa"/>
            </w:tcMar>
          </w:tcPr>
          <w:p w:rsidR="00000000" w:rsidRPr="00345CB5" w:rsidP="00345CB5">
            <w:pPr>
              <w:pStyle w:val="BodyText"/>
            </w:pPr>
            <w:r w:rsidRPr="00345CB5">
              <w:t>1.1</w:t>
            </w:r>
            <w:r w:rsidRPr="00345CB5">
              <w:tab/>
              <w:t xml:space="preserve">Demonstrate correct knowledge of the different </w:t>
            </w:r>
            <w:r w:rsidRPr="00345CB5">
              <w:rPr>
                <w:rStyle w:val="Emphasis"/>
              </w:rPr>
              <w:t>court</w:t>
            </w:r>
            <w:r w:rsidRPr="00345CB5">
              <w:t xml:space="preserve"> types and relevant procedures and etiquette </w:t>
            </w:r>
          </w:p>
          <w:p w:rsidR="00000000" w:rsidRPr="00345CB5" w:rsidP="00345CB5">
            <w:pPr>
              <w:pStyle w:val="BodyText"/>
            </w:pPr>
            <w:r w:rsidRPr="00345CB5">
              <w:t>1.2</w:t>
            </w:r>
            <w:r w:rsidRPr="00345CB5">
              <w:tab/>
              <w:t>Follow appropriate court preparation procedures and format in line with organisation r</w:t>
            </w:r>
            <w:r w:rsidRPr="00345CB5">
              <w:t>equirements</w:t>
            </w:r>
          </w:p>
          <w:p w:rsidR="00000000" w:rsidRPr="00345CB5" w:rsidP="00345CB5">
            <w:pPr>
              <w:pStyle w:val="BodyText"/>
            </w:pPr>
            <w:r w:rsidRPr="00345CB5">
              <w:t>1.3</w:t>
            </w:r>
            <w:r w:rsidRPr="00345CB5">
              <w:tab/>
              <w:t xml:space="preserve">Ensure negotiations with the client have occurred prior to court appearance </w:t>
            </w:r>
          </w:p>
          <w:p w:rsidR="00000000" w:rsidRPr="00345CB5" w:rsidP="00345CB5">
            <w:pPr>
              <w:pStyle w:val="BodyText"/>
            </w:pPr>
            <w:r w:rsidRPr="00345CB5">
              <w:t>1.4</w:t>
            </w:r>
            <w:r w:rsidRPr="00345CB5">
              <w:tab/>
              <w:t>Ensure liaison with, and appropriate briefing of, solicitor occurs prior to court appearance where appropriate</w:t>
            </w:r>
          </w:p>
          <w:p w:rsidR="00000000" w:rsidRPr="00345CB5" w:rsidP="00345CB5">
            <w:pPr>
              <w:pStyle w:val="BodyText"/>
            </w:pPr>
            <w:r w:rsidRPr="00345CB5">
              <w:t>1.5</w:t>
            </w:r>
            <w:r w:rsidRPr="00345CB5">
              <w:tab/>
              <w:t xml:space="preserve">Check appropriate files and </w:t>
            </w:r>
            <w:r w:rsidRPr="00345CB5">
              <w:rPr>
                <w:rStyle w:val="Emphasis"/>
              </w:rPr>
              <w:t>relevant paperwo</w:t>
            </w:r>
            <w:r w:rsidRPr="00345CB5">
              <w:rPr>
                <w:rStyle w:val="Emphasis"/>
              </w:rPr>
              <w:t>rk</w:t>
            </w:r>
            <w:r w:rsidRPr="00345CB5">
              <w:t xml:space="preserve"> and update for accuracy prior to court appearance</w:t>
            </w:r>
          </w:p>
          <w:p w:rsidR="00000000" w:rsidP="00345CB5">
            <w:pPr>
              <w:pStyle w:val="BodyText"/>
              <w:rPr>
                <w:lang w:val="en-NZ"/>
              </w:rPr>
            </w:pPr>
            <w:r w:rsidRPr="00345CB5">
              <w:t>1.6</w:t>
            </w:r>
            <w:r w:rsidRPr="00345CB5">
              <w:tab/>
              <w:t>Deliver relevant and appropriate legal notice/s with adequate time allowed prior to court appearance</w:t>
            </w:r>
          </w:p>
        </w:tc>
      </w:tr>
      <w:tr w:rsidTr="005855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p>
        </w:tc>
      </w:tr>
      <w:tr w:rsidTr="005855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45CB5">
            <w:pPr>
              <w:pStyle w:val="List"/>
              <w:rPr>
                <w:lang w:val="en-NZ"/>
              </w:rPr>
            </w:pPr>
            <w:r w:rsidRPr="00345CB5">
              <w:t>2.</w:t>
            </w:r>
            <w:r w:rsidRPr="00345CB5">
              <w:tab/>
              <w:t>Follow appropriate processes and organisation policies for successful representation of the</w:t>
            </w:r>
            <w:r w:rsidRPr="00345CB5">
              <w:t xml:space="preserve"> client in court</w:t>
            </w:r>
          </w:p>
        </w:tc>
        <w:tc>
          <w:tcPr>
            <w:tcW w:w="5702" w:type="dxa"/>
            <w:tcBorders>
              <w:top w:val="nil"/>
              <w:left w:val="nil"/>
              <w:bottom w:val="nil"/>
              <w:right w:val="nil"/>
            </w:tcBorders>
            <w:tcMar>
              <w:top w:w="0" w:type="dxa"/>
              <w:left w:w="62" w:type="dxa"/>
              <w:bottom w:w="0" w:type="dxa"/>
              <w:right w:w="62" w:type="dxa"/>
            </w:tcMar>
          </w:tcPr>
          <w:p w:rsidR="00000000" w:rsidRPr="00345CB5" w:rsidP="00345CB5">
            <w:pPr>
              <w:pStyle w:val="BodyText"/>
            </w:pPr>
            <w:r w:rsidRPr="00345CB5">
              <w:t>2.1</w:t>
            </w:r>
            <w:r w:rsidRPr="00345CB5">
              <w:tab/>
              <w:t xml:space="preserve">Observe appropriate court dress and grooming codes </w:t>
            </w:r>
          </w:p>
          <w:p w:rsidR="00000000" w:rsidRPr="00345CB5" w:rsidP="00345CB5">
            <w:pPr>
              <w:pStyle w:val="BodyText"/>
            </w:pPr>
            <w:r w:rsidRPr="00345CB5">
              <w:t>2.2</w:t>
            </w:r>
            <w:r w:rsidRPr="00345CB5">
              <w:tab/>
              <w:t xml:space="preserve">Demonstrate knowledge of and observe appropriate court etiquette </w:t>
            </w:r>
          </w:p>
          <w:p w:rsidR="00000000" w:rsidRPr="00345CB5" w:rsidP="00345CB5">
            <w:pPr>
              <w:pStyle w:val="BodyText"/>
            </w:pPr>
            <w:r w:rsidRPr="00345CB5">
              <w:t>2.3</w:t>
            </w:r>
            <w:r w:rsidRPr="00345CB5">
              <w:tab/>
              <w:t>Allocate adequate time for court appearance</w:t>
            </w:r>
          </w:p>
          <w:p w:rsidR="00000000" w:rsidRPr="00345CB5" w:rsidP="00345CB5">
            <w:pPr>
              <w:pStyle w:val="BodyText"/>
            </w:pPr>
            <w:r w:rsidRPr="00345CB5">
              <w:t>2.4</w:t>
            </w:r>
            <w:r w:rsidRPr="00345CB5">
              <w:tab/>
            </w:r>
            <w:r w:rsidRPr="00345CB5">
              <w:t>Undertake additional briefing with solicitor where appropriate</w:t>
            </w:r>
          </w:p>
          <w:p w:rsidR="00000000" w:rsidRPr="00345CB5" w:rsidP="00345CB5">
            <w:pPr>
              <w:pStyle w:val="BodyText"/>
            </w:pPr>
            <w:r w:rsidRPr="00345CB5">
              <w:t>2.5</w:t>
            </w:r>
            <w:r w:rsidRPr="00345CB5">
              <w:tab/>
              <w:t xml:space="preserve">Maintain personal composure and professional attitude </w:t>
            </w:r>
          </w:p>
          <w:p w:rsidR="00000000" w:rsidRPr="00345CB5" w:rsidP="00345CB5">
            <w:pPr>
              <w:pStyle w:val="BodyText"/>
            </w:pPr>
            <w:r w:rsidRPr="00345CB5">
              <w:t>2.6</w:t>
            </w:r>
            <w:r w:rsidRPr="00345CB5">
              <w:tab/>
              <w:t xml:space="preserve">Ensure </w:t>
            </w:r>
            <w:r w:rsidRPr="00345CB5">
              <w:rPr>
                <w:rStyle w:val="Emphasis"/>
              </w:rPr>
              <w:t>relevant paperwork</w:t>
            </w:r>
            <w:r w:rsidRPr="00345CB5">
              <w:t>, files and documentation are up to date, errors corrected and well organised</w:t>
            </w:r>
          </w:p>
          <w:p w:rsidR="00000000" w:rsidP="00345CB5">
            <w:pPr>
              <w:pStyle w:val="BodyText"/>
              <w:rPr>
                <w:lang w:val="en-NZ"/>
              </w:rPr>
            </w:pPr>
            <w:r w:rsidRPr="00345CB5">
              <w:t>2.7</w:t>
            </w:r>
            <w:r w:rsidRPr="00345CB5">
              <w:tab/>
              <w:t>Answer questions and pr</w:t>
            </w:r>
            <w:r w:rsidRPr="00345CB5">
              <w:t>esent facts clearly, concisely, confidently and accurately</w:t>
            </w:r>
          </w:p>
        </w:tc>
      </w:tr>
      <w:tr w:rsidTr="005855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p>
        </w:tc>
      </w:tr>
      <w:tr w:rsidTr="005855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45CB5">
            <w:pPr>
              <w:pStyle w:val="List"/>
              <w:rPr>
                <w:lang w:val="en-NZ"/>
              </w:rPr>
            </w:pPr>
            <w:r w:rsidRPr="00345CB5">
              <w:t>3.</w:t>
            </w:r>
            <w:r w:rsidRPr="00345CB5">
              <w:tab/>
              <w:t xml:space="preserve">Carry out appropriate procedures for reporting, debriefing and </w:t>
            </w:r>
            <w:r w:rsidRPr="00345CB5">
              <w:rPr>
                <w:rStyle w:val="Emphasis"/>
              </w:rPr>
              <w:t>follow up action</w:t>
            </w:r>
            <w:r w:rsidRPr="00345CB5">
              <w:t>/</w:t>
            </w:r>
            <w:r w:rsidRPr="00345CB5">
              <w:rPr>
                <w:rStyle w:val="Emphasis"/>
              </w:rPr>
              <w:t>s</w:t>
            </w:r>
            <w:r w:rsidRPr="00345CB5">
              <w:t xml:space="preserve"> from court appearance</w:t>
            </w:r>
          </w:p>
        </w:tc>
        <w:tc>
          <w:tcPr>
            <w:tcW w:w="5702" w:type="dxa"/>
            <w:tcBorders>
              <w:top w:val="nil"/>
              <w:left w:val="nil"/>
              <w:bottom w:val="nil"/>
              <w:right w:val="nil"/>
            </w:tcBorders>
            <w:tcMar>
              <w:top w:w="0" w:type="dxa"/>
              <w:left w:w="62" w:type="dxa"/>
              <w:bottom w:w="0" w:type="dxa"/>
              <w:right w:w="62" w:type="dxa"/>
            </w:tcMar>
          </w:tcPr>
          <w:p w:rsidR="00000000" w:rsidRPr="00345CB5" w:rsidP="00345CB5">
            <w:pPr>
              <w:pStyle w:val="BodyText"/>
            </w:pPr>
            <w:r w:rsidRPr="00345CB5">
              <w:t>3.1</w:t>
            </w:r>
            <w:r w:rsidRPr="00345CB5">
              <w:tab/>
              <w:t>Prepare accurate records, reporting and file updates, as required and resulting fr</w:t>
            </w:r>
            <w:r w:rsidRPr="00345CB5">
              <w:t>om the court appearance</w:t>
            </w:r>
          </w:p>
          <w:p w:rsidR="00000000" w:rsidRPr="00345CB5" w:rsidP="00345CB5">
            <w:pPr>
              <w:pStyle w:val="BodyText"/>
            </w:pPr>
            <w:r w:rsidRPr="00345CB5">
              <w:t>3.2</w:t>
            </w:r>
            <w:r w:rsidRPr="00345CB5">
              <w:tab/>
              <w:t xml:space="preserve">Undertake appropriate debriefing with colleagues, supervisor and/or solicitor </w:t>
            </w:r>
          </w:p>
          <w:p w:rsidR="00000000" w:rsidP="00345CB5">
            <w:pPr>
              <w:pStyle w:val="BodyText"/>
              <w:rPr>
                <w:lang w:val="en-NZ"/>
              </w:rPr>
            </w:pPr>
            <w:r w:rsidRPr="00345CB5">
              <w:t>3.3</w:t>
            </w:r>
            <w:r w:rsidRPr="00345CB5">
              <w:tab/>
              <w:t>Establish with solicitor and/or supervisor / colleagues, a process for monitoring the action, during the period of adjustment following the court</w:t>
            </w:r>
            <w:r w:rsidRPr="00345CB5">
              <w:t xml:space="preserve"> appearance </w:t>
            </w:r>
          </w:p>
        </w:tc>
      </w:tr>
      <w:tr w:rsidTr="005855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45CB5" w:rsidP="00345CB5">
            <w:pPr>
              <w:pStyle w:val="BodyText"/>
            </w:pPr>
          </w:p>
        </w:tc>
      </w:tr>
    </w:tbl>
    <w:p w:rsidR="0058558F" w:rsidP="00345CB5">
      <w:pPr>
        <w:pStyle w:val="BodyText"/>
      </w:pPr>
    </w:p>
    <w:p w:rsidR="0058558F" w:rsidP="00345CB5">
      <w:pPr>
        <w:pStyle w:val="BodyText"/>
      </w:pPr>
    </w:p>
    <w:p w:rsidR="00000000" w:rsidRPr="00345CB5" w:rsidP="00345CB5">
      <w:pPr>
        <w:pStyle w:val="Heading1"/>
      </w:pPr>
      <w:bookmarkStart w:id="9" w:name="O_257494"/>
      <w:bookmarkEnd w:id="9"/>
      <w:r w:rsidRPr="00345CB5">
        <w:t>Required Skills and Knowledge</w:t>
      </w:r>
    </w:p>
    <w:tbl>
      <w:tblPr>
        <w:tblW w:w="0" w:type="auto"/>
        <w:tblLayout w:type="fixed"/>
        <w:tblCellMar>
          <w:left w:w="62" w:type="dxa"/>
          <w:right w:w="62" w:type="dxa"/>
        </w:tblCellMar>
        <w:tblLook w:val="0000"/>
      </w:tblPr>
      <w:tblGrid>
        <w:gridCol w:w="9072"/>
      </w:tblGrid>
      <w:tr w:rsidTr="0058558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r w:rsidRPr="00345CB5">
              <w:rPr>
                <w:rStyle w:val="SpecialBold"/>
              </w:rPr>
              <w:t>REQUIRED SKILLS AND KNOWLEDGE</w:t>
            </w:r>
          </w:p>
        </w:tc>
      </w:tr>
      <w:tr w:rsidTr="005855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p>
        </w:tc>
      </w:tr>
      <w:tr w:rsidTr="005855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r w:rsidRPr="00345CB5">
              <w:t>This describes the essential skills and knowledge and their level required for this unit.</w:t>
            </w:r>
          </w:p>
        </w:tc>
      </w:tr>
      <w:tr w:rsidTr="005855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p>
        </w:tc>
      </w:tr>
      <w:tr w:rsidTr="005855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45CB5" w:rsidP="00345CB5">
            <w:pPr>
              <w:pStyle w:val="BodyText"/>
            </w:pPr>
            <w:r w:rsidRPr="00345CB5">
              <w:rPr>
                <w:rStyle w:val="Emphasis"/>
              </w:rPr>
              <w:t>Essential knowledge</w:t>
            </w:r>
            <w:r w:rsidRPr="00345CB5">
              <w:t>:</w:t>
            </w:r>
          </w:p>
          <w:p w:rsidR="00000000" w:rsidRPr="00345CB5" w:rsidP="00345CB5">
            <w:pPr>
              <w:pStyle w:val="BodyText"/>
            </w:pPr>
            <w:r w:rsidRPr="00345CB5">
              <w:t>It is critical that the candidate demonstrate knowledge of:</w:t>
            </w:r>
          </w:p>
          <w:p w:rsidR="00000000" w:rsidRPr="00345CB5" w:rsidP="00345CB5">
            <w:pPr>
              <w:pStyle w:val="ListBullet"/>
            </w:pPr>
            <w:r w:rsidRPr="00345CB5">
              <w:t>The relevance of the legal system to the work area</w:t>
            </w:r>
          </w:p>
          <w:p w:rsidR="00000000" w:rsidRPr="00345CB5" w:rsidP="00345CB5">
            <w:pPr>
              <w:pStyle w:val="ListBullet"/>
            </w:pPr>
            <w:r w:rsidRPr="00345CB5">
              <w:t>Relevant organisation policies and guidelines</w:t>
            </w:r>
          </w:p>
          <w:p w:rsidR="00000000" w:rsidRPr="00345CB5" w:rsidP="00345CB5">
            <w:pPr>
              <w:pStyle w:val="ListBullet"/>
            </w:pPr>
            <w:r w:rsidRPr="00345CB5">
              <w:t>Court / tribunal processes</w:t>
            </w:r>
          </w:p>
          <w:p w:rsidR="00000000" w:rsidP="00345CB5">
            <w:pPr>
              <w:pStyle w:val="ListBullet"/>
              <w:rPr>
                <w:lang w:val="en-NZ"/>
              </w:rPr>
            </w:pPr>
            <w:r w:rsidRPr="00345CB5">
              <w:t>Relevant legislation</w:t>
            </w:r>
          </w:p>
        </w:tc>
      </w:tr>
      <w:tr w:rsidTr="005855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p>
        </w:tc>
      </w:tr>
      <w:tr w:rsidTr="005855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45CB5" w:rsidP="00345CB5">
            <w:pPr>
              <w:pStyle w:val="BodyText"/>
            </w:pPr>
            <w:r w:rsidRPr="00345CB5">
              <w:rPr>
                <w:rStyle w:val="Emphasis"/>
              </w:rPr>
              <w:t>Essential skills</w:t>
            </w:r>
            <w:r w:rsidRPr="00345CB5">
              <w:t>:</w:t>
            </w:r>
          </w:p>
          <w:p w:rsidR="00000000" w:rsidRPr="00345CB5" w:rsidP="00345CB5">
            <w:pPr>
              <w:pStyle w:val="BodyText"/>
            </w:pPr>
            <w:r w:rsidRPr="00345CB5">
              <w:t>It is critical that the candidate demonstrate the ability to:</w:t>
            </w:r>
          </w:p>
          <w:p w:rsidR="00000000" w:rsidRPr="00345CB5" w:rsidP="00345CB5">
            <w:pPr>
              <w:pStyle w:val="ListBullet"/>
            </w:pPr>
            <w:r w:rsidRPr="00345CB5">
              <w:t>Effectively represent client in court including appropriate application of organisation procedures and relevant legislation</w:t>
            </w:r>
          </w:p>
          <w:p w:rsidR="00000000" w:rsidRPr="00345CB5" w:rsidP="00345CB5">
            <w:pPr>
              <w:pStyle w:val="BodyText"/>
            </w:pPr>
          </w:p>
          <w:p w:rsidR="00000000" w:rsidRPr="00345CB5" w:rsidP="00345CB5">
            <w:pPr>
              <w:pStyle w:val="BodyText"/>
            </w:pPr>
            <w:r w:rsidRPr="00345CB5">
              <w:t>In addition, the candidate must be able to effectively do the task o</w:t>
            </w:r>
            <w:r w:rsidRPr="00345CB5">
              <w:t>utlined in elements and performance criteria of this unit, manage the task and manage contingencies in the context of the identified work role</w:t>
            </w:r>
          </w:p>
          <w:p w:rsidR="00000000" w:rsidRPr="00345CB5" w:rsidP="00345CB5">
            <w:pPr>
              <w:pStyle w:val="BodyText"/>
            </w:pPr>
            <w:r w:rsidRPr="00345CB5">
              <w:t>These include the ability to:</w:t>
            </w:r>
          </w:p>
          <w:p w:rsidR="00000000" w:rsidRPr="00345CB5" w:rsidP="00345CB5">
            <w:pPr>
              <w:pStyle w:val="ListBullet"/>
            </w:pPr>
            <w:r w:rsidRPr="00345CB5">
              <w:t>Provide examples of application of legislation in service/program delivery</w:t>
            </w:r>
          </w:p>
          <w:p w:rsidR="00000000" w:rsidRPr="00345CB5" w:rsidP="00345CB5">
            <w:pPr>
              <w:pStyle w:val="ListBullet"/>
            </w:pPr>
            <w:r w:rsidRPr="00345CB5">
              <w:t>Adapt o</w:t>
            </w:r>
            <w:r w:rsidRPr="00345CB5">
              <w:t>rganisation policy to ensure application of legislation</w:t>
            </w:r>
          </w:p>
          <w:p w:rsidR="00000000" w:rsidP="00345CB5">
            <w:pPr>
              <w:pStyle w:val="ListBullet"/>
              <w:rPr>
                <w:lang w:val="en-NZ"/>
              </w:rPr>
            </w:pPr>
            <w:r w:rsidRPr="00345CB5">
              <w:t>Provide relevant and regularly updated information to workers and service users about relevant legislation</w:t>
            </w:r>
          </w:p>
        </w:tc>
      </w:tr>
      <w:tr w:rsidTr="005855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45CB5" w:rsidP="00345CB5">
            <w:pPr>
              <w:pStyle w:val="BodyText"/>
            </w:pPr>
          </w:p>
        </w:tc>
      </w:tr>
    </w:tbl>
    <w:p w:rsidR="0058558F" w:rsidP="00345CB5">
      <w:pPr>
        <w:pStyle w:val="BodyText"/>
      </w:pPr>
    </w:p>
    <w:p w:rsidR="0058558F" w:rsidP="00345CB5">
      <w:pPr>
        <w:pStyle w:val="BodyText"/>
      </w:pPr>
    </w:p>
    <w:p w:rsidR="00000000" w:rsidRPr="00345CB5" w:rsidP="00345CB5">
      <w:pPr>
        <w:pStyle w:val="Heading1"/>
      </w:pPr>
      <w:bookmarkStart w:id="10" w:name="O_241528"/>
      <w:bookmarkEnd w:id="10"/>
      <w:r w:rsidRPr="00345CB5">
        <w:t>Evidence Guide</w:t>
      </w:r>
    </w:p>
    <w:tbl>
      <w:tblPr>
        <w:tblW w:w="0" w:type="auto"/>
        <w:tblLayout w:type="fixed"/>
        <w:tblCellMar>
          <w:left w:w="62" w:type="dxa"/>
          <w:right w:w="62" w:type="dxa"/>
        </w:tblCellMar>
        <w:tblLook w:val="0000"/>
      </w:tblPr>
      <w:tblGrid>
        <w:gridCol w:w="3402"/>
        <w:gridCol w:w="5670"/>
      </w:tblGrid>
      <w:tr w:rsidTr="0058558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45CB5">
            <w:pPr>
              <w:pStyle w:val="BodyText"/>
              <w:rPr>
                <w:lang w:val="en-NZ"/>
              </w:rPr>
            </w:pPr>
            <w:r w:rsidRPr="00345CB5">
              <w:rPr>
                <w:rStyle w:val="SpecialBold"/>
              </w:rPr>
              <w:t>EVIDENCE GUIDE</w:t>
            </w:r>
          </w:p>
        </w:tc>
      </w:tr>
      <w:tr w:rsidTr="005855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45CB5">
            <w:pPr>
              <w:pStyle w:val="BodyText"/>
              <w:rPr>
                <w:lang w:val="en-NZ"/>
              </w:rPr>
            </w:pPr>
          </w:p>
        </w:tc>
      </w:tr>
      <w:tr w:rsidTr="005855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45CB5">
            <w:pPr>
              <w:pStyle w:val="BodyText"/>
              <w:rPr>
                <w:lang w:val="en-NZ"/>
              </w:rPr>
            </w:pPr>
            <w:r w:rsidRPr="00345CB5">
              <w:t>The evidence guide provides advice on assessment and must be read in conjunction with the Performance Criteria, Required Skills and Knowledge, the Range Statement and the Assessment Guidelines for this Training Package.</w:t>
            </w:r>
          </w:p>
        </w:tc>
      </w:tr>
      <w:tr w:rsidTr="005855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45CB5">
            <w:pPr>
              <w:pStyle w:val="BodyText"/>
              <w:rPr>
                <w:lang w:val="en-NZ"/>
              </w:rPr>
            </w:pPr>
          </w:p>
        </w:tc>
      </w:tr>
      <w:tr w:rsidTr="0058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r w:rsidRPr="00345CB5">
              <w:rPr>
                <w:rStyle w:val="Emphasis"/>
              </w:rPr>
              <w:t>Critical aspects for assessment</w:t>
            </w:r>
            <w:r w:rsidRPr="00345CB5">
              <w:rPr>
                <w:rStyle w:val="Emphasis"/>
              </w:rPr>
              <w:t xml:space="preserve"> and evidence required to demonstrate this unit of competency</w:t>
            </w:r>
            <w:r w:rsidRPr="00345CB5">
              <w:t xml:space="preserve">: </w:t>
            </w:r>
          </w:p>
        </w:tc>
        <w:tc>
          <w:tcPr>
            <w:tcW w:w="5670" w:type="dxa"/>
            <w:tcBorders>
              <w:top w:val="nil"/>
              <w:left w:val="nil"/>
              <w:bottom w:val="nil"/>
              <w:right w:val="nil"/>
            </w:tcBorders>
            <w:tcMar>
              <w:top w:w="0" w:type="dxa"/>
              <w:left w:w="62" w:type="dxa"/>
              <w:bottom w:w="0" w:type="dxa"/>
              <w:right w:w="62" w:type="dxa"/>
            </w:tcMar>
          </w:tcPr>
          <w:p w:rsidR="00000000" w:rsidRPr="00345CB5" w:rsidP="00345CB5">
            <w:pPr>
              <w:pStyle w:val="ListBullet"/>
            </w:pPr>
            <w:r w:rsidRPr="00345CB5">
              <w:t>The individual being assessed must provide evidence of specified essential knowledge as well as skills</w:t>
            </w:r>
          </w:p>
          <w:p w:rsidR="00000000" w:rsidRPr="00345CB5" w:rsidP="00345CB5">
            <w:pPr>
              <w:pStyle w:val="ListBullet"/>
            </w:pPr>
            <w:r w:rsidRPr="00345CB5">
              <w:t>This unit is to be assessed in the workplace</w:t>
            </w:r>
          </w:p>
          <w:p w:rsidR="00000000" w:rsidP="00345CB5">
            <w:pPr>
              <w:pStyle w:val="ListBullet"/>
              <w:rPr>
                <w:lang w:val="en-NZ"/>
              </w:rPr>
            </w:pPr>
            <w:r w:rsidRPr="00345CB5">
              <w:t>Consistency in performance should consider requirements of the workplace for effective representation of the client in court</w:t>
            </w:r>
          </w:p>
        </w:tc>
      </w:tr>
      <w:tr w:rsidTr="0058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p>
        </w:tc>
      </w:tr>
      <w:tr w:rsidTr="0058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r w:rsidRPr="00345CB5">
              <w:rPr>
                <w:rStyle w:val="Emphasis"/>
              </w:rPr>
              <w:t>Access and equity considerations</w:t>
            </w:r>
            <w:r w:rsidRPr="00345CB5">
              <w:t>:</w:t>
            </w:r>
          </w:p>
        </w:tc>
        <w:tc>
          <w:tcPr>
            <w:tcW w:w="5670" w:type="dxa"/>
            <w:tcBorders>
              <w:top w:val="nil"/>
              <w:left w:val="nil"/>
              <w:bottom w:val="nil"/>
              <w:right w:val="nil"/>
            </w:tcBorders>
            <w:tcMar>
              <w:top w:w="0" w:type="dxa"/>
              <w:left w:w="62" w:type="dxa"/>
              <w:bottom w:w="0" w:type="dxa"/>
              <w:right w:w="62" w:type="dxa"/>
            </w:tcMar>
          </w:tcPr>
          <w:p w:rsidR="00000000" w:rsidRPr="00345CB5" w:rsidP="00345CB5">
            <w:pPr>
              <w:pStyle w:val="ListBullet"/>
            </w:pPr>
            <w:r w:rsidRPr="00345CB5">
              <w:t xml:space="preserve">All workers in community services should be aware of access, equity and human rights issues </w:t>
            </w:r>
            <w:r w:rsidRPr="00345CB5">
              <w:t>in relation to their own area of work</w:t>
            </w:r>
          </w:p>
          <w:p w:rsidR="00000000" w:rsidRPr="00345CB5" w:rsidP="00345CB5">
            <w:pPr>
              <w:pStyle w:val="ListBullet"/>
            </w:pPr>
            <w:r w:rsidRPr="00345CB5">
              <w:t xml:space="preserve">All workers should develop their ability to work in a culturally diverse environment </w:t>
            </w:r>
          </w:p>
          <w:p w:rsidR="00000000" w:rsidRPr="00345CB5" w:rsidP="00345CB5">
            <w:pPr>
              <w:pStyle w:val="ListBullet"/>
            </w:pPr>
            <w:r w:rsidRPr="00345CB5">
              <w:t>In recognition of particular issues facing Aboriginal and Torres Strait Islander communities, workers should be aware of cultural, h</w:t>
            </w:r>
            <w:r w:rsidRPr="00345CB5">
              <w:t>istorical and current issues impacting on Aboriginal and Torres Strait Islander people</w:t>
            </w:r>
          </w:p>
          <w:p w:rsidR="00000000" w:rsidP="00345CB5">
            <w:pPr>
              <w:pStyle w:val="ListBullet"/>
              <w:rPr>
                <w:lang w:val="en-NZ"/>
              </w:rPr>
            </w:pPr>
            <w:r w:rsidRPr="00345CB5">
              <w:t xml:space="preserve">Assessors and trainers must take into account relevant access and equity issues, in particular relating to factors impacting on Aboriginal and/or Torres Strait Islander </w:t>
            </w:r>
            <w:r w:rsidRPr="00345CB5">
              <w:t>clients and communities</w:t>
            </w:r>
          </w:p>
        </w:tc>
      </w:tr>
      <w:tr w:rsidTr="0058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p>
        </w:tc>
      </w:tr>
      <w:tr w:rsidTr="0058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r w:rsidRPr="00345CB5">
              <w:rPr>
                <w:rStyle w:val="Emphasis"/>
              </w:rPr>
              <w:t>Context of and specific resources for assessment</w:t>
            </w:r>
            <w:r w:rsidRPr="00345CB5">
              <w:t xml:space="preserve">: </w:t>
            </w:r>
          </w:p>
        </w:tc>
        <w:tc>
          <w:tcPr>
            <w:tcW w:w="5670" w:type="dxa"/>
            <w:tcBorders>
              <w:top w:val="nil"/>
              <w:left w:val="nil"/>
              <w:bottom w:val="nil"/>
              <w:right w:val="nil"/>
            </w:tcBorders>
            <w:tcMar>
              <w:top w:w="0" w:type="dxa"/>
              <w:left w:w="62" w:type="dxa"/>
              <w:bottom w:w="0" w:type="dxa"/>
              <w:right w:w="62" w:type="dxa"/>
            </w:tcMar>
          </w:tcPr>
          <w:p w:rsidR="00000000" w:rsidRPr="00345CB5" w:rsidP="00345CB5">
            <w:pPr>
              <w:pStyle w:val="ListBullet"/>
            </w:pPr>
            <w:r w:rsidRPr="00345CB5">
              <w:t>This unit can be assessed independently, however holistic assessment practice with other community services units of competency is encouraged</w:t>
            </w:r>
          </w:p>
          <w:p w:rsidR="00000000" w:rsidP="00345CB5">
            <w:pPr>
              <w:pStyle w:val="ListBullet"/>
              <w:rPr>
                <w:lang w:val="en-NZ"/>
              </w:rPr>
            </w:pPr>
            <w:r w:rsidRPr="00345CB5">
              <w:t>Resources required for assessment include access to appropriate workplace where assessment can take place</w:t>
            </w:r>
          </w:p>
        </w:tc>
      </w:tr>
      <w:tr w:rsidTr="0058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p>
        </w:tc>
      </w:tr>
      <w:tr w:rsidTr="0058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r w:rsidRPr="00345CB5">
              <w:rPr>
                <w:rStyle w:val="Emphasis"/>
              </w:rPr>
              <w:t>Method of assessment</w:t>
            </w:r>
            <w:r w:rsidRPr="00345CB5">
              <w:t>:</w:t>
            </w:r>
          </w:p>
        </w:tc>
        <w:tc>
          <w:tcPr>
            <w:tcW w:w="5670" w:type="dxa"/>
            <w:tcBorders>
              <w:top w:val="nil"/>
              <w:left w:val="nil"/>
              <w:bottom w:val="nil"/>
              <w:right w:val="nil"/>
            </w:tcBorders>
            <w:tcMar>
              <w:top w:w="0" w:type="dxa"/>
              <w:left w:w="62" w:type="dxa"/>
              <w:bottom w:w="0" w:type="dxa"/>
              <w:right w:w="62" w:type="dxa"/>
            </w:tcMar>
          </w:tcPr>
          <w:p w:rsidR="00000000" w:rsidRPr="00345CB5" w:rsidP="00345CB5">
            <w:pPr>
              <w:pStyle w:val="ListBullet"/>
            </w:pPr>
            <w:r w:rsidRPr="00345CB5">
              <w:t>In cases where the learner does not have the opportunity to cover all relevant aspects in the work environment, the remaind</w:t>
            </w:r>
            <w:r w:rsidRPr="00345CB5">
              <w:t>er should be assessed through realistic simulations, projects, previous relevant experience or oral questioning on 'What if?' scenarios</w:t>
            </w:r>
          </w:p>
          <w:p w:rsidR="00000000" w:rsidRPr="00345CB5" w:rsidP="00345CB5">
            <w:pPr>
              <w:pStyle w:val="ListBullet"/>
            </w:pPr>
            <w:r w:rsidRPr="00345CB5">
              <w:t xml:space="preserve">Assessment of this unit of competence will usually include observation of processes and procedures, oral and/or written </w:t>
            </w:r>
            <w:r w:rsidRPr="00345CB5">
              <w:t>questioning on Essential knowledge and skills and consideration of required attitudes</w:t>
            </w:r>
          </w:p>
          <w:p w:rsidR="00000000" w:rsidP="00345CB5">
            <w:pPr>
              <w:pStyle w:val="ListBullet"/>
              <w:rPr>
                <w:lang w:val="en-NZ"/>
              </w:rPr>
            </w:pPr>
            <w:r w:rsidRPr="00345CB5">
              <w:t>Where performance is not directly observed and/or is required to be demonstrated over a 'period of time' and/or in a 'number of locations', any evidence should be authent</w:t>
            </w:r>
            <w:r w:rsidRPr="00345CB5">
              <w:t>icated by colleagues, supervisors, clients or other appropriate persons</w:t>
            </w:r>
          </w:p>
        </w:tc>
      </w:tr>
      <w:tr w:rsidTr="0058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45CB5" w:rsidP="00345CB5">
            <w:pPr>
              <w:pStyle w:val="BodyText"/>
            </w:pPr>
          </w:p>
        </w:tc>
      </w:tr>
    </w:tbl>
    <w:p w:rsidR="0058558F" w:rsidP="00345CB5">
      <w:pPr>
        <w:pStyle w:val="BodyText"/>
      </w:pPr>
    </w:p>
    <w:p w:rsidR="0058558F" w:rsidP="00345CB5">
      <w:pPr>
        <w:pStyle w:val="BodyText"/>
      </w:pPr>
    </w:p>
    <w:p w:rsidR="00000000" w:rsidRPr="00345CB5" w:rsidP="00345CB5">
      <w:pPr>
        <w:pStyle w:val="Heading1"/>
      </w:pPr>
      <w:bookmarkStart w:id="11" w:name="O_249511"/>
      <w:bookmarkEnd w:id="11"/>
      <w:r w:rsidRPr="00345CB5">
        <w:t>Range Statement</w:t>
      </w:r>
    </w:p>
    <w:tbl>
      <w:tblPr>
        <w:tblW w:w="0" w:type="auto"/>
        <w:tblLayout w:type="fixed"/>
        <w:tblCellMar>
          <w:left w:w="62" w:type="dxa"/>
          <w:right w:w="62" w:type="dxa"/>
        </w:tblCellMar>
        <w:tblLook w:val="0000"/>
      </w:tblPr>
      <w:tblGrid>
        <w:gridCol w:w="3402"/>
        <w:gridCol w:w="5670"/>
      </w:tblGrid>
      <w:tr w:rsidTr="0058558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45CB5">
            <w:pPr>
              <w:pStyle w:val="BodyText"/>
              <w:rPr>
                <w:lang w:val="en-NZ"/>
              </w:rPr>
            </w:pPr>
            <w:r w:rsidRPr="00345CB5">
              <w:rPr>
                <w:rStyle w:val="SpecialBold"/>
              </w:rPr>
              <w:t>RANGE STATEMENT</w:t>
            </w:r>
          </w:p>
        </w:tc>
      </w:tr>
      <w:tr w:rsidTr="005855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45CB5">
            <w:pPr>
              <w:pStyle w:val="BodyText"/>
              <w:rPr>
                <w:lang w:val="en-NZ"/>
              </w:rPr>
            </w:pPr>
          </w:p>
        </w:tc>
      </w:tr>
      <w:tr w:rsidTr="005855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45CB5">
            <w:pPr>
              <w:pStyle w:val="BodyText"/>
              <w:rPr>
                <w:lang w:val="en-NZ"/>
              </w:rPr>
            </w:pPr>
            <w:r w:rsidRPr="00345CB5">
              <w:t>The Range Statement relates to the unit of competency as a whole. It allows for different work environments and situations that may affect performance. Add any essential operating conditions that may be present with training and assessment depending on the</w:t>
            </w:r>
            <w:r w:rsidRPr="00345CB5">
              <w:t xml:space="preserve"> work situation, needs of the candidate, accessibility of the item, and local industry and regional contexts.</w:t>
            </w:r>
          </w:p>
        </w:tc>
      </w:tr>
      <w:tr w:rsidTr="0058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p>
        </w:tc>
      </w:tr>
      <w:tr w:rsidTr="0058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r w:rsidRPr="00345CB5">
              <w:rPr>
                <w:rStyle w:val="Emphasis"/>
              </w:rPr>
              <w:t>Courts may include</w:t>
            </w:r>
            <w:r w:rsidRPr="00345CB5">
              <w:t>:</w:t>
            </w:r>
          </w:p>
        </w:tc>
        <w:tc>
          <w:tcPr>
            <w:tcW w:w="5670" w:type="dxa"/>
            <w:tcBorders>
              <w:top w:val="nil"/>
              <w:left w:val="nil"/>
              <w:bottom w:val="nil"/>
              <w:right w:val="nil"/>
            </w:tcBorders>
            <w:tcMar>
              <w:top w:w="0" w:type="dxa"/>
              <w:left w:w="62" w:type="dxa"/>
              <w:bottom w:w="0" w:type="dxa"/>
              <w:right w:w="62" w:type="dxa"/>
            </w:tcMar>
          </w:tcPr>
          <w:p w:rsidR="00000000" w:rsidRPr="00345CB5" w:rsidP="00345CB5">
            <w:pPr>
              <w:pStyle w:val="ListBullet"/>
            </w:pPr>
            <w:r w:rsidRPr="00345CB5">
              <w:t>Local, District and Supreme Court</w:t>
            </w:r>
          </w:p>
          <w:p w:rsidR="00000000" w:rsidP="00345CB5">
            <w:pPr>
              <w:pStyle w:val="ListBullet"/>
              <w:rPr>
                <w:lang w:val="en-NZ"/>
              </w:rPr>
            </w:pPr>
            <w:r w:rsidRPr="00345CB5">
              <w:t xml:space="preserve">Residential Tenancies Tribunals </w:t>
            </w:r>
          </w:p>
        </w:tc>
      </w:tr>
      <w:tr w:rsidTr="0058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p>
        </w:tc>
      </w:tr>
      <w:tr w:rsidTr="0058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r w:rsidRPr="00345CB5">
              <w:rPr>
                <w:rStyle w:val="Emphasis"/>
              </w:rPr>
              <w:t>Court requirements may include current details such as</w:t>
            </w:r>
            <w:r w:rsidRPr="00345CB5">
              <w:t>:</w:t>
            </w:r>
          </w:p>
        </w:tc>
        <w:tc>
          <w:tcPr>
            <w:tcW w:w="5670" w:type="dxa"/>
            <w:tcBorders>
              <w:top w:val="nil"/>
              <w:left w:val="nil"/>
              <w:bottom w:val="nil"/>
              <w:right w:val="nil"/>
            </w:tcBorders>
            <w:tcMar>
              <w:top w:w="0" w:type="dxa"/>
              <w:left w:w="62" w:type="dxa"/>
              <w:bottom w:w="0" w:type="dxa"/>
              <w:right w:w="62" w:type="dxa"/>
            </w:tcMar>
          </w:tcPr>
          <w:p w:rsidR="00000000" w:rsidRPr="00345CB5" w:rsidP="00345CB5">
            <w:pPr>
              <w:pStyle w:val="ListBullet"/>
            </w:pPr>
            <w:r w:rsidRPr="00345CB5">
              <w:t>Accounts, occupancy, property maintenance, cleaning undertaken, fraud details in relation to tenancy details</w:t>
            </w:r>
          </w:p>
          <w:p w:rsidR="00000000" w:rsidP="00345CB5">
            <w:pPr>
              <w:pStyle w:val="ListBullet"/>
              <w:rPr>
                <w:lang w:val="en-NZ"/>
              </w:rPr>
            </w:pPr>
            <w:r w:rsidRPr="00345CB5">
              <w:t>Client records</w:t>
            </w:r>
          </w:p>
        </w:tc>
      </w:tr>
      <w:tr w:rsidTr="0058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p>
        </w:tc>
      </w:tr>
      <w:tr w:rsidTr="0058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r w:rsidRPr="00345CB5">
              <w:rPr>
                <w:rStyle w:val="Emphasis"/>
              </w:rPr>
              <w:t>Relevant paperwork may include</w:t>
            </w:r>
            <w:r w:rsidRPr="00345CB5">
              <w:t>:</w:t>
            </w:r>
          </w:p>
        </w:tc>
        <w:tc>
          <w:tcPr>
            <w:tcW w:w="5670" w:type="dxa"/>
            <w:tcBorders>
              <w:top w:val="nil"/>
              <w:left w:val="nil"/>
              <w:bottom w:val="nil"/>
              <w:right w:val="nil"/>
            </w:tcBorders>
            <w:tcMar>
              <w:top w:w="0" w:type="dxa"/>
              <w:left w:w="62" w:type="dxa"/>
              <w:bottom w:w="0" w:type="dxa"/>
              <w:right w:w="62" w:type="dxa"/>
            </w:tcMar>
          </w:tcPr>
          <w:p w:rsidR="00000000" w:rsidRPr="00345CB5" w:rsidP="00345CB5">
            <w:pPr>
              <w:pStyle w:val="ListBullet"/>
            </w:pPr>
            <w:r w:rsidRPr="00345CB5">
              <w:t>Preparation of set questions</w:t>
            </w:r>
          </w:p>
          <w:p w:rsidR="00000000" w:rsidRPr="00345CB5" w:rsidP="00345CB5">
            <w:pPr>
              <w:pStyle w:val="ListBullet"/>
            </w:pPr>
            <w:r w:rsidRPr="00345CB5">
              <w:t>Briefs of</w:t>
            </w:r>
            <w:r w:rsidRPr="00345CB5">
              <w:t xml:space="preserve"> evidence </w:t>
            </w:r>
          </w:p>
          <w:p w:rsidR="00000000" w:rsidRPr="00345CB5" w:rsidP="00345CB5">
            <w:pPr>
              <w:pStyle w:val="ListBullet"/>
            </w:pPr>
            <w:r w:rsidRPr="00345CB5">
              <w:t xml:space="preserve">Court reports </w:t>
            </w:r>
          </w:p>
          <w:p w:rsidR="00000000" w:rsidRPr="00345CB5" w:rsidP="00345CB5">
            <w:pPr>
              <w:pStyle w:val="ListBullet"/>
            </w:pPr>
            <w:r w:rsidRPr="00345CB5">
              <w:t xml:space="preserve">Affidavit </w:t>
            </w:r>
          </w:p>
          <w:p w:rsidR="00000000" w:rsidRPr="00345CB5" w:rsidP="00345CB5">
            <w:pPr>
              <w:pStyle w:val="ListBullet"/>
            </w:pPr>
            <w:r w:rsidRPr="00345CB5">
              <w:t xml:space="preserve">Police statements </w:t>
            </w:r>
          </w:p>
          <w:p w:rsidR="00000000" w:rsidP="00345CB5">
            <w:pPr>
              <w:pStyle w:val="ListBullet"/>
              <w:rPr>
                <w:lang w:val="en-NZ"/>
              </w:rPr>
            </w:pPr>
            <w:r w:rsidRPr="00345CB5">
              <w:t>Relevant organisation files</w:t>
            </w:r>
          </w:p>
        </w:tc>
      </w:tr>
      <w:tr w:rsidTr="0058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p>
        </w:tc>
      </w:tr>
      <w:tr w:rsidTr="0058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r w:rsidRPr="00345CB5">
              <w:rPr>
                <w:rStyle w:val="Emphasis"/>
              </w:rPr>
              <w:t>Follow up action</w:t>
            </w:r>
            <w:r w:rsidRPr="00345CB5">
              <w:t>/</w:t>
            </w:r>
            <w:r w:rsidRPr="00345CB5">
              <w:rPr>
                <w:rStyle w:val="Emphasis"/>
              </w:rPr>
              <w:t>s and procedures from court appearance may include</w:t>
            </w:r>
            <w:r w:rsidRPr="00345CB5">
              <w:t>:</w:t>
            </w:r>
          </w:p>
        </w:tc>
        <w:tc>
          <w:tcPr>
            <w:tcW w:w="5670" w:type="dxa"/>
            <w:tcBorders>
              <w:top w:val="nil"/>
              <w:left w:val="nil"/>
              <w:bottom w:val="nil"/>
              <w:right w:val="nil"/>
            </w:tcBorders>
            <w:tcMar>
              <w:top w:w="0" w:type="dxa"/>
              <w:left w:w="62" w:type="dxa"/>
              <w:bottom w:w="0" w:type="dxa"/>
              <w:right w:w="62" w:type="dxa"/>
            </w:tcMar>
          </w:tcPr>
          <w:p w:rsidR="00000000" w:rsidRPr="00345CB5" w:rsidP="00345CB5">
            <w:pPr>
              <w:pStyle w:val="ListBullet"/>
            </w:pPr>
            <w:r w:rsidRPr="00345CB5">
              <w:t xml:space="preserve">Organisation requirements and regulations </w:t>
            </w:r>
          </w:p>
          <w:p w:rsidR="00000000" w:rsidRPr="00345CB5" w:rsidP="00345CB5">
            <w:pPr>
              <w:pStyle w:val="ListBullet"/>
            </w:pPr>
            <w:r w:rsidRPr="00345CB5">
              <w:t xml:space="preserve">Changing status of account </w:t>
            </w:r>
          </w:p>
          <w:p w:rsidR="00000000" w:rsidRPr="00345CB5" w:rsidP="00345CB5">
            <w:pPr>
              <w:pStyle w:val="ListBullet"/>
            </w:pPr>
            <w:r w:rsidRPr="00345CB5">
              <w:t xml:space="preserve">Monitoring a bench order </w:t>
            </w:r>
          </w:p>
          <w:p w:rsidR="00000000" w:rsidRPr="00345CB5" w:rsidP="00345CB5">
            <w:pPr>
              <w:pStyle w:val="ListBullet"/>
            </w:pPr>
            <w:r w:rsidRPr="00345CB5">
              <w:t>Follow up costs/follow up debt recovery</w:t>
            </w:r>
          </w:p>
          <w:p w:rsidR="00000000" w:rsidRPr="00345CB5" w:rsidP="00345CB5">
            <w:pPr>
              <w:pStyle w:val="ListBullet"/>
            </w:pPr>
            <w:r w:rsidRPr="00345CB5">
              <w:t>Payment of application fees from advance account will be arranged and voucher prepared</w:t>
            </w:r>
          </w:p>
          <w:p w:rsidR="00000000" w:rsidP="00345CB5">
            <w:pPr>
              <w:pStyle w:val="ListBullet"/>
              <w:rPr>
                <w:lang w:val="en-NZ"/>
              </w:rPr>
            </w:pPr>
            <w:r w:rsidRPr="00345CB5">
              <w:t>Relevant agencies advised and coordinated as required</w:t>
            </w:r>
          </w:p>
        </w:tc>
      </w:tr>
      <w:tr w:rsidTr="0058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p>
        </w:tc>
      </w:tr>
      <w:tr w:rsidTr="0058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r w:rsidRPr="00345CB5">
              <w:rPr>
                <w:rStyle w:val="Emphasis"/>
              </w:rPr>
              <w:t>Relevant legislation may include</w:t>
            </w:r>
            <w:r w:rsidRPr="00345CB5">
              <w:t xml:space="preserve">, </w:t>
            </w:r>
            <w:r w:rsidRPr="00345CB5">
              <w:rPr>
                <w:rStyle w:val="Emphasis"/>
              </w:rPr>
              <w:t>where it exists</w:t>
            </w:r>
            <w:r w:rsidRPr="00345CB5">
              <w:t>:</w:t>
            </w:r>
          </w:p>
        </w:tc>
        <w:tc>
          <w:tcPr>
            <w:tcW w:w="5670" w:type="dxa"/>
            <w:tcBorders>
              <w:top w:val="nil"/>
              <w:left w:val="nil"/>
              <w:bottom w:val="nil"/>
              <w:right w:val="nil"/>
            </w:tcBorders>
            <w:tcMar>
              <w:top w:w="0" w:type="dxa"/>
              <w:left w:w="62" w:type="dxa"/>
              <w:bottom w:w="0" w:type="dxa"/>
              <w:right w:w="62" w:type="dxa"/>
            </w:tcMar>
          </w:tcPr>
          <w:p w:rsidR="00000000" w:rsidRPr="00345CB5" w:rsidP="00345CB5">
            <w:pPr>
              <w:pStyle w:val="ListBullet"/>
            </w:pPr>
            <w:r w:rsidRPr="00345CB5">
              <w:t>Residential Tenancies Act or equivalent</w:t>
            </w:r>
          </w:p>
          <w:p w:rsidR="00000000" w:rsidRPr="00345CB5" w:rsidP="00345CB5">
            <w:pPr>
              <w:pStyle w:val="ListBullet"/>
            </w:pPr>
            <w:r w:rsidRPr="00345CB5">
              <w:t>Access and equity legislation</w:t>
            </w:r>
          </w:p>
          <w:p w:rsidR="00000000" w:rsidRPr="00345CB5" w:rsidP="00345CB5">
            <w:pPr>
              <w:pStyle w:val="ListBullet"/>
            </w:pPr>
            <w:r w:rsidRPr="00345CB5">
              <w:t>Anti-discrimination legislation</w:t>
            </w:r>
          </w:p>
          <w:p w:rsidR="00000000" w:rsidP="00345CB5">
            <w:pPr>
              <w:pStyle w:val="ListBullet"/>
              <w:rPr>
                <w:lang w:val="en-NZ"/>
              </w:rPr>
            </w:pPr>
            <w:r w:rsidRPr="00345CB5">
              <w:t>Consumer affairs legislation</w:t>
            </w:r>
          </w:p>
        </w:tc>
      </w:tr>
      <w:tr w:rsidTr="0058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p>
        </w:tc>
      </w:tr>
      <w:tr w:rsidTr="0058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45CB5">
            <w:pPr>
              <w:pStyle w:val="BodyText"/>
              <w:rPr>
                <w:lang w:val="en-NZ"/>
              </w:rPr>
            </w:pPr>
            <w:r w:rsidRPr="00345CB5">
              <w:rPr>
                <w:rStyle w:val="Emphasis"/>
              </w:rPr>
              <w:t>Information about legislation will include</w:t>
            </w:r>
            <w:r w:rsidRPr="00345CB5">
              <w:t>:</w:t>
            </w:r>
          </w:p>
        </w:tc>
        <w:tc>
          <w:tcPr>
            <w:tcW w:w="5670" w:type="dxa"/>
            <w:tcBorders>
              <w:top w:val="nil"/>
              <w:left w:val="nil"/>
              <w:bottom w:val="nil"/>
              <w:right w:val="nil"/>
            </w:tcBorders>
            <w:tcMar>
              <w:top w:w="0" w:type="dxa"/>
              <w:left w:w="62" w:type="dxa"/>
              <w:bottom w:w="0" w:type="dxa"/>
              <w:right w:w="62" w:type="dxa"/>
            </w:tcMar>
          </w:tcPr>
          <w:p w:rsidR="00000000" w:rsidRPr="00345CB5" w:rsidP="00345CB5">
            <w:pPr>
              <w:pStyle w:val="ListBullet"/>
            </w:pPr>
            <w:r w:rsidRPr="00345CB5">
              <w:t>Copies of actual legislation documentation</w:t>
            </w:r>
          </w:p>
          <w:p w:rsidR="00000000" w:rsidRPr="00345CB5" w:rsidP="00345CB5">
            <w:pPr>
              <w:pStyle w:val="ListBullet"/>
            </w:pPr>
            <w:r w:rsidRPr="00345CB5">
              <w:t>Information brochures</w:t>
            </w:r>
          </w:p>
          <w:p w:rsidR="00000000" w:rsidRPr="00345CB5" w:rsidP="00345CB5">
            <w:pPr>
              <w:pStyle w:val="ListBullet"/>
            </w:pPr>
            <w:r w:rsidRPr="00345CB5">
              <w:t>Analysis</w:t>
            </w:r>
            <w:r w:rsidRPr="00345CB5">
              <w:t xml:space="preserve"> discussion material prepared by relevant community organisations, advocacy groups, policy groups, peak bodies or academics</w:t>
            </w:r>
          </w:p>
          <w:p w:rsidR="00000000" w:rsidP="00345CB5">
            <w:pPr>
              <w:pStyle w:val="ListBullet"/>
              <w:rPr>
                <w:lang w:val="en-NZ"/>
              </w:rPr>
            </w:pPr>
            <w:r w:rsidRPr="00345CB5">
              <w:t>Internally generated documents</w:t>
            </w:r>
          </w:p>
        </w:tc>
      </w:tr>
      <w:tr w:rsidTr="005855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45CB5" w:rsidP="00345CB5">
            <w:pPr>
              <w:pStyle w:val="BodyText"/>
            </w:pPr>
          </w:p>
        </w:tc>
      </w:tr>
    </w:tbl>
    <w:p w:rsidR="0058558F" w:rsidP="00345CB5">
      <w:pPr>
        <w:pStyle w:val="BodyText"/>
      </w:pPr>
    </w:p>
    <w:p w:rsidR="0058558F" w:rsidP="00345CB5">
      <w:pPr>
        <w:pStyle w:val="BodyText"/>
      </w:pPr>
    </w:p>
    <w:p w:rsidR="00000000" w:rsidRPr="00345CB5" w:rsidP="00345CB5">
      <w:pPr>
        <w:pStyle w:val="Heading1"/>
      </w:pPr>
      <w:bookmarkStart w:id="12" w:name="O_293816"/>
      <w:bookmarkEnd w:id="12"/>
      <w:r w:rsidRPr="00345CB5">
        <w:t>Unit Sector(s)</w:t>
      </w:r>
    </w:p>
    <w:p w:rsidR="00000000" w:rsidRPr="00345CB5" w:rsidP="00345CB5">
      <w:pPr>
        <w:pStyle w:val="BodyText"/>
      </w:pPr>
      <w:r w:rsidRPr="00345CB5">
        <w:t>Not Applicable</w:t>
      </w:r>
    </w:p>
    <w:p w:rsidR="00000000" w:rsidRPr="00345CB5" w:rsidP="00345CB5"/>
    <w:sectPr w:rsidSect="00345C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C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558F" w:rsidP="005855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C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58F" w:rsidP="00345C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8558F" w:rsidP="00345C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8558F" w:rsidP="00345C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C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558F" w:rsidP="0058558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C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58F" w:rsidP="00345CB5">
    <w:pPr>
      <w:pStyle w:val="Header"/>
      <w:framePr w:wrap="around"/>
    </w:pPr>
    <w:r>
      <w:fldChar w:fldCharType="begin"/>
    </w:r>
    <w:r>
      <w:instrText xml:space="preserve"> TITLE   \* MERGEFORMAT </w:instrText>
    </w:r>
    <w:r>
      <w:fldChar w:fldCharType="separate"/>
    </w:r>
    <w:r>
      <w:t>CHCAD505A Represent clients in court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8558F" w:rsidP="00345C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E0F9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3CFB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C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5CB5"/>
    <w:pPr>
      <w:spacing w:before="360" w:after="60"/>
      <w:outlineLvl w:val="0"/>
    </w:pPr>
    <w:rPr>
      <w:sz w:val="32"/>
    </w:rPr>
  </w:style>
  <w:style w:type="paragraph" w:styleId="Heading2">
    <w:name w:val="heading 2"/>
    <w:basedOn w:val="HeadingBase"/>
    <w:next w:val="BodyText"/>
    <w:link w:val="Heading2Char"/>
    <w:qFormat/>
    <w:rsid w:val="00345CB5"/>
    <w:pPr>
      <w:keepLines/>
      <w:spacing w:before="240" w:after="120"/>
      <w:outlineLvl w:val="1"/>
    </w:pPr>
    <w:rPr>
      <w:sz w:val="28"/>
      <w:szCs w:val="40"/>
    </w:rPr>
  </w:style>
  <w:style w:type="paragraph" w:styleId="Heading3">
    <w:name w:val="heading 3"/>
    <w:basedOn w:val="HeadingBase"/>
    <w:next w:val="BodyText"/>
    <w:link w:val="Heading3Char"/>
    <w:qFormat/>
    <w:rsid w:val="00345CB5"/>
    <w:pPr>
      <w:spacing w:before="180" w:after="120"/>
      <w:outlineLvl w:val="2"/>
    </w:pPr>
    <w:rPr>
      <w:spacing w:val="-10"/>
      <w:kern w:val="32"/>
    </w:rPr>
  </w:style>
  <w:style w:type="paragraph" w:styleId="Heading4">
    <w:name w:val="heading 4"/>
    <w:basedOn w:val="HeadingBase"/>
    <w:next w:val="BodyText"/>
    <w:link w:val="Heading4Char"/>
    <w:qFormat/>
    <w:rsid w:val="00345CB5"/>
    <w:pPr>
      <w:spacing w:before="160" w:after="120"/>
      <w:outlineLvl w:val="3"/>
    </w:pPr>
    <w:rPr>
      <w:sz w:val="22"/>
    </w:rPr>
  </w:style>
  <w:style w:type="paragraph" w:styleId="Heading5">
    <w:name w:val="heading 5"/>
    <w:basedOn w:val="HeadingBase"/>
    <w:next w:val="Normal"/>
    <w:link w:val="Heading5Char"/>
    <w:qFormat/>
    <w:rsid w:val="00345CB5"/>
    <w:pPr>
      <w:spacing w:before="80"/>
      <w:outlineLvl w:val="4"/>
    </w:pPr>
    <w:rPr>
      <w:color w:val="918585"/>
      <w:sz w:val="20"/>
    </w:rPr>
  </w:style>
  <w:style w:type="paragraph" w:styleId="Heading6">
    <w:name w:val="heading 6"/>
    <w:basedOn w:val="HeadingBase"/>
    <w:next w:val="Normal"/>
    <w:link w:val="Heading6Char"/>
    <w:qFormat/>
    <w:rsid w:val="00345CB5"/>
    <w:pPr>
      <w:spacing w:before="60"/>
      <w:outlineLvl w:val="5"/>
    </w:pPr>
    <w:rPr>
      <w:color w:val="918585"/>
      <w:sz w:val="20"/>
    </w:rPr>
  </w:style>
  <w:style w:type="paragraph" w:styleId="Heading7">
    <w:name w:val="heading 7"/>
    <w:basedOn w:val="Normal"/>
    <w:next w:val="Normal"/>
    <w:link w:val="Heading7Char"/>
    <w:qFormat/>
    <w:rsid w:val="00345CB5"/>
    <w:pPr>
      <w:ind w:left="720"/>
      <w:outlineLvl w:val="6"/>
    </w:pPr>
    <w:rPr>
      <w:i/>
    </w:rPr>
  </w:style>
  <w:style w:type="paragraph" w:styleId="Heading8">
    <w:name w:val="heading 8"/>
    <w:basedOn w:val="Normal"/>
    <w:next w:val="Normal"/>
    <w:link w:val="Heading8Char"/>
    <w:qFormat/>
    <w:rsid w:val="00345CB5"/>
    <w:pPr>
      <w:ind w:left="720"/>
      <w:outlineLvl w:val="7"/>
    </w:pPr>
    <w:rPr>
      <w:i/>
    </w:rPr>
  </w:style>
  <w:style w:type="paragraph" w:styleId="Heading9">
    <w:name w:val="heading 9"/>
    <w:basedOn w:val="Normal"/>
    <w:next w:val="Normal"/>
    <w:link w:val="Heading9Char"/>
    <w:qFormat/>
    <w:rsid w:val="00345CB5"/>
    <w:pPr>
      <w:ind w:left="720"/>
      <w:outlineLvl w:val="8"/>
    </w:pPr>
    <w:rPr>
      <w:i/>
    </w:rPr>
  </w:style>
  <w:style w:type="character" w:default="1" w:styleId="DefaultParagraphFont">
    <w:name w:val="Default Paragraph Font"/>
    <w:uiPriority w:val="1"/>
    <w:unhideWhenUsed/>
    <w:rsid w:val="00345C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5CB5"/>
  </w:style>
  <w:style w:type="character" w:customStyle="1" w:styleId="Heading1Char">
    <w:name w:val="Heading 1 Char"/>
    <w:link w:val="Heading1"/>
    <w:rsid w:val="00345CB5"/>
    <w:rPr>
      <w:rFonts w:ascii="Times New Roman" w:eastAsia="Times New Roman" w:hAnsi="Times New Roman" w:cs="Times New Roman"/>
      <w:b/>
      <w:sz w:val="32"/>
      <w:szCs w:val="20"/>
      <w:lang w:eastAsia="en-US"/>
    </w:rPr>
  </w:style>
  <w:style w:type="paragraph" w:styleId="BodyText">
    <w:name w:val="Body Text"/>
    <w:basedOn w:val="Normal"/>
    <w:link w:val="BodyTextChar"/>
    <w:rsid w:val="00345CB5"/>
    <w:pPr>
      <w:spacing w:before="120" w:after="120"/>
      <w:contextualSpacing/>
    </w:pPr>
    <w:rPr>
      <w:rFonts w:ascii="Times New Roman" w:hAnsi="Times New Roman"/>
      <w:sz w:val="24"/>
      <w:szCs w:val="22"/>
    </w:rPr>
  </w:style>
  <w:style w:type="character" w:customStyle="1" w:styleId="BodyTextChar">
    <w:name w:val="Body Text Char"/>
    <w:link w:val="BodyText"/>
    <w:rsid w:val="00345CB5"/>
    <w:rPr>
      <w:rFonts w:ascii="Times New Roman" w:eastAsia="Times New Roman" w:hAnsi="Times New Roman" w:cs="Times New Roman"/>
      <w:sz w:val="24"/>
      <w:lang w:val="en-US" w:eastAsia="en-US"/>
    </w:rPr>
  </w:style>
  <w:style w:type="paragraph" w:styleId="Footer">
    <w:name w:val="footer"/>
    <w:basedOn w:val="Normal"/>
    <w:link w:val="FooterChar"/>
    <w:rsid w:val="00345C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45CB5"/>
    <w:rPr>
      <w:rFonts w:ascii="Times New Roman" w:eastAsia="Times New Roman" w:hAnsi="Times New Roman" w:cs="Times New Roman"/>
      <w:sz w:val="16"/>
      <w:lang w:val="en-US" w:eastAsia="en-US"/>
    </w:rPr>
  </w:style>
  <w:style w:type="paragraph" w:styleId="List">
    <w:name w:val="List"/>
    <w:basedOn w:val="BodyText"/>
    <w:next w:val="BodyText"/>
    <w:rsid w:val="00345CB5"/>
    <w:pPr>
      <w:tabs>
        <w:tab w:val="left" w:pos="340"/>
      </w:tabs>
      <w:spacing w:before="60" w:after="60"/>
      <w:ind w:left="340" w:hanging="340"/>
    </w:pPr>
  </w:style>
  <w:style w:type="paragraph" w:styleId="ListBullet">
    <w:name w:val="List Bullet"/>
    <w:basedOn w:val="List"/>
    <w:rsid w:val="00345CB5"/>
    <w:pPr>
      <w:numPr>
        <w:numId w:val="12"/>
      </w:numPr>
      <w:tabs>
        <w:tab w:val="clear" w:pos="340"/>
      </w:tabs>
      <w:spacing w:before="40" w:after="40"/>
    </w:pPr>
  </w:style>
  <w:style w:type="character" w:customStyle="1" w:styleId="SpecialBold">
    <w:name w:val="Special Bold"/>
    <w:rsid w:val="00345CB5"/>
    <w:rPr>
      <w:b/>
      <w:spacing w:val="0"/>
    </w:rPr>
  </w:style>
  <w:style w:type="paragraph" w:styleId="Header">
    <w:name w:val="header"/>
    <w:basedOn w:val="Normal"/>
    <w:link w:val="HeaderChar"/>
    <w:rsid w:val="00345C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45CB5"/>
    <w:rPr>
      <w:rFonts w:ascii="Times New Roman" w:eastAsia="Times New Roman" w:hAnsi="Times New Roman" w:cs="Times New Roman"/>
      <w:sz w:val="16"/>
      <w:szCs w:val="20"/>
      <w:lang w:val="en-GB" w:eastAsia="en-US"/>
    </w:rPr>
  </w:style>
  <w:style w:type="character" w:styleId="Emphasis">
    <w:name w:val="Emphasis"/>
    <w:qFormat/>
    <w:rsid w:val="00345CB5"/>
    <w:rPr>
      <w:i/>
    </w:rPr>
  </w:style>
  <w:style w:type="paragraph" w:customStyle="1" w:styleId="SuperHeading">
    <w:name w:val="SuperHeading"/>
    <w:basedOn w:val="Normal"/>
    <w:rsid w:val="00345CB5"/>
    <w:pPr>
      <w:spacing w:before="240" w:after="120"/>
      <w:outlineLvl w:val="0"/>
    </w:pPr>
    <w:rPr>
      <w:rFonts w:ascii="Times New Roman" w:hAnsi="Times New Roman"/>
      <w:b/>
      <w:sz w:val="28"/>
    </w:rPr>
  </w:style>
  <w:style w:type="paragraph" w:customStyle="1" w:styleId="AllowPageBreak">
    <w:name w:val="AllowPageBreak"/>
    <w:rsid w:val="00345C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45CB5"/>
    <w:rPr>
      <w:rFonts w:ascii="Times New Roman" w:eastAsia="Times New Roman" w:hAnsi="Times New Roman" w:cs="Times New Roman"/>
      <w:b/>
      <w:sz w:val="28"/>
      <w:szCs w:val="40"/>
      <w:lang w:eastAsia="en-US"/>
    </w:rPr>
  </w:style>
  <w:style w:type="character" w:customStyle="1" w:styleId="Heading3Char">
    <w:name w:val="Heading 3 Char"/>
    <w:link w:val="Heading3"/>
    <w:rsid w:val="00345CB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45CB5"/>
    <w:rPr>
      <w:rFonts w:ascii="Times New Roman" w:eastAsia="Times New Roman" w:hAnsi="Times New Roman" w:cs="Times New Roman"/>
      <w:b/>
      <w:szCs w:val="20"/>
      <w:lang w:eastAsia="en-US"/>
    </w:rPr>
  </w:style>
  <w:style w:type="character" w:customStyle="1" w:styleId="Heading5Char">
    <w:name w:val="Heading 5 Char"/>
    <w:link w:val="Heading5"/>
    <w:rsid w:val="00345CB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45C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5C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5C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5CB5"/>
    <w:rPr>
      <w:rFonts w:ascii="Courier New" w:eastAsia="Times New Roman" w:hAnsi="Courier New" w:cs="Times New Roman"/>
      <w:i/>
      <w:szCs w:val="20"/>
      <w:lang w:val="en-US" w:eastAsia="en-US"/>
    </w:rPr>
  </w:style>
  <w:style w:type="paragraph" w:customStyle="1" w:styleId="HeadingBase">
    <w:name w:val="Heading Base"/>
    <w:rsid w:val="00345C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5CB5"/>
    <w:pPr>
      <w:tabs>
        <w:tab w:val="right" w:leader="dot" w:pos="9072"/>
      </w:tabs>
      <w:ind w:left="567"/>
    </w:pPr>
    <w:rPr>
      <w:szCs w:val="22"/>
    </w:rPr>
  </w:style>
  <w:style w:type="paragraph" w:customStyle="1" w:styleId="TOCBase">
    <w:name w:val="TOC Base"/>
    <w:rsid w:val="00345C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5CB5"/>
    <w:pPr>
      <w:tabs>
        <w:tab w:val="right" w:leader="dot" w:pos="9072"/>
      </w:tabs>
      <w:spacing w:before="40" w:after="40"/>
      <w:ind w:left="284"/>
    </w:pPr>
    <w:rPr>
      <w:rFonts w:ascii="Times New Roman" w:hAnsi="Times New Roman"/>
    </w:rPr>
  </w:style>
  <w:style w:type="paragraph" w:styleId="TOC1">
    <w:name w:val="toc 1"/>
    <w:basedOn w:val="TOCBase"/>
    <w:next w:val="Normal"/>
    <w:rsid w:val="00345C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5CB5"/>
    <w:pPr>
      <w:spacing w:before="5040"/>
      <w:jc w:val="center"/>
    </w:pPr>
    <w:rPr>
      <w:sz w:val="48"/>
      <w:szCs w:val="72"/>
      <w:lang w:val="en-US"/>
    </w:rPr>
  </w:style>
  <w:style w:type="character" w:customStyle="1" w:styleId="TitleChar">
    <w:name w:val="Title Char"/>
    <w:link w:val="Title"/>
    <w:rsid w:val="00345C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5CB5"/>
    <w:pPr>
      <w:tabs>
        <w:tab w:val="left" w:pos="3600"/>
        <w:tab w:val="left" w:pos="3958"/>
      </w:tabs>
    </w:pPr>
  </w:style>
  <w:style w:type="paragraph" w:customStyle="1" w:styleId="Note">
    <w:name w:val="Note"/>
    <w:basedOn w:val="BodyText"/>
    <w:rsid w:val="00345C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5CB5"/>
    <w:pPr>
      <w:framePr w:wrap="auto" w:hAnchor="text" w:y="6049"/>
    </w:pPr>
    <w:rPr>
      <w:color w:val="000000"/>
      <w:sz w:val="40"/>
    </w:rPr>
  </w:style>
  <w:style w:type="paragraph" w:customStyle="1" w:styleId="TOCTitle">
    <w:name w:val="TOCTitle"/>
    <w:basedOn w:val="Heading1"/>
    <w:rsid w:val="00345CB5"/>
    <w:pPr>
      <w:spacing w:after="240"/>
      <w:jc w:val="center"/>
      <w:outlineLvl w:val="9"/>
    </w:pPr>
    <w:rPr>
      <w:caps/>
    </w:rPr>
  </w:style>
  <w:style w:type="paragraph" w:customStyle="1" w:styleId="Version">
    <w:name w:val="Version"/>
    <w:rsid w:val="00345C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5CB5"/>
    <w:pPr>
      <w:numPr>
        <w:numId w:val="13"/>
      </w:numPr>
      <w:tabs>
        <w:tab w:val="clear" w:pos="680"/>
      </w:tabs>
    </w:pPr>
  </w:style>
  <w:style w:type="paragraph" w:styleId="Index1">
    <w:name w:val="index 1"/>
    <w:basedOn w:val="Normal"/>
    <w:next w:val="Normal"/>
    <w:semiHidden/>
    <w:rsid w:val="00345CB5"/>
    <w:pPr>
      <w:keepNext w:val="0"/>
      <w:tabs>
        <w:tab w:val="right" w:pos="4176"/>
      </w:tabs>
      <w:ind w:left="198" w:hanging="198"/>
    </w:pPr>
    <w:rPr>
      <w:rFonts w:ascii="Garamond" w:hAnsi="Garamond"/>
    </w:rPr>
  </w:style>
  <w:style w:type="paragraph" w:styleId="IndexHeading">
    <w:name w:val="index heading"/>
    <w:basedOn w:val="Normal"/>
    <w:next w:val="Index1"/>
    <w:semiHidden/>
    <w:rsid w:val="00345CB5"/>
    <w:pPr>
      <w:spacing w:before="120" w:after="120"/>
    </w:pPr>
    <w:rPr>
      <w:rFonts w:ascii="Arial" w:hAnsi="Arial"/>
      <w:b/>
      <w:color w:val="918585"/>
      <w:sz w:val="24"/>
    </w:rPr>
  </w:style>
  <w:style w:type="paragraph" w:customStyle="1" w:styleId="Chapter">
    <w:name w:val="Chapter"/>
    <w:basedOn w:val="Normal"/>
    <w:rsid w:val="00345CB5"/>
    <w:pPr>
      <w:spacing w:before="240"/>
    </w:pPr>
    <w:rPr>
      <w:rFonts w:ascii="Times New Roman" w:hAnsi="Times New Roman"/>
      <w:smallCaps/>
      <w:spacing w:val="80"/>
      <w:sz w:val="28"/>
    </w:rPr>
  </w:style>
  <w:style w:type="paragraph" w:customStyle="1" w:styleId="InChapter">
    <w:name w:val="InChapter"/>
    <w:basedOn w:val="Heading3"/>
    <w:rsid w:val="00345CB5"/>
    <w:pPr>
      <w:spacing w:after="240"/>
      <w:outlineLvl w:val="9"/>
    </w:pPr>
    <w:rPr>
      <w:noProof/>
    </w:rPr>
  </w:style>
  <w:style w:type="paragraph" w:styleId="Index2">
    <w:name w:val="index 2"/>
    <w:basedOn w:val="Normal"/>
    <w:next w:val="Normal"/>
    <w:semiHidden/>
    <w:rsid w:val="00345CB5"/>
    <w:pPr>
      <w:tabs>
        <w:tab w:val="right" w:pos="4176"/>
      </w:tabs>
      <w:ind w:left="568" w:hanging="284"/>
    </w:pPr>
    <w:rPr>
      <w:rFonts w:ascii="Garamond" w:hAnsi="Garamond"/>
    </w:rPr>
  </w:style>
  <w:style w:type="paragraph" w:customStyle="1" w:styleId="Byline">
    <w:name w:val="Byline"/>
    <w:rsid w:val="00345C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5CB5"/>
    <w:pPr>
      <w:tabs>
        <w:tab w:val="clear" w:pos="3600"/>
        <w:tab w:val="clear" w:pos="3958"/>
      </w:tabs>
      <w:jc w:val="right"/>
    </w:pPr>
  </w:style>
  <w:style w:type="paragraph" w:styleId="Caption">
    <w:name w:val="caption"/>
    <w:basedOn w:val="BodyText"/>
    <w:next w:val="Normal"/>
    <w:qFormat/>
    <w:rsid w:val="00345CB5"/>
    <w:pPr>
      <w:framePr w:w="2268" w:hSpace="181" w:vSpace="181" w:wrap="around" w:vAnchor="text" w:hAnchor="page" w:x="1135" w:y="285" w:anchorLock="1"/>
    </w:pPr>
    <w:rPr>
      <w:i/>
    </w:rPr>
  </w:style>
  <w:style w:type="paragraph" w:customStyle="1" w:styleId="MiniTOCTitle">
    <w:name w:val="MiniTOCTitle"/>
    <w:basedOn w:val="Heading4"/>
    <w:rsid w:val="00345CB5"/>
    <w:pPr>
      <w:spacing w:before="240"/>
      <w:outlineLvl w:val="9"/>
    </w:pPr>
    <w:rPr>
      <w:noProof/>
      <w:sz w:val="24"/>
    </w:rPr>
  </w:style>
  <w:style w:type="paragraph" w:customStyle="1" w:styleId="MiniTOCItem">
    <w:name w:val="MiniTOCItem"/>
    <w:basedOn w:val="ListBullet"/>
    <w:rsid w:val="00345CB5"/>
    <w:pPr>
      <w:numPr>
        <w:numId w:val="0"/>
      </w:numPr>
      <w:tabs>
        <w:tab w:val="right" w:leader="dot" w:pos="6521"/>
      </w:tabs>
      <w:spacing w:before="0" w:after="0"/>
    </w:pPr>
  </w:style>
  <w:style w:type="paragraph" w:customStyle="1" w:styleId="TOFTitle">
    <w:name w:val="TOFTitle"/>
    <w:basedOn w:val="TOCTitle"/>
    <w:rsid w:val="00345CB5"/>
  </w:style>
  <w:style w:type="paragraph" w:styleId="TableofFigures">
    <w:name w:val="table of figures"/>
    <w:basedOn w:val="Normal"/>
    <w:next w:val="Normal"/>
    <w:semiHidden/>
    <w:rsid w:val="00345CB5"/>
    <w:pPr>
      <w:tabs>
        <w:tab w:val="right" w:leader="dot" w:pos="9072"/>
      </w:tabs>
      <w:ind w:left="970" w:hanging="403"/>
    </w:pPr>
    <w:rPr>
      <w:rFonts w:ascii="Times New Roman" w:hAnsi="Times New Roman"/>
      <w:b/>
    </w:rPr>
  </w:style>
  <w:style w:type="paragraph" w:styleId="ListNumber">
    <w:name w:val="List Number"/>
    <w:basedOn w:val="List"/>
    <w:rsid w:val="00345CB5"/>
    <w:pPr>
      <w:numPr>
        <w:numId w:val="10"/>
      </w:numPr>
    </w:pPr>
  </w:style>
  <w:style w:type="character" w:customStyle="1" w:styleId="WingdingSymbols">
    <w:name w:val="Wingding Symbols"/>
    <w:rsid w:val="00345CB5"/>
    <w:rPr>
      <w:rFonts w:ascii="Wingdings" w:hAnsi="Wingdings"/>
    </w:rPr>
  </w:style>
  <w:style w:type="paragraph" w:customStyle="1" w:styleId="TableHeading">
    <w:name w:val="Table Heading"/>
    <w:basedOn w:val="HeadingBase"/>
    <w:rsid w:val="00345CB5"/>
    <w:pPr>
      <w:keepLines/>
      <w:pBdr>
        <w:bottom w:val="single" w:sz="6" w:space="1" w:color="918585"/>
      </w:pBdr>
      <w:spacing w:before="240"/>
    </w:pPr>
  </w:style>
  <w:style w:type="character" w:customStyle="1" w:styleId="HotSpot">
    <w:name w:val="HotSpot"/>
    <w:rsid w:val="00345CB5"/>
    <w:rPr>
      <w:color w:val="0033CC"/>
      <w:u w:val="none"/>
    </w:rPr>
  </w:style>
  <w:style w:type="paragraph" w:customStyle="1" w:styleId="BodyTextRight">
    <w:name w:val="Body Text Right"/>
    <w:basedOn w:val="BodyText"/>
    <w:rsid w:val="00345CB5"/>
    <w:pPr>
      <w:spacing w:before="0" w:after="0"/>
      <w:jc w:val="right"/>
    </w:pPr>
  </w:style>
  <w:style w:type="paragraph" w:styleId="Index3">
    <w:name w:val="index 3"/>
    <w:basedOn w:val="ListNumber2"/>
    <w:next w:val="Normal"/>
    <w:semiHidden/>
    <w:rsid w:val="00345CB5"/>
    <w:pPr>
      <w:numPr>
        <w:numId w:val="0"/>
      </w:numPr>
      <w:tabs>
        <w:tab w:val="right" w:leader="dot" w:pos="4176"/>
      </w:tabs>
    </w:pPr>
  </w:style>
  <w:style w:type="paragraph" w:styleId="ListNumber2">
    <w:name w:val="List Number 2"/>
    <w:basedOn w:val="List2"/>
    <w:rsid w:val="00345CB5"/>
    <w:pPr>
      <w:numPr>
        <w:numId w:val="9"/>
      </w:numPr>
      <w:tabs>
        <w:tab w:val="clear" w:pos="1060"/>
      </w:tabs>
    </w:pPr>
  </w:style>
  <w:style w:type="paragraph" w:customStyle="1" w:styleId="MarginNote">
    <w:name w:val="Margin Note"/>
    <w:basedOn w:val="BodyText"/>
    <w:rsid w:val="00345C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5C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45C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5CB5"/>
    <w:rPr>
      <w:sz w:val="32"/>
    </w:rPr>
  </w:style>
  <w:style w:type="paragraph" w:customStyle="1" w:styleId="HeadingProcedure">
    <w:name w:val="Heading Procedure"/>
    <w:basedOn w:val="HeadingBase"/>
    <w:next w:val="Normal"/>
    <w:rsid w:val="00345CB5"/>
    <w:pPr>
      <w:tabs>
        <w:tab w:val="left" w:pos="0"/>
      </w:tabs>
      <w:spacing w:before="120" w:after="60"/>
    </w:pPr>
    <w:rPr>
      <w:i/>
      <w:color w:val="918585"/>
      <w:sz w:val="22"/>
    </w:rPr>
  </w:style>
  <w:style w:type="paragraph" w:customStyle="1" w:styleId="TableBodyText">
    <w:name w:val="Table Body Text"/>
    <w:basedOn w:val="BodyText"/>
    <w:rsid w:val="00345CB5"/>
    <w:pPr>
      <w:spacing w:before="60" w:after="60"/>
    </w:pPr>
  </w:style>
  <w:style w:type="paragraph" w:styleId="ListContinue">
    <w:name w:val="List Continue"/>
    <w:basedOn w:val="List"/>
    <w:rsid w:val="00345CB5"/>
    <w:pPr>
      <w:ind w:firstLine="0"/>
    </w:pPr>
  </w:style>
  <w:style w:type="paragraph" w:customStyle="1" w:styleId="ListNote">
    <w:name w:val="List Note"/>
    <w:basedOn w:val="List"/>
    <w:rsid w:val="00345CB5"/>
    <w:pPr>
      <w:pBdr>
        <w:top w:val="single" w:sz="6" w:space="2" w:color="918585"/>
        <w:bottom w:val="single" w:sz="6" w:space="2" w:color="918585"/>
      </w:pBdr>
      <w:tabs>
        <w:tab w:val="left" w:pos="1021"/>
      </w:tabs>
      <w:ind w:firstLine="0"/>
    </w:pPr>
  </w:style>
  <w:style w:type="paragraph" w:customStyle="1" w:styleId="Warning">
    <w:name w:val="Warning"/>
    <w:basedOn w:val="BodyText"/>
    <w:rsid w:val="00345CB5"/>
    <w:pPr>
      <w:shd w:val="clear" w:color="auto" w:fill="D9D9D9"/>
      <w:tabs>
        <w:tab w:val="left" w:pos="992"/>
      </w:tabs>
      <w:ind w:left="119" w:right="119"/>
    </w:pPr>
    <w:rPr>
      <w:sz w:val="20"/>
    </w:rPr>
  </w:style>
  <w:style w:type="paragraph" w:customStyle="1" w:styleId="MarginIcons">
    <w:name w:val="Margin Icons"/>
    <w:basedOn w:val="BodyText"/>
    <w:rsid w:val="00345CB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45CB5"/>
    <w:rPr>
      <w:rFonts w:ascii="Courier New" w:hAnsi="Courier New"/>
    </w:rPr>
  </w:style>
  <w:style w:type="paragraph" w:customStyle="1" w:styleId="NoteBullet">
    <w:name w:val="Note Bullet"/>
    <w:basedOn w:val="Note"/>
    <w:rsid w:val="00345CB5"/>
    <w:pPr>
      <w:tabs>
        <w:tab w:val="clear" w:pos="680"/>
      </w:tabs>
      <w:spacing w:before="60" w:after="60"/>
    </w:pPr>
  </w:style>
  <w:style w:type="paragraph" w:customStyle="1" w:styleId="SubHeading2">
    <w:name w:val="SubHeading2"/>
    <w:basedOn w:val="HeadingBase"/>
    <w:rsid w:val="00345CB5"/>
    <w:pPr>
      <w:spacing w:before="240" w:after="60"/>
    </w:pPr>
    <w:rPr>
      <w:sz w:val="20"/>
    </w:rPr>
  </w:style>
  <w:style w:type="paragraph" w:customStyle="1" w:styleId="SubHeading1">
    <w:name w:val="SubHeading1"/>
    <w:basedOn w:val="HeadingBase"/>
    <w:rsid w:val="00345CB5"/>
    <w:pPr>
      <w:spacing w:before="240" w:after="60"/>
    </w:pPr>
    <w:rPr>
      <w:color w:val="918585"/>
      <w:sz w:val="22"/>
    </w:rPr>
  </w:style>
  <w:style w:type="paragraph" w:customStyle="1" w:styleId="SideHeading">
    <w:name w:val="Side Heading"/>
    <w:basedOn w:val="HeadingBase"/>
    <w:rsid w:val="00345C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5CB5"/>
    <w:pPr>
      <w:tabs>
        <w:tab w:val="num" w:pos="360"/>
      </w:tabs>
    </w:pPr>
  </w:style>
  <w:style w:type="paragraph" w:styleId="PlainText">
    <w:name w:val="Plain Text"/>
    <w:basedOn w:val="Normal"/>
    <w:link w:val="PlainTextChar"/>
    <w:rsid w:val="00345CB5"/>
    <w:rPr>
      <w:sz w:val="20"/>
    </w:rPr>
  </w:style>
  <w:style w:type="character" w:customStyle="1" w:styleId="PlainTextChar">
    <w:name w:val="Plain Text Char"/>
    <w:basedOn w:val="DefaultParagraphFont"/>
    <w:link w:val="PlainText"/>
    <w:rsid w:val="00345CB5"/>
    <w:rPr>
      <w:rFonts w:ascii="Courier New" w:eastAsia="Times New Roman" w:hAnsi="Courier New" w:cs="Times New Roman"/>
      <w:sz w:val="20"/>
      <w:szCs w:val="20"/>
      <w:lang w:val="en-US" w:eastAsia="en-US"/>
    </w:rPr>
  </w:style>
  <w:style w:type="character" w:customStyle="1" w:styleId="MenuOption">
    <w:name w:val="Menu Option"/>
    <w:rsid w:val="00345CB5"/>
    <w:rPr>
      <w:b/>
      <w:smallCaps/>
    </w:rPr>
  </w:style>
  <w:style w:type="paragraph" w:customStyle="1" w:styleId="TableListNumber">
    <w:name w:val="Table List Number"/>
    <w:basedOn w:val="ListNumber"/>
    <w:rsid w:val="00345CB5"/>
    <w:pPr>
      <w:numPr>
        <w:numId w:val="0"/>
      </w:numPr>
    </w:pPr>
  </w:style>
  <w:style w:type="paragraph" w:styleId="TOC4">
    <w:name w:val="toc 4"/>
    <w:basedOn w:val="TOCBase"/>
    <w:next w:val="Normal"/>
    <w:semiHidden/>
    <w:rsid w:val="00345CB5"/>
    <w:pPr>
      <w:tabs>
        <w:tab w:val="right" w:leader="dot" w:pos="9071"/>
      </w:tabs>
      <w:ind w:left="1701"/>
    </w:pPr>
  </w:style>
  <w:style w:type="paragraph" w:customStyle="1" w:styleId="ListAlpha">
    <w:name w:val="List Alpha"/>
    <w:basedOn w:val="List"/>
    <w:rsid w:val="00345CB5"/>
    <w:pPr>
      <w:numPr>
        <w:numId w:val="8"/>
      </w:numPr>
    </w:pPr>
  </w:style>
  <w:style w:type="paragraph" w:customStyle="1" w:styleId="ListAlpha2">
    <w:name w:val="List Alpha 2"/>
    <w:basedOn w:val="List2"/>
    <w:rsid w:val="00345CB5"/>
    <w:pPr>
      <w:numPr>
        <w:numId w:val="7"/>
      </w:numPr>
    </w:pPr>
  </w:style>
  <w:style w:type="paragraph" w:styleId="List2">
    <w:name w:val="List 2"/>
    <w:basedOn w:val="BodyText"/>
    <w:rsid w:val="00345CB5"/>
    <w:pPr>
      <w:tabs>
        <w:tab w:val="left" w:pos="680"/>
      </w:tabs>
      <w:spacing w:before="60" w:after="60"/>
      <w:ind w:left="680" w:hanging="340"/>
    </w:pPr>
  </w:style>
  <w:style w:type="paragraph" w:styleId="List3">
    <w:name w:val="List 3"/>
    <w:basedOn w:val="BodyText"/>
    <w:rsid w:val="00345CB5"/>
    <w:pPr>
      <w:tabs>
        <w:tab w:val="left" w:pos="1021"/>
      </w:tabs>
      <w:spacing w:before="60" w:after="60"/>
      <w:ind w:left="1020" w:hanging="340"/>
    </w:pPr>
  </w:style>
  <w:style w:type="paragraph" w:styleId="List4">
    <w:name w:val="List 4"/>
    <w:basedOn w:val="BodyText"/>
    <w:rsid w:val="00345CB5"/>
    <w:pPr>
      <w:tabs>
        <w:tab w:val="left" w:pos="1361"/>
      </w:tabs>
      <w:spacing w:before="60" w:after="60"/>
      <w:ind w:left="1361" w:hanging="340"/>
    </w:pPr>
  </w:style>
  <w:style w:type="paragraph" w:styleId="List5">
    <w:name w:val="List 5"/>
    <w:basedOn w:val="BodyText"/>
    <w:rsid w:val="00345CB5"/>
    <w:pPr>
      <w:tabs>
        <w:tab w:val="left" w:pos="1701"/>
      </w:tabs>
      <w:spacing w:before="60" w:after="60"/>
      <w:ind w:left="1701" w:hanging="340"/>
    </w:pPr>
  </w:style>
  <w:style w:type="paragraph" w:styleId="ListBullet3">
    <w:name w:val="List Bullet 3"/>
    <w:basedOn w:val="List3"/>
    <w:rsid w:val="00345CB5"/>
    <w:pPr>
      <w:numPr>
        <w:numId w:val="14"/>
      </w:numPr>
      <w:tabs>
        <w:tab w:val="clear" w:pos="1021"/>
      </w:tabs>
      <w:ind w:left="1037" w:hanging="357"/>
    </w:pPr>
  </w:style>
  <w:style w:type="paragraph" w:styleId="ListBullet4">
    <w:name w:val="List Bullet 4"/>
    <w:basedOn w:val="List4"/>
    <w:rsid w:val="00345CB5"/>
    <w:pPr>
      <w:numPr>
        <w:numId w:val="2"/>
      </w:numPr>
    </w:pPr>
  </w:style>
  <w:style w:type="paragraph" w:styleId="ListBullet5">
    <w:name w:val="List Bullet 5"/>
    <w:basedOn w:val="List5"/>
    <w:rsid w:val="00345CB5"/>
    <w:pPr>
      <w:numPr>
        <w:numId w:val="3"/>
      </w:numPr>
    </w:pPr>
  </w:style>
  <w:style w:type="paragraph" w:styleId="ListContinue2">
    <w:name w:val="List Continue 2"/>
    <w:basedOn w:val="List2"/>
    <w:rsid w:val="00345CB5"/>
    <w:pPr>
      <w:ind w:firstLine="0"/>
    </w:pPr>
  </w:style>
  <w:style w:type="paragraph" w:styleId="ListContinue3">
    <w:name w:val="List Continue 3"/>
    <w:basedOn w:val="List3"/>
    <w:rsid w:val="00345CB5"/>
    <w:pPr>
      <w:ind w:left="1021" w:firstLine="0"/>
    </w:pPr>
  </w:style>
  <w:style w:type="paragraph" w:styleId="ListContinue4">
    <w:name w:val="List Continue 4"/>
    <w:basedOn w:val="List4"/>
    <w:rsid w:val="00345CB5"/>
    <w:pPr>
      <w:ind w:firstLine="0"/>
    </w:pPr>
  </w:style>
  <w:style w:type="paragraph" w:styleId="ListContinue5">
    <w:name w:val="List Continue 5"/>
    <w:basedOn w:val="List5"/>
    <w:rsid w:val="00345CB5"/>
    <w:pPr>
      <w:ind w:firstLine="0"/>
    </w:pPr>
  </w:style>
  <w:style w:type="paragraph" w:styleId="ListNumber3">
    <w:name w:val="List Number 3"/>
    <w:basedOn w:val="List3"/>
    <w:rsid w:val="00345CB5"/>
    <w:pPr>
      <w:numPr>
        <w:numId w:val="4"/>
      </w:numPr>
    </w:pPr>
  </w:style>
  <w:style w:type="paragraph" w:styleId="ListNumber4">
    <w:name w:val="List Number 4"/>
    <w:basedOn w:val="List4"/>
    <w:rsid w:val="00345CB5"/>
    <w:pPr>
      <w:numPr>
        <w:numId w:val="5"/>
      </w:numPr>
    </w:pPr>
  </w:style>
  <w:style w:type="paragraph" w:styleId="ListNumber5">
    <w:name w:val="List Number 5"/>
    <w:basedOn w:val="List5"/>
    <w:rsid w:val="00345CB5"/>
    <w:pPr>
      <w:numPr>
        <w:numId w:val="6"/>
      </w:numPr>
    </w:pPr>
  </w:style>
  <w:style w:type="paragraph" w:styleId="BlockText">
    <w:name w:val="Block Text"/>
    <w:basedOn w:val="Normal"/>
    <w:rsid w:val="00345CB5"/>
    <w:pPr>
      <w:spacing w:after="120"/>
      <w:ind w:left="1440" w:right="1440"/>
    </w:pPr>
  </w:style>
  <w:style w:type="character" w:customStyle="1" w:styleId="Subscript">
    <w:name w:val="Subscript"/>
    <w:rsid w:val="00345CB5"/>
    <w:rPr>
      <w:sz w:val="16"/>
      <w:vertAlign w:val="subscript"/>
    </w:rPr>
  </w:style>
  <w:style w:type="character" w:customStyle="1" w:styleId="Superscript">
    <w:name w:val="Superscript"/>
    <w:rsid w:val="00345CB5"/>
    <w:rPr>
      <w:sz w:val="16"/>
      <w:vertAlign w:val="superscript"/>
    </w:rPr>
  </w:style>
  <w:style w:type="character" w:customStyle="1" w:styleId="Symbols">
    <w:name w:val="Symbols"/>
    <w:rsid w:val="00345CB5"/>
    <w:rPr>
      <w:rFonts w:ascii="Symbol" w:hAnsi="Symbol"/>
    </w:rPr>
  </w:style>
  <w:style w:type="character" w:customStyle="1" w:styleId="MenuOptions">
    <w:name w:val="Menu Options"/>
    <w:rsid w:val="00345CB5"/>
    <w:rPr>
      <w:rFonts w:ascii="Arial Narrow" w:hAnsi="Arial Narrow"/>
      <w:smallCaps/>
    </w:rPr>
  </w:style>
  <w:style w:type="character" w:customStyle="1" w:styleId="Buttons">
    <w:name w:val="Buttons"/>
    <w:rsid w:val="00345CB5"/>
    <w:rPr>
      <w:b/>
    </w:rPr>
  </w:style>
  <w:style w:type="character" w:customStyle="1" w:styleId="Underlined">
    <w:name w:val="Underlined"/>
    <w:rsid w:val="00345CB5"/>
    <w:rPr>
      <w:u w:val="single"/>
    </w:rPr>
  </w:style>
  <w:style w:type="paragraph" w:customStyle="1" w:styleId="TableBodyTextRight">
    <w:name w:val="Table Body Text Right"/>
    <w:basedOn w:val="TableBodyText"/>
    <w:rsid w:val="00345CB5"/>
    <w:pPr>
      <w:widowControl w:val="0"/>
      <w:autoSpaceDE w:val="0"/>
      <w:autoSpaceDN w:val="0"/>
      <w:adjustRightInd w:val="0"/>
      <w:jc w:val="right"/>
    </w:pPr>
    <w:rPr>
      <w:rFonts w:cs="Arial"/>
      <w:szCs w:val="18"/>
    </w:rPr>
  </w:style>
  <w:style w:type="paragraph" w:customStyle="1" w:styleId="CopyrightText">
    <w:name w:val="Copyright Text"/>
    <w:basedOn w:val="BodyText"/>
    <w:rsid w:val="00345CB5"/>
    <w:rPr>
      <w:sz w:val="18"/>
    </w:rPr>
  </w:style>
  <w:style w:type="paragraph" w:customStyle="1" w:styleId="BodySmallRight">
    <w:name w:val="Body Small Right"/>
    <w:basedOn w:val="BodyTextRight"/>
    <w:rsid w:val="00345CB5"/>
    <w:rPr>
      <w:sz w:val="18"/>
      <w:szCs w:val="18"/>
    </w:rPr>
  </w:style>
  <w:style w:type="paragraph" w:customStyle="1" w:styleId="MarginEdition">
    <w:name w:val="Margin Edition"/>
    <w:basedOn w:val="MarginNote"/>
    <w:rsid w:val="00345CB5"/>
    <w:pPr>
      <w:spacing w:before="0" w:after="0"/>
    </w:pPr>
    <w:rPr>
      <w:rFonts w:ascii="Times New Roman" w:hAnsi="Times New Roman"/>
      <w:color w:val="999999"/>
    </w:rPr>
  </w:style>
  <w:style w:type="paragraph" w:customStyle="1" w:styleId="Spacer">
    <w:name w:val="Spacer"/>
    <w:basedOn w:val="Normal"/>
    <w:rsid w:val="00345CB5"/>
    <w:rPr>
      <w:sz w:val="2"/>
      <w:szCs w:val="2"/>
    </w:rPr>
  </w:style>
  <w:style w:type="character" w:customStyle="1" w:styleId="Small">
    <w:name w:val="Small"/>
    <w:rsid w:val="00345CB5"/>
    <w:rPr>
      <w:sz w:val="16"/>
    </w:rPr>
  </w:style>
  <w:style w:type="paragraph" w:customStyle="1" w:styleId="WideTable">
    <w:name w:val="Wide Table"/>
    <w:basedOn w:val="Normal"/>
    <w:rsid w:val="00345CB5"/>
    <w:pPr>
      <w:ind w:left="-1418"/>
    </w:pPr>
    <w:rPr>
      <w:sz w:val="2"/>
      <w:szCs w:val="2"/>
    </w:rPr>
  </w:style>
  <w:style w:type="character" w:styleId="PageNumber">
    <w:name w:val="page number"/>
    <w:rsid w:val="00345CB5"/>
  </w:style>
  <w:style w:type="paragraph" w:styleId="Quote">
    <w:name w:val="Quote"/>
    <w:basedOn w:val="Heading1"/>
    <w:link w:val="QuoteChar"/>
    <w:qFormat/>
    <w:rsid w:val="00345CB5"/>
    <w:rPr>
      <w:b w:val="0"/>
      <w:sz w:val="72"/>
      <w:szCs w:val="72"/>
      <w:lang w:val="en-NZ"/>
    </w:rPr>
  </w:style>
  <w:style w:type="character" w:customStyle="1" w:styleId="QuoteChar">
    <w:name w:val="Quote Char"/>
    <w:link w:val="Quote"/>
    <w:rsid w:val="00345C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5CB5"/>
    <w:pPr>
      <w:pageBreakBefore/>
    </w:pPr>
  </w:style>
  <w:style w:type="paragraph" w:customStyle="1" w:styleId="Border">
    <w:name w:val="Border"/>
    <w:basedOn w:val="Normal"/>
    <w:qFormat/>
    <w:rsid w:val="00345CB5"/>
    <w:pPr>
      <w:pBdr>
        <w:top w:val="single" w:sz="18" w:space="1" w:color="auto"/>
      </w:pBdr>
    </w:pPr>
    <w:rPr>
      <w:rFonts w:ascii="Times New Roman" w:hAnsi="Times New Roman"/>
      <w:color w:val="FFFFFF"/>
      <w:sz w:val="2"/>
    </w:rPr>
  </w:style>
  <w:style w:type="character" w:styleId="IntenseEmphasis">
    <w:name w:val="Intense Emphasis"/>
    <w:uiPriority w:val="21"/>
    <w:qFormat/>
    <w:rsid w:val="00345CB5"/>
    <w:rPr>
      <w:b/>
      <w:bCs/>
      <w:i/>
      <w:iCs/>
      <w:color w:val="auto"/>
    </w:rPr>
  </w:style>
  <w:style w:type="paragraph" w:styleId="IntenseQuote">
    <w:name w:val="Intense Quote"/>
    <w:basedOn w:val="Normal"/>
    <w:next w:val="Normal"/>
    <w:link w:val="IntenseQuoteChar"/>
    <w:uiPriority w:val="30"/>
    <w:qFormat/>
    <w:rsid w:val="00345CB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45CB5"/>
    <w:rPr>
      <w:rFonts w:ascii="Courier New" w:eastAsia="Times New Roman" w:hAnsi="Courier New" w:cs="Times New Roman"/>
      <w:b/>
      <w:bCs/>
      <w:i/>
      <w:iCs/>
      <w:szCs w:val="20"/>
      <w:lang w:val="en-US" w:eastAsia="en-US"/>
    </w:rPr>
  </w:style>
  <w:style w:type="character" w:styleId="SubtleReference">
    <w:name w:val="Subtle Reference"/>
    <w:uiPriority w:val="31"/>
    <w:qFormat/>
    <w:rsid w:val="00345CB5"/>
    <w:rPr>
      <w:smallCaps/>
      <w:color w:val="auto"/>
      <w:u w:val="single"/>
    </w:rPr>
  </w:style>
  <w:style w:type="character" w:styleId="IntenseReference">
    <w:name w:val="Intense Reference"/>
    <w:uiPriority w:val="32"/>
    <w:qFormat/>
    <w:rsid w:val="00345CB5"/>
    <w:rPr>
      <w:b/>
      <w:bCs/>
      <w:smallCaps/>
      <w:color w:val="auto"/>
      <w:spacing w:val="5"/>
      <w:u w:val="single"/>
    </w:rPr>
  </w:style>
  <w:style w:type="paragraph" w:customStyle="1" w:styleId="2ColumnHeading">
    <w:name w:val="2Column Heading"/>
    <w:basedOn w:val="BodyText"/>
    <w:qFormat/>
    <w:rsid w:val="00345CB5"/>
    <w:pPr>
      <w:spacing w:after="60"/>
      <w:ind w:left="-2268"/>
    </w:pPr>
    <w:rPr>
      <w:b/>
    </w:rPr>
  </w:style>
  <w:style w:type="paragraph" w:customStyle="1" w:styleId="Heading1TOC">
    <w:name w:val="Heading1 TOC"/>
    <w:basedOn w:val="Normal"/>
    <w:qFormat/>
    <w:rsid w:val="00345CB5"/>
    <w:pPr>
      <w:spacing w:before="240" w:after="120"/>
    </w:pPr>
    <w:rPr>
      <w:rFonts w:ascii="Times New Roman" w:hAnsi="Times New Roman"/>
      <w:b/>
      <w:sz w:val="32"/>
    </w:rPr>
  </w:style>
  <w:style w:type="paragraph" w:customStyle="1" w:styleId="Heading2TOC">
    <w:name w:val="Heading2 TOC"/>
    <w:basedOn w:val="Normal"/>
    <w:qFormat/>
    <w:rsid w:val="00345CB5"/>
    <w:pPr>
      <w:spacing w:before="240" w:after="60"/>
    </w:pPr>
    <w:rPr>
      <w:rFonts w:ascii="Times New Roman" w:hAnsi="Times New Roman"/>
      <w:b/>
      <w:sz w:val="28"/>
    </w:rPr>
  </w:style>
  <w:style w:type="character" w:customStyle="1" w:styleId="Underline">
    <w:name w:val="Underline"/>
    <w:qFormat/>
    <w:rsid w:val="00345CB5"/>
    <w:rPr>
      <w:u w:val="single"/>
    </w:rPr>
  </w:style>
  <w:style w:type="character" w:customStyle="1" w:styleId="BoldandItalics">
    <w:name w:val="Bold and Italics"/>
    <w:qFormat/>
    <w:rsid w:val="00345CB5"/>
    <w:rPr>
      <w:b/>
      <w:i/>
      <w:u w:val="none"/>
    </w:rPr>
  </w:style>
  <w:style w:type="paragraph" w:styleId="BalloonText">
    <w:name w:val="Balloon Text"/>
    <w:basedOn w:val="Normal"/>
    <w:link w:val="BalloonTextChar"/>
    <w:rsid w:val="00345CB5"/>
    <w:rPr>
      <w:rFonts w:ascii="Tahoma" w:hAnsi="Tahoma" w:cs="Tahoma"/>
      <w:sz w:val="16"/>
      <w:szCs w:val="16"/>
    </w:rPr>
  </w:style>
  <w:style w:type="character" w:customStyle="1" w:styleId="BalloonTextChar">
    <w:name w:val="Balloon Text Char"/>
    <w:link w:val="BalloonText"/>
    <w:rsid w:val="00345C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5CB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45CB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1084</Words>
  <Characters>6756</Characters>
  <Application>Microsoft Office Word</Application>
  <DocSecurity>0</DocSecurity>
  <Lines>266</Lines>
  <Paragraphs>116</Paragraphs>
  <ScaleCrop>false</ScaleCrop>
  <Company>Author-it Software Corporation Ltd.</Company>
  <LinksUpToDate>false</LinksUpToDate>
  <CharactersWithSpaces>7787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CHCAD505A Represent clients in court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2012-05-26T22:47:00Z</dcterms:created>
  <dcterms:modified xsi:type="dcterms:W3CDTF">2012-05-26T22:47:00Z</dcterms:modified>
</cp:coreProperties>
</file>