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34CD" w:rsidP="004234CD">
      <w:pPr>
        <w:pStyle w:val="Title"/>
      </w:pPr>
      <w:r>
        <w:fldChar w:fldCharType="begin"/>
      </w:r>
      <w:r>
        <w:instrText xml:space="preserve"> TITLE   \* MERGEFORMAT </w:instrText>
      </w:r>
      <w:r>
        <w:fldChar w:fldCharType="separate"/>
      </w:r>
      <w:r>
        <w:t>CHCAD401D Advocate for clients</w:t>
      </w:r>
      <w:r>
        <w:fldChar w:fldCharType="end"/>
      </w:r>
    </w:p>
    <w:p w:rsidR="004234CD" w:rsidP="004234CD">
      <w:pPr>
        <w:pStyle w:val="Version"/>
        <w:sectPr w:rsidSect="00EE72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72D2" w:rsidP="00EE72D2">
      <w:pPr>
        <w:pStyle w:val="SuperHeading"/>
      </w:pPr>
      <w:r w:rsidRPr="00EE72D2">
        <w:t>CHCAD401D Advocate for clients</w:t>
      </w:r>
    </w:p>
    <w:p w:rsidR="00000000" w:rsidRPr="00EE72D2" w:rsidP="00EE72D2">
      <w:pPr>
        <w:pStyle w:val="Heading1"/>
      </w:pPr>
      <w:bookmarkStart w:id="1" w:name="O_268828"/>
      <w:bookmarkEnd w:id="1"/>
      <w:r w:rsidRPr="00EE72D2">
        <w:t>Modification History</w:t>
      </w:r>
    </w:p>
    <w:p w:rsidR="00000000" w:rsidRPr="00EE72D2" w:rsidP="00EE72D2">
      <w:pPr>
        <w:pStyle w:val="BodyText"/>
      </w:pPr>
      <w:r w:rsidRPr="00EE72D2">
        <w:t>Not Applicable</w:t>
      </w:r>
    </w:p>
    <w:p w:rsidR="00000000" w:rsidRPr="00EE72D2" w:rsidP="00EE72D2">
      <w:pPr>
        <w:pStyle w:val="AllowPageBreak"/>
      </w:pPr>
    </w:p>
    <w:p w:rsidR="00000000" w:rsidRPr="00EE72D2" w:rsidP="00EE72D2">
      <w:pPr>
        <w:pStyle w:val="Heading1"/>
      </w:pPr>
      <w:bookmarkStart w:id="2" w:name="O_194905"/>
      <w:bookmarkEnd w:id="2"/>
      <w:r w:rsidRPr="00EE72D2">
        <w:t>Unit Descriptor</w:t>
      </w:r>
    </w:p>
    <w:tbl>
      <w:tblPr>
        <w:tblW w:w="0" w:type="auto"/>
        <w:tblLayout w:type="fixed"/>
        <w:tblCellMar>
          <w:left w:w="62" w:type="dxa"/>
          <w:right w:w="62" w:type="dxa"/>
        </w:tblCellMar>
        <w:tblLook w:val="0000"/>
      </w:tblPr>
      <w:tblGrid>
        <w:gridCol w:w="3339"/>
        <w:gridCol w:w="5217"/>
      </w:tblGrid>
      <w:tr w:rsidTr="004234CD">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E72D2">
            <w:pPr>
              <w:pStyle w:val="BodyText"/>
              <w:rPr>
                <w:lang w:val="en-NZ"/>
              </w:rPr>
            </w:pPr>
            <w:r w:rsidRPr="00EE72D2">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E72D2" w:rsidP="00EE72D2">
            <w:pPr>
              <w:pStyle w:val="BodyText"/>
            </w:pPr>
            <w:r w:rsidRPr="00EE72D2">
              <w:t>This unit describes the knowledge and skills required by the worker to support clients to voice their opinions or needs and t</w:t>
            </w:r>
            <w:r w:rsidRPr="00EE72D2">
              <w:t>o ensure their rights are upheld</w:t>
            </w:r>
          </w:p>
        </w:tc>
      </w:tr>
    </w:tbl>
    <w:p w:rsidR="004234CD" w:rsidP="00EE72D2">
      <w:pPr>
        <w:pStyle w:val="BodyText"/>
      </w:pPr>
    </w:p>
    <w:p w:rsidR="004234CD" w:rsidP="00EE72D2">
      <w:pPr>
        <w:pStyle w:val="BodyText"/>
      </w:pPr>
    </w:p>
    <w:p w:rsidR="00000000" w:rsidRPr="00EE72D2" w:rsidP="00EE72D2">
      <w:pPr>
        <w:pStyle w:val="Heading1"/>
      </w:pPr>
      <w:bookmarkStart w:id="3" w:name="O_194907"/>
      <w:bookmarkEnd w:id="3"/>
      <w:r w:rsidRPr="00EE72D2">
        <w:t>Application of the Unit</w:t>
      </w:r>
    </w:p>
    <w:tbl>
      <w:tblPr>
        <w:tblW w:w="0" w:type="auto"/>
        <w:tblLayout w:type="fixed"/>
        <w:tblCellMar>
          <w:left w:w="62" w:type="dxa"/>
          <w:right w:w="62" w:type="dxa"/>
        </w:tblCellMar>
        <w:tblLook w:val="0000"/>
      </w:tblPr>
      <w:tblGrid>
        <w:gridCol w:w="3349"/>
        <w:gridCol w:w="5207"/>
      </w:tblGrid>
      <w:tr w:rsidTr="004234CD">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EE72D2">
            <w:pPr>
              <w:pStyle w:val="BodyText"/>
              <w:rPr>
                <w:lang w:val="en-NZ"/>
              </w:rPr>
            </w:pPr>
            <w:r w:rsidRPr="00EE72D2">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EE72D2" w:rsidP="00EE72D2">
            <w:pPr>
              <w:pStyle w:val="BodyText"/>
            </w:pPr>
            <w:r w:rsidRPr="00EE72D2">
              <w:t>This unit may apply to work undertaken across a range of sectors in delivery of community services</w:t>
            </w:r>
          </w:p>
        </w:tc>
      </w:tr>
    </w:tbl>
    <w:p w:rsidR="004234CD" w:rsidP="00EE72D2">
      <w:pPr>
        <w:pStyle w:val="BodyText"/>
      </w:pPr>
    </w:p>
    <w:p w:rsidR="004234CD" w:rsidP="00EE72D2">
      <w:pPr>
        <w:pStyle w:val="BodyText"/>
      </w:pPr>
    </w:p>
    <w:p w:rsidR="00000000" w:rsidRPr="00EE72D2" w:rsidP="00EE72D2">
      <w:pPr>
        <w:pStyle w:val="Heading1"/>
      </w:pPr>
      <w:bookmarkStart w:id="4" w:name="O_277088"/>
      <w:bookmarkEnd w:id="4"/>
      <w:r w:rsidRPr="00EE72D2">
        <w:t>Licensing/Regulatory Information</w:t>
      </w:r>
    </w:p>
    <w:p w:rsidR="00000000" w:rsidRPr="00EE72D2" w:rsidP="00EE72D2">
      <w:pPr>
        <w:pStyle w:val="BodyText"/>
      </w:pPr>
      <w:r w:rsidRPr="00EE72D2">
        <w:t>Not Applicable</w:t>
      </w:r>
    </w:p>
    <w:p w:rsidR="00000000" w:rsidRPr="00EE72D2" w:rsidP="00EE72D2">
      <w:pPr>
        <w:pStyle w:val="AllowPageBreak"/>
      </w:pPr>
    </w:p>
    <w:p w:rsidR="00000000" w:rsidRPr="00EE72D2" w:rsidP="00EE72D2">
      <w:pPr>
        <w:pStyle w:val="Heading1"/>
      </w:pPr>
      <w:bookmarkStart w:id="5" w:name="O_282952"/>
      <w:bookmarkEnd w:id="5"/>
      <w:r w:rsidRPr="00EE72D2">
        <w:t>Pre-Requisites</w:t>
      </w:r>
    </w:p>
    <w:p w:rsidR="00000000" w:rsidRPr="00EE72D2" w:rsidP="00EE72D2">
      <w:pPr>
        <w:pStyle w:val="BodyText"/>
      </w:pPr>
      <w:r w:rsidRPr="00EE72D2">
        <w:t>Not Applicable</w:t>
      </w:r>
    </w:p>
    <w:p w:rsidR="00000000" w:rsidRPr="00EE72D2" w:rsidP="00EE72D2">
      <w:pPr>
        <w:pStyle w:val="AllowPageBreak"/>
      </w:pPr>
    </w:p>
    <w:p w:rsidR="00000000" w:rsidRPr="00EE72D2" w:rsidP="00EE72D2">
      <w:pPr>
        <w:pStyle w:val="Heading1"/>
      </w:pPr>
      <w:bookmarkStart w:id="6" w:name="O_194906"/>
      <w:bookmarkEnd w:id="6"/>
      <w:r w:rsidRPr="00EE72D2">
        <w:t>Employability Skills Information</w:t>
      </w:r>
    </w:p>
    <w:tbl>
      <w:tblPr>
        <w:tblW w:w="0" w:type="auto"/>
        <w:tblLayout w:type="fixed"/>
        <w:tblCellMar>
          <w:left w:w="62" w:type="dxa"/>
          <w:right w:w="62" w:type="dxa"/>
        </w:tblCellMar>
        <w:tblLook w:val="0000"/>
      </w:tblPr>
      <w:tblGrid>
        <w:gridCol w:w="3320"/>
        <w:gridCol w:w="5236"/>
      </w:tblGrid>
      <w:tr w:rsidTr="004234C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E72D2">
            <w:pPr>
              <w:pStyle w:val="BodyText"/>
              <w:rPr>
                <w:lang w:val="en-NZ"/>
              </w:rPr>
            </w:pPr>
            <w:r w:rsidRPr="00EE72D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E72D2" w:rsidP="00EE72D2">
            <w:pPr>
              <w:pStyle w:val="BodyText"/>
            </w:pPr>
            <w:r w:rsidRPr="00EE72D2">
              <w:t>This unit contains Employability Skills</w:t>
            </w:r>
          </w:p>
        </w:tc>
      </w:tr>
    </w:tbl>
    <w:p w:rsidR="004234CD" w:rsidP="00EE72D2">
      <w:pPr>
        <w:pStyle w:val="BodyText"/>
      </w:pPr>
    </w:p>
    <w:p w:rsidR="004234CD" w:rsidP="00EE72D2">
      <w:pPr>
        <w:pStyle w:val="BodyText"/>
      </w:pPr>
    </w:p>
    <w:p w:rsidR="00000000" w:rsidRPr="00EE72D2" w:rsidP="00EE72D2">
      <w:pPr>
        <w:pStyle w:val="Heading1"/>
      </w:pPr>
      <w:bookmarkStart w:id="7" w:name="O_286874"/>
      <w:bookmarkEnd w:id="7"/>
      <w:r w:rsidRPr="00EE72D2">
        <w:t>Elements and Performance Criteria Pre-Content</w:t>
      </w:r>
    </w:p>
    <w:tbl>
      <w:tblPr>
        <w:tblW w:w="0" w:type="auto"/>
        <w:tblLayout w:type="fixed"/>
        <w:tblCellMar>
          <w:left w:w="62" w:type="dxa"/>
          <w:right w:w="62" w:type="dxa"/>
        </w:tblCellMar>
        <w:tblLook w:val="0000"/>
      </w:tblPr>
      <w:tblGrid>
        <w:gridCol w:w="3369"/>
        <w:gridCol w:w="5702"/>
      </w:tblGrid>
      <w:tr w:rsidTr="004234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E72D2">
            <w:pPr>
              <w:pStyle w:val="BodyText"/>
              <w:rPr>
                <w:lang w:val="en-NZ"/>
              </w:rPr>
            </w:pPr>
            <w:r w:rsidRPr="00EE72D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E72D2" w:rsidP="00EE72D2">
            <w:pPr>
              <w:pStyle w:val="BodyText"/>
            </w:pPr>
            <w:r w:rsidRPr="00EE72D2">
              <w:t xml:space="preserve">The Performance Criteria specify the level of performance required to demonstrate achievement of the Element. Terms in italics are elaborated in the Range Statement. </w:t>
            </w:r>
          </w:p>
        </w:tc>
      </w:tr>
    </w:tbl>
    <w:p w:rsidR="00000000" w:rsidRPr="00EE72D2" w:rsidP="00EE72D2">
      <w:pPr>
        <w:pStyle w:val="BodyText"/>
      </w:pPr>
    </w:p>
    <w:p w:rsidR="00000000" w:rsidRPr="00EE72D2" w:rsidP="00EE72D2">
      <w:pPr>
        <w:pStyle w:val="AllowPageBreak"/>
      </w:pPr>
    </w:p>
    <w:p w:rsidR="00000000" w:rsidRPr="00EE72D2" w:rsidP="00EE72D2">
      <w:pPr>
        <w:pStyle w:val="Heading1"/>
      </w:pPr>
      <w:bookmarkStart w:id="8" w:name="O_233541"/>
      <w:bookmarkEnd w:id="8"/>
      <w:r w:rsidRPr="00EE72D2">
        <w:t>Elements and Performance Criteria</w:t>
      </w:r>
    </w:p>
    <w:tbl>
      <w:tblPr>
        <w:tblW w:w="0" w:type="auto"/>
        <w:tblLayout w:type="fixed"/>
        <w:tblCellMar>
          <w:left w:w="62" w:type="dxa"/>
          <w:right w:w="62" w:type="dxa"/>
        </w:tblCellMar>
        <w:tblLook w:val="0000"/>
      </w:tblPr>
      <w:tblGrid>
        <w:gridCol w:w="3369"/>
        <w:gridCol w:w="5702"/>
      </w:tblGrid>
      <w:tr w:rsidTr="004234C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E72D2" w:rsidP="00EE72D2">
            <w:pPr>
              <w:pStyle w:val="BodyText"/>
            </w:pPr>
            <w:r w:rsidRPr="00EE72D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E72D2">
            <w:pPr>
              <w:pStyle w:val="BodyText"/>
              <w:rPr>
                <w:lang w:val="en-NZ"/>
              </w:rPr>
            </w:pPr>
            <w:r w:rsidRPr="00EE72D2">
              <w:rPr>
                <w:rStyle w:val="SpecialBold"/>
              </w:rPr>
              <w:t>PERFORMANCE CRITERIA</w:t>
            </w:r>
          </w:p>
        </w:tc>
      </w:tr>
      <w:tr w:rsidTr="004234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E72D2">
            <w:pPr>
              <w:pStyle w:val="List"/>
              <w:rPr>
                <w:lang w:val="en-NZ"/>
              </w:rPr>
            </w:pPr>
            <w:r w:rsidRPr="00EE72D2">
              <w:t>1.</w:t>
            </w:r>
            <w:r w:rsidRPr="00EE72D2">
              <w:tab/>
              <w:t>Assist clients to identify their rights and represent their own needs</w:t>
            </w:r>
          </w:p>
        </w:tc>
        <w:tc>
          <w:tcPr>
            <w:tcW w:w="5702" w:type="dxa"/>
            <w:tcBorders>
              <w:top w:val="nil"/>
              <w:left w:val="nil"/>
              <w:bottom w:val="nil"/>
              <w:right w:val="nil"/>
            </w:tcBorders>
            <w:tcMar>
              <w:top w:w="0" w:type="dxa"/>
              <w:left w:w="62" w:type="dxa"/>
              <w:bottom w:w="0" w:type="dxa"/>
              <w:right w:w="62" w:type="dxa"/>
            </w:tcMar>
          </w:tcPr>
          <w:p w:rsidR="00000000" w:rsidRPr="00EE72D2" w:rsidP="00EE72D2">
            <w:pPr>
              <w:pStyle w:val="BodyText"/>
            </w:pPr>
            <w:r w:rsidRPr="00EE72D2">
              <w:t>1.1</w:t>
            </w:r>
            <w:r w:rsidRPr="00EE72D2">
              <w:tab/>
              <w:t>Assist client to identify their own needs and rights and to determine if their rights are being infringed or are no</w:t>
            </w:r>
            <w:r w:rsidRPr="00EE72D2">
              <w:t>t being met</w:t>
            </w:r>
          </w:p>
          <w:p w:rsidR="00000000" w:rsidRPr="00EE72D2" w:rsidP="00EE72D2">
            <w:pPr>
              <w:pStyle w:val="BodyText"/>
            </w:pPr>
            <w:r w:rsidRPr="00EE72D2">
              <w:t>1.2</w:t>
            </w:r>
            <w:r w:rsidRPr="00EE72D2">
              <w:tab/>
              <w:t>Undertake an assessment with the client, and if necessary with significant others and colleagues to identify client's ability to advocate for self</w:t>
            </w:r>
          </w:p>
          <w:p w:rsidR="00000000" w:rsidRPr="00EE72D2" w:rsidP="00EE72D2">
            <w:pPr>
              <w:pStyle w:val="BodyText"/>
            </w:pPr>
            <w:r w:rsidRPr="00EE72D2">
              <w:t>1.3</w:t>
            </w:r>
            <w:r w:rsidRPr="00EE72D2">
              <w:tab/>
              <w:t>Provide client with information about available options for meeting their needs and assis</w:t>
            </w:r>
            <w:r w:rsidRPr="00EE72D2">
              <w:t>t them to identify their preferred option, and to make contact and negotiate with relevant people and agencies where appropriate</w:t>
            </w:r>
          </w:p>
          <w:p w:rsidR="00000000" w:rsidP="00EE72D2">
            <w:pPr>
              <w:pStyle w:val="BodyText"/>
              <w:rPr>
                <w:lang w:val="en-NZ"/>
              </w:rPr>
            </w:pPr>
            <w:r w:rsidRPr="00EE72D2">
              <w:t>1.4</w:t>
            </w:r>
            <w:r w:rsidRPr="00EE72D2">
              <w:tab/>
              <w:t>Ensure information provided to clients about client rights and responsibilities is researched, relevant and timely</w:t>
            </w:r>
          </w:p>
        </w:tc>
      </w:tr>
      <w:tr w:rsidTr="004234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E72D2">
            <w:pPr>
              <w:pStyle w:val="BodyText"/>
              <w:rPr>
                <w:lang w:val="en-NZ"/>
              </w:rPr>
            </w:pPr>
          </w:p>
        </w:tc>
      </w:tr>
      <w:tr w:rsidTr="004234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E72D2">
            <w:pPr>
              <w:pStyle w:val="List"/>
              <w:rPr>
                <w:lang w:val="en-NZ"/>
              </w:rPr>
            </w:pPr>
            <w:r w:rsidRPr="00EE72D2">
              <w:t>2.</w:t>
            </w:r>
            <w:r w:rsidRPr="00EE72D2">
              <w:tab/>
            </w:r>
            <w:r w:rsidRPr="00EE72D2">
              <w:rPr>
                <w:rStyle w:val="Emphasis"/>
              </w:rPr>
              <w:t>Advocate on behalf</w:t>
            </w:r>
            <w:r w:rsidRPr="00EE72D2">
              <w:t xml:space="preserve"> of </w:t>
            </w:r>
            <w:r w:rsidRPr="00EE72D2">
              <w:rPr>
                <w:rStyle w:val="Emphasis"/>
              </w:rPr>
              <w:t>clients</w:t>
            </w:r>
            <w:r w:rsidRPr="00EE72D2">
              <w:t xml:space="preserve"> on request</w:t>
            </w:r>
          </w:p>
        </w:tc>
        <w:tc>
          <w:tcPr>
            <w:tcW w:w="5702" w:type="dxa"/>
            <w:tcBorders>
              <w:top w:val="nil"/>
              <w:left w:val="nil"/>
              <w:bottom w:val="nil"/>
              <w:right w:val="nil"/>
            </w:tcBorders>
            <w:tcMar>
              <w:top w:w="0" w:type="dxa"/>
              <w:left w:w="62" w:type="dxa"/>
              <w:bottom w:w="0" w:type="dxa"/>
              <w:right w:w="62" w:type="dxa"/>
            </w:tcMar>
          </w:tcPr>
          <w:p w:rsidR="00000000" w:rsidRPr="00EE72D2" w:rsidP="00EE72D2">
            <w:pPr>
              <w:pStyle w:val="BodyText"/>
            </w:pPr>
            <w:r w:rsidRPr="00EE72D2">
              <w:t>2.1</w:t>
            </w:r>
            <w:r w:rsidRPr="00EE72D2">
              <w:tab/>
              <w:t xml:space="preserve">Initiate, negotiate and implement relevant strategies for addressing client needs </w:t>
            </w:r>
          </w:p>
          <w:p w:rsidR="00000000" w:rsidRPr="00EE72D2" w:rsidP="00EE72D2">
            <w:pPr>
              <w:pStyle w:val="BodyText"/>
            </w:pPr>
            <w:r w:rsidRPr="00EE72D2">
              <w:t>2.2</w:t>
            </w:r>
            <w:r w:rsidRPr="00EE72D2">
              <w:tab/>
              <w:t>On request from the client and in on-going consultation with the client, identify and contact the most appropriate individua</w:t>
            </w:r>
            <w:r w:rsidRPr="00EE72D2">
              <w:t>ls or organisations and represent the client's point of view clearly to optimise outcomes for the client</w:t>
            </w:r>
          </w:p>
          <w:p w:rsidR="00000000" w:rsidRPr="00EE72D2" w:rsidP="00EE72D2">
            <w:pPr>
              <w:pStyle w:val="BodyText"/>
            </w:pPr>
            <w:r w:rsidRPr="00EE72D2">
              <w:t>2.3</w:t>
            </w:r>
            <w:r w:rsidRPr="00EE72D2">
              <w:tab/>
              <w:t>Ensure information is kept in confidence unless authorisation is given to release it</w:t>
            </w:r>
          </w:p>
          <w:p w:rsidR="00000000" w:rsidP="00EE72D2">
            <w:pPr>
              <w:pStyle w:val="BodyText"/>
              <w:rPr>
                <w:lang w:val="en-NZ"/>
              </w:rPr>
            </w:pPr>
            <w:r w:rsidRPr="00EE72D2">
              <w:t>2.4</w:t>
            </w:r>
            <w:r w:rsidRPr="00EE72D2">
              <w:tab/>
              <w:t>Discuss progress and outcomes with the client and take fur</w:t>
            </w:r>
            <w:r w:rsidRPr="00EE72D2">
              <w:t>ther action as necessary</w:t>
            </w:r>
          </w:p>
        </w:tc>
      </w:tr>
      <w:tr w:rsidTr="004234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E72D2">
            <w:pPr>
              <w:pStyle w:val="BodyText"/>
              <w:rPr>
                <w:lang w:val="en-NZ"/>
              </w:rPr>
            </w:pPr>
          </w:p>
        </w:tc>
      </w:tr>
      <w:tr w:rsidTr="004234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E72D2">
            <w:pPr>
              <w:pStyle w:val="List"/>
              <w:rPr>
                <w:lang w:val="en-NZ"/>
              </w:rPr>
            </w:pPr>
            <w:r w:rsidRPr="00EE72D2">
              <w:t>3.</w:t>
            </w:r>
            <w:r w:rsidRPr="00EE72D2">
              <w:tab/>
              <w:t>Advocate for clients</w:t>
            </w:r>
          </w:p>
        </w:tc>
        <w:tc>
          <w:tcPr>
            <w:tcW w:w="5702" w:type="dxa"/>
            <w:tcBorders>
              <w:top w:val="nil"/>
              <w:left w:val="nil"/>
              <w:bottom w:val="nil"/>
              <w:right w:val="nil"/>
            </w:tcBorders>
            <w:tcMar>
              <w:top w:w="0" w:type="dxa"/>
              <w:left w:w="62" w:type="dxa"/>
              <w:bottom w:w="0" w:type="dxa"/>
              <w:right w:w="62" w:type="dxa"/>
            </w:tcMar>
          </w:tcPr>
          <w:p w:rsidR="00000000" w:rsidRPr="00EE72D2" w:rsidP="00EE72D2">
            <w:pPr>
              <w:pStyle w:val="BodyText"/>
            </w:pPr>
            <w:r w:rsidRPr="00EE72D2">
              <w:t>3.1</w:t>
            </w:r>
            <w:r w:rsidRPr="00EE72D2">
              <w:tab/>
              <w:t xml:space="preserve">Where assessment indicates the client requires </w:t>
            </w:r>
            <w:r w:rsidRPr="00EE72D2">
              <w:rPr>
                <w:rStyle w:val="Emphasis"/>
              </w:rPr>
              <w:t>advocacy</w:t>
            </w:r>
            <w:r w:rsidRPr="00EE72D2">
              <w:t xml:space="preserve"> support:</w:t>
            </w:r>
          </w:p>
          <w:p w:rsidR="00000000" w:rsidRPr="00EE72D2" w:rsidP="00EE72D2">
            <w:pPr>
              <w:pStyle w:val="ListBullet2"/>
            </w:pPr>
            <w:r w:rsidRPr="00EE72D2">
              <w:t>raise issues with the most appropriate person/ people in a way that upholds the rights and supports reasonable expectations of the cl</w:t>
            </w:r>
            <w:r w:rsidRPr="00EE72D2">
              <w:t>ient</w:t>
            </w:r>
          </w:p>
          <w:p w:rsidR="00000000" w:rsidRPr="00EE72D2" w:rsidP="00EE72D2">
            <w:pPr>
              <w:pStyle w:val="ListBullet2"/>
            </w:pPr>
            <w:r w:rsidRPr="00EE72D2">
              <w:t>initiate and implement strategies for addressing client needs in consultation with appropriate personnel</w:t>
            </w:r>
          </w:p>
          <w:p w:rsidR="00000000" w:rsidP="00EE72D2">
            <w:pPr>
              <w:pStyle w:val="ListBullet2"/>
              <w:rPr>
                <w:lang w:val="en-NZ"/>
              </w:rPr>
            </w:pPr>
            <w:r w:rsidRPr="00EE72D2">
              <w:t>identify and redress potential conflict of interest</w:t>
            </w:r>
          </w:p>
        </w:tc>
      </w:tr>
      <w:tr w:rsidTr="004234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E72D2" w:rsidP="00EE72D2">
            <w:pPr>
              <w:pStyle w:val="BodyText"/>
            </w:pPr>
          </w:p>
        </w:tc>
      </w:tr>
    </w:tbl>
    <w:p w:rsidR="004234CD" w:rsidP="00EE72D2">
      <w:pPr>
        <w:pStyle w:val="BodyText"/>
      </w:pPr>
    </w:p>
    <w:p w:rsidR="004234CD" w:rsidP="00EE72D2">
      <w:pPr>
        <w:pStyle w:val="BodyText"/>
      </w:pPr>
    </w:p>
    <w:p w:rsidR="00000000" w:rsidRPr="00EE72D2" w:rsidP="00EE72D2">
      <w:pPr>
        <w:pStyle w:val="Heading1"/>
      </w:pPr>
      <w:bookmarkStart w:id="9" w:name="O_257491"/>
      <w:bookmarkEnd w:id="9"/>
      <w:r w:rsidRPr="00EE72D2">
        <w:t>Required Skills and Knowledge</w:t>
      </w:r>
    </w:p>
    <w:tbl>
      <w:tblPr>
        <w:tblW w:w="0" w:type="auto"/>
        <w:tblLayout w:type="fixed"/>
        <w:tblCellMar>
          <w:left w:w="62" w:type="dxa"/>
          <w:right w:w="62" w:type="dxa"/>
        </w:tblCellMar>
        <w:tblLook w:val="0000"/>
      </w:tblPr>
      <w:tblGrid>
        <w:gridCol w:w="9072"/>
      </w:tblGrid>
      <w:tr w:rsidTr="004234C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E72D2">
            <w:pPr>
              <w:pStyle w:val="BodyText"/>
              <w:rPr>
                <w:lang w:val="en-NZ"/>
              </w:rPr>
            </w:pPr>
            <w:r w:rsidRPr="00EE72D2">
              <w:rPr>
                <w:rStyle w:val="SpecialBold"/>
              </w:rPr>
              <w:t>REQUIRED SKILLS AND KNOWLEDGE</w:t>
            </w:r>
          </w:p>
        </w:tc>
      </w:tr>
      <w:tr w:rsidTr="004234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E72D2">
            <w:pPr>
              <w:pStyle w:val="BodyText"/>
              <w:rPr>
                <w:lang w:val="en-NZ"/>
              </w:rPr>
            </w:pPr>
          </w:p>
        </w:tc>
      </w:tr>
      <w:tr w:rsidTr="004234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E72D2">
            <w:pPr>
              <w:pStyle w:val="BodyText"/>
              <w:rPr>
                <w:lang w:val="en-NZ"/>
              </w:rPr>
            </w:pPr>
            <w:r w:rsidRPr="00EE72D2">
              <w:t>This describes the essential skills and knowledge and their level required for this unit.</w:t>
            </w:r>
          </w:p>
        </w:tc>
      </w:tr>
      <w:tr w:rsidTr="004234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E72D2">
            <w:pPr>
              <w:pStyle w:val="BodyText"/>
              <w:rPr>
                <w:lang w:val="en-NZ"/>
              </w:rPr>
            </w:pPr>
          </w:p>
        </w:tc>
      </w:tr>
      <w:tr w:rsidTr="004234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E72D2" w:rsidP="00EE72D2">
            <w:pPr>
              <w:pStyle w:val="BodyText"/>
            </w:pPr>
            <w:r w:rsidRPr="00EE72D2">
              <w:rPr>
                <w:rStyle w:val="Emphasis"/>
              </w:rPr>
              <w:t>Essential knowledge</w:t>
            </w:r>
            <w:r w:rsidRPr="00EE72D2">
              <w:t>:</w:t>
            </w:r>
          </w:p>
          <w:p w:rsidR="00000000" w:rsidRPr="00EE72D2" w:rsidP="00EE72D2">
            <w:pPr>
              <w:pStyle w:val="BodyText"/>
            </w:pPr>
            <w:r w:rsidRPr="00EE72D2">
              <w:t>It is critical that the candidate demonstrate knowledge of:</w:t>
            </w:r>
          </w:p>
          <w:p w:rsidR="00000000" w:rsidRPr="00EE72D2" w:rsidP="00EE72D2">
            <w:pPr>
              <w:pStyle w:val="ListBullet"/>
            </w:pPr>
            <w:r w:rsidRPr="00EE72D2">
              <w:t>Organisations and services relevant to the nature of client service</w:t>
            </w:r>
          </w:p>
          <w:p w:rsidR="00000000" w:rsidRPr="00EE72D2" w:rsidP="00EE72D2">
            <w:pPr>
              <w:pStyle w:val="ListBullet"/>
            </w:pPr>
            <w:r w:rsidRPr="00EE72D2">
              <w:t>Referral options and resources available to community</w:t>
            </w:r>
          </w:p>
          <w:p w:rsidR="00000000" w:rsidRPr="00EE72D2" w:rsidP="00EE72D2">
            <w:pPr>
              <w:pStyle w:val="ListBullet"/>
            </w:pPr>
            <w:r w:rsidRPr="00EE72D2">
              <w:t>Organisation policies and procedures</w:t>
            </w:r>
          </w:p>
          <w:p w:rsidR="00000000" w:rsidRPr="00EE72D2" w:rsidP="00EE72D2">
            <w:pPr>
              <w:pStyle w:val="ListBullet"/>
            </w:pPr>
            <w:r w:rsidRPr="00EE72D2">
              <w:t>Relevant legal and other rights/limitations</w:t>
            </w:r>
          </w:p>
          <w:p w:rsidR="00000000" w:rsidRPr="00EE72D2" w:rsidP="00EE72D2">
            <w:pPr>
              <w:pStyle w:val="BodyText"/>
            </w:pPr>
          </w:p>
          <w:p w:rsidR="00000000" w:rsidRPr="00EE72D2" w:rsidP="00EE72D2">
            <w:pPr>
              <w:pStyle w:val="BodyText"/>
            </w:pPr>
            <w:r w:rsidRPr="00EE72D2">
              <w:t>The candidate must also be able to demonstrate relevant knowledge required to effectively perform task skills; task mana</w:t>
            </w:r>
            <w:r w:rsidRPr="00EE72D2">
              <w:t>gement skills; contingency management skills and job/role environment skills as outlined in elements and performance criteria, such as knowledge of:</w:t>
            </w:r>
          </w:p>
          <w:p w:rsidR="00000000" w:rsidRPr="00EE72D2" w:rsidP="00EE72D2">
            <w:pPr>
              <w:pStyle w:val="ListBullet"/>
            </w:pPr>
            <w:r w:rsidRPr="00EE72D2">
              <w:t>Social justice principles</w:t>
            </w:r>
          </w:p>
          <w:p w:rsidR="00000000" w:rsidP="00EE72D2">
            <w:pPr>
              <w:pStyle w:val="ListBullet"/>
              <w:rPr>
                <w:lang w:val="en-NZ"/>
              </w:rPr>
            </w:pPr>
            <w:r w:rsidRPr="00EE72D2">
              <w:t>Differences between negotiation, advocacy, mediation and conciliation</w:t>
            </w:r>
          </w:p>
        </w:tc>
      </w:tr>
      <w:tr w:rsidTr="004234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E72D2">
            <w:pPr>
              <w:pStyle w:val="BodyText"/>
              <w:rPr>
                <w:lang w:val="en-NZ"/>
              </w:rPr>
            </w:pPr>
          </w:p>
        </w:tc>
      </w:tr>
      <w:tr w:rsidTr="004234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E72D2" w:rsidP="00EE72D2">
            <w:pPr>
              <w:pStyle w:val="BodyText"/>
            </w:pPr>
            <w:r w:rsidRPr="00EE72D2">
              <w:rPr>
                <w:rStyle w:val="Emphasis"/>
              </w:rPr>
              <w:t>Essenti</w:t>
            </w:r>
            <w:r w:rsidRPr="00EE72D2">
              <w:rPr>
                <w:rStyle w:val="Emphasis"/>
              </w:rPr>
              <w:t>al skills</w:t>
            </w:r>
            <w:r w:rsidRPr="00EE72D2">
              <w:t>:</w:t>
            </w:r>
          </w:p>
          <w:p w:rsidR="00000000" w:rsidRPr="00EE72D2" w:rsidP="00EE72D2">
            <w:pPr>
              <w:pStyle w:val="BodyText"/>
            </w:pPr>
            <w:r w:rsidRPr="00EE72D2">
              <w:t>It is critical that the candidate demonstrate the ability to:</w:t>
            </w:r>
          </w:p>
          <w:p w:rsidR="00000000" w:rsidRPr="00EE72D2" w:rsidP="00EE72D2">
            <w:pPr>
              <w:pStyle w:val="ListBullet"/>
            </w:pPr>
            <w:r w:rsidRPr="00EE72D2">
              <w:t>Negotiate</w:t>
            </w:r>
          </w:p>
          <w:p w:rsidR="00000000" w:rsidRPr="00EE72D2" w:rsidP="00EE72D2">
            <w:pPr>
              <w:pStyle w:val="ListBullet"/>
            </w:pPr>
            <w:r w:rsidRPr="00EE72D2">
              <w:t>Advocate on behalf of clients</w:t>
            </w:r>
          </w:p>
          <w:p w:rsidR="00000000" w:rsidRPr="00EE72D2" w:rsidP="00EE72D2">
            <w:pPr>
              <w:pStyle w:val="ListBullet"/>
            </w:pPr>
            <w:r w:rsidRPr="00EE72D2">
              <w:t>Use a client-centred approach</w:t>
            </w:r>
          </w:p>
          <w:p w:rsidR="00000000" w:rsidRPr="00EE72D2" w:rsidP="00EE72D2">
            <w:pPr>
              <w:pStyle w:val="ListBullet"/>
            </w:pPr>
            <w:r w:rsidRPr="00EE72D2">
              <w:t>Demonstrate a non-judgemental approach to clients</w:t>
            </w:r>
          </w:p>
          <w:p w:rsidR="00000000" w:rsidRPr="00EE72D2" w:rsidP="00EE72D2">
            <w:pPr>
              <w:pStyle w:val="ListBullet"/>
            </w:pPr>
            <w:r w:rsidRPr="00EE72D2">
              <w:t>Maintain documentation as required</w:t>
            </w:r>
          </w:p>
          <w:p w:rsidR="00000000" w:rsidRPr="00EE72D2" w:rsidP="00EE72D2">
            <w:pPr>
              <w:pStyle w:val="BodyText"/>
            </w:pPr>
          </w:p>
          <w:p w:rsidR="00000000" w:rsidRPr="00EE72D2" w:rsidP="00EE72D2">
            <w:pPr>
              <w:pStyle w:val="BodyText"/>
            </w:pPr>
            <w:r w:rsidRPr="00EE72D2">
              <w:t>In addition, the candidate must be able to effectively do the task outlined in elements and performance criteria of this unit, manage the task and manage contingencies in the context of the identified work role</w:t>
            </w:r>
          </w:p>
          <w:p w:rsidR="00000000" w:rsidRPr="00EE72D2" w:rsidP="00EE72D2">
            <w:pPr>
              <w:pStyle w:val="BodyText"/>
            </w:pPr>
            <w:r w:rsidRPr="00EE72D2">
              <w:t>These include the ability to:</w:t>
            </w:r>
          </w:p>
          <w:p w:rsidR="00000000" w:rsidRPr="00EE72D2" w:rsidP="00EE72D2">
            <w:pPr>
              <w:pStyle w:val="ListBullet"/>
            </w:pPr>
            <w:r w:rsidRPr="00EE72D2">
              <w:t>Apply skills i</w:t>
            </w:r>
            <w:r w:rsidRPr="00EE72D2">
              <w:t>n:</w:t>
            </w:r>
          </w:p>
          <w:p w:rsidR="00000000" w:rsidRPr="00EE72D2" w:rsidP="00EE72D2">
            <w:pPr>
              <w:pStyle w:val="ListBullet2"/>
            </w:pPr>
            <w:r w:rsidRPr="00EE72D2">
              <w:t>mediation</w:t>
            </w:r>
          </w:p>
          <w:p w:rsidR="00000000" w:rsidRPr="00EE72D2" w:rsidP="00EE72D2">
            <w:pPr>
              <w:pStyle w:val="ListBullet2"/>
            </w:pPr>
            <w:r w:rsidRPr="00EE72D2">
              <w:t>representation</w:t>
            </w:r>
          </w:p>
          <w:p w:rsidR="00000000" w:rsidP="00EE72D2">
            <w:pPr>
              <w:pStyle w:val="ListBullet2"/>
              <w:rPr>
                <w:lang w:val="en-NZ"/>
              </w:rPr>
            </w:pPr>
            <w:r w:rsidRPr="00EE72D2">
              <w:t>dealing with cross cultural issues</w:t>
            </w:r>
          </w:p>
        </w:tc>
      </w:tr>
      <w:tr w:rsidTr="004234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E72D2" w:rsidP="00EE72D2">
            <w:pPr>
              <w:pStyle w:val="BodyText"/>
            </w:pPr>
          </w:p>
        </w:tc>
      </w:tr>
    </w:tbl>
    <w:p w:rsidR="004234CD" w:rsidP="00EE72D2">
      <w:pPr>
        <w:pStyle w:val="BodyText"/>
      </w:pPr>
    </w:p>
    <w:p w:rsidR="004234CD" w:rsidP="00EE72D2">
      <w:pPr>
        <w:pStyle w:val="BodyText"/>
      </w:pPr>
    </w:p>
    <w:p w:rsidR="00000000" w:rsidRPr="00EE72D2" w:rsidP="00EE72D2">
      <w:pPr>
        <w:pStyle w:val="Heading1"/>
      </w:pPr>
      <w:bookmarkStart w:id="10" w:name="O_241525"/>
      <w:bookmarkEnd w:id="10"/>
      <w:r w:rsidRPr="00EE72D2">
        <w:t>Evidence Guide</w:t>
      </w:r>
    </w:p>
    <w:tbl>
      <w:tblPr>
        <w:tblW w:w="0" w:type="auto"/>
        <w:tblLayout w:type="fixed"/>
        <w:tblCellMar>
          <w:left w:w="62" w:type="dxa"/>
          <w:right w:w="62" w:type="dxa"/>
        </w:tblCellMar>
        <w:tblLook w:val="0000"/>
      </w:tblPr>
      <w:tblGrid>
        <w:gridCol w:w="3402"/>
        <w:gridCol w:w="5670"/>
      </w:tblGrid>
      <w:tr w:rsidTr="004234C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E72D2">
            <w:pPr>
              <w:pStyle w:val="BodyText"/>
              <w:rPr>
                <w:lang w:val="en-NZ"/>
              </w:rPr>
            </w:pPr>
            <w:r w:rsidRPr="00EE72D2">
              <w:rPr>
                <w:rStyle w:val="SpecialBold"/>
              </w:rPr>
              <w:t>EVIDENCE GUIDE</w:t>
            </w:r>
          </w:p>
        </w:tc>
      </w:tr>
      <w:tr w:rsidTr="004234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E72D2">
            <w:pPr>
              <w:pStyle w:val="BodyText"/>
              <w:rPr>
                <w:lang w:val="en-NZ"/>
              </w:rPr>
            </w:pPr>
          </w:p>
        </w:tc>
      </w:tr>
      <w:tr w:rsidTr="004234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E72D2">
            <w:pPr>
              <w:pStyle w:val="BodyText"/>
              <w:rPr>
                <w:lang w:val="en-NZ"/>
              </w:rPr>
            </w:pPr>
            <w:r w:rsidRPr="00EE72D2">
              <w:t>The evidence guide provides advice on assessment and must be read in conjunction with the Performance Criteria, Required Skills and Knowledge, the Range Statement and the Assessment Guidelines for this Training Package.</w:t>
            </w:r>
          </w:p>
        </w:tc>
      </w:tr>
      <w:tr w:rsidTr="004234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E72D2">
            <w:pPr>
              <w:pStyle w:val="BodyText"/>
              <w:rPr>
                <w:lang w:val="en-NZ"/>
              </w:rPr>
            </w:pPr>
          </w:p>
        </w:tc>
      </w:tr>
      <w:tr w:rsidTr="004234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72D2">
            <w:pPr>
              <w:pStyle w:val="BodyText"/>
              <w:rPr>
                <w:lang w:val="en-NZ"/>
              </w:rPr>
            </w:pPr>
            <w:r w:rsidRPr="00EE72D2">
              <w:rPr>
                <w:rStyle w:val="Emphasis"/>
              </w:rPr>
              <w:t>Critical aspects for assessment</w:t>
            </w:r>
            <w:r w:rsidRPr="00EE72D2">
              <w:rPr>
                <w:rStyle w:val="Emphasis"/>
              </w:rPr>
              <w:t xml:space="preserve"> and evidence required to demonstrate this unit of competency</w:t>
            </w:r>
            <w:r w:rsidRPr="00EE72D2">
              <w:t xml:space="preserve">: </w:t>
            </w:r>
          </w:p>
        </w:tc>
        <w:tc>
          <w:tcPr>
            <w:tcW w:w="5670" w:type="dxa"/>
            <w:tcBorders>
              <w:top w:val="nil"/>
              <w:left w:val="nil"/>
              <w:bottom w:val="nil"/>
              <w:right w:val="nil"/>
            </w:tcBorders>
            <w:tcMar>
              <w:top w:w="0" w:type="dxa"/>
              <w:left w:w="62" w:type="dxa"/>
              <w:bottom w:w="0" w:type="dxa"/>
              <w:right w:w="62" w:type="dxa"/>
            </w:tcMar>
          </w:tcPr>
          <w:p w:rsidR="00000000" w:rsidRPr="00EE72D2" w:rsidP="00EE72D2">
            <w:pPr>
              <w:pStyle w:val="ListBullet"/>
            </w:pPr>
            <w:r w:rsidRPr="00EE72D2">
              <w:t>The individual being assessed must provide evidence of specified essential knowledge as well as skills</w:t>
            </w:r>
          </w:p>
          <w:p w:rsidR="00000000" w:rsidP="00EE72D2">
            <w:pPr>
              <w:pStyle w:val="ListBullet"/>
              <w:rPr>
                <w:lang w:val="en-NZ"/>
              </w:rPr>
            </w:pPr>
            <w:r w:rsidRPr="00EE72D2">
              <w:t>Assessment may be conducted on one or more occasions, but should include the normal rang</w:t>
            </w:r>
            <w:r w:rsidRPr="00EE72D2">
              <w:t>e of workplace activities</w:t>
            </w:r>
          </w:p>
        </w:tc>
      </w:tr>
      <w:tr w:rsidTr="004234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72D2">
            <w:pPr>
              <w:pStyle w:val="BodyText"/>
              <w:rPr>
                <w:lang w:val="en-NZ"/>
              </w:rPr>
            </w:pPr>
          </w:p>
        </w:tc>
      </w:tr>
      <w:tr w:rsidTr="004234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72D2">
            <w:pPr>
              <w:pStyle w:val="BodyText"/>
              <w:rPr>
                <w:lang w:val="en-NZ"/>
              </w:rPr>
            </w:pPr>
            <w:r w:rsidRPr="00EE72D2">
              <w:rPr>
                <w:rStyle w:val="Emphasis"/>
              </w:rPr>
              <w:t>Access and equity considerations</w:t>
            </w:r>
            <w:r w:rsidRPr="00EE72D2">
              <w:t>:</w:t>
            </w:r>
          </w:p>
        </w:tc>
        <w:tc>
          <w:tcPr>
            <w:tcW w:w="5670" w:type="dxa"/>
            <w:tcBorders>
              <w:top w:val="nil"/>
              <w:left w:val="nil"/>
              <w:bottom w:val="nil"/>
              <w:right w:val="nil"/>
            </w:tcBorders>
            <w:tcMar>
              <w:top w:w="0" w:type="dxa"/>
              <w:left w:w="62" w:type="dxa"/>
              <w:bottom w:w="0" w:type="dxa"/>
              <w:right w:w="62" w:type="dxa"/>
            </w:tcMar>
          </w:tcPr>
          <w:p w:rsidR="00000000" w:rsidRPr="00EE72D2" w:rsidP="00EE72D2">
            <w:pPr>
              <w:pStyle w:val="ListBullet"/>
            </w:pPr>
            <w:r w:rsidRPr="00EE72D2">
              <w:t>All workers in community services should be aware of access, equity and human rights issues in relation to their own area of work</w:t>
            </w:r>
          </w:p>
          <w:p w:rsidR="00000000" w:rsidRPr="00EE72D2" w:rsidP="00EE72D2">
            <w:pPr>
              <w:pStyle w:val="ListBullet"/>
            </w:pPr>
            <w:r w:rsidRPr="00EE72D2">
              <w:t xml:space="preserve">All workers should develop their ability to work in a culturally diverse environment </w:t>
            </w:r>
          </w:p>
          <w:p w:rsidR="00000000" w:rsidRPr="00EE72D2" w:rsidP="00EE72D2">
            <w:pPr>
              <w:pStyle w:val="ListBullet"/>
            </w:pPr>
            <w:r w:rsidRPr="00EE72D2">
              <w:t>In recognition of particular issues facing Aboriginal and Torres Strait Islander communities, workers should be aware of cultural, historical and current issues impacting</w:t>
            </w:r>
            <w:r w:rsidRPr="00EE72D2">
              <w:t xml:space="preserve"> on Aboriginal and Torres Strait Islander people</w:t>
            </w:r>
          </w:p>
          <w:p w:rsidR="00000000" w:rsidP="00EE72D2">
            <w:pPr>
              <w:pStyle w:val="ListBullet"/>
              <w:rPr>
                <w:lang w:val="en-NZ"/>
              </w:rPr>
            </w:pPr>
            <w:r w:rsidRPr="00EE72D2">
              <w:t>Assessors and trainers must take into account relevant access and equity issues, in particular relating to factors impacting on Aboriginal and/or Torres Strait Islander clients and communities</w:t>
            </w:r>
          </w:p>
        </w:tc>
      </w:tr>
      <w:tr w:rsidTr="004234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72D2">
            <w:pPr>
              <w:pStyle w:val="BodyText"/>
              <w:rPr>
                <w:lang w:val="en-NZ"/>
              </w:rPr>
            </w:pPr>
          </w:p>
        </w:tc>
      </w:tr>
      <w:tr w:rsidTr="004234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72D2">
            <w:pPr>
              <w:pStyle w:val="BodyText"/>
              <w:rPr>
                <w:lang w:val="en-NZ"/>
              </w:rPr>
            </w:pPr>
            <w:r w:rsidRPr="00EE72D2">
              <w:rPr>
                <w:rStyle w:val="Emphasis"/>
              </w:rPr>
              <w:t>Context of</w:t>
            </w:r>
            <w:r w:rsidRPr="00EE72D2">
              <w:rPr>
                <w:rStyle w:val="Emphasis"/>
              </w:rPr>
              <w:t xml:space="preserve"> and specific resources for assessment</w:t>
            </w:r>
            <w:r w:rsidRPr="00EE72D2">
              <w:t xml:space="preserve">: </w:t>
            </w:r>
          </w:p>
        </w:tc>
        <w:tc>
          <w:tcPr>
            <w:tcW w:w="5670" w:type="dxa"/>
            <w:tcBorders>
              <w:top w:val="nil"/>
              <w:left w:val="nil"/>
              <w:bottom w:val="nil"/>
              <w:right w:val="nil"/>
            </w:tcBorders>
            <w:tcMar>
              <w:top w:w="0" w:type="dxa"/>
              <w:left w:w="62" w:type="dxa"/>
              <w:bottom w:w="0" w:type="dxa"/>
              <w:right w:w="62" w:type="dxa"/>
            </w:tcMar>
          </w:tcPr>
          <w:p w:rsidR="00000000" w:rsidRPr="00EE72D2" w:rsidP="00EE72D2">
            <w:pPr>
              <w:pStyle w:val="ListBullet"/>
            </w:pPr>
            <w:r w:rsidRPr="00EE72D2">
              <w:t>This unit can be assessed independently, however holistic assessment practice with other community services units of competency is encouraged</w:t>
            </w:r>
          </w:p>
          <w:p w:rsidR="00000000" w:rsidRPr="00EE72D2" w:rsidP="00EE72D2">
            <w:pPr>
              <w:pStyle w:val="ListBullet"/>
            </w:pPr>
            <w:r w:rsidRPr="00EE72D2">
              <w:t>Resources required for assessment include access to:</w:t>
            </w:r>
          </w:p>
          <w:p w:rsidR="00000000" w:rsidRPr="00EE72D2" w:rsidP="00EE72D2">
            <w:pPr>
              <w:pStyle w:val="ListBullet2"/>
            </w:pPr>
            <w:r w:rsidRPr="00EE72D2">
              <w:t>an appropriate workplace where assessment can take place, or</w:t>
            </w:r>
          </w:p>
          <w:p w:rsidR="00000000" w:rsidP="00EE72D2">
            <w:pPr>
              <w:pStyle w:val="ListBullet2"/>
              <w:rPr>
                <w:lang w:val="en-NZ"/>
              </w:rPr>
            </w:pPr>
            <w:r w:rsidRPr="00EE72D2">
              <w:t>simulation of realistic workplace setting for assessment</w:t>
            </w:r>
          </w:p>
        </w:tc>
      </w:tr>
      <w:tr w:rsidTr="004234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72D2">
            <w:pPr>
              <w:pStyle w:val="BodyText"/>
              <w:rPr>
                <w:lang w:val="en-NZ"/>
              </w:rPr>
            </w:pPr>
          </w:p>
        </w:tc>
      </w:tr>
      <w:tr w:rsidTr="004234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72D2">
            <w:pPr>
              <w:pStyle w:val="BodyText"/>
              <w:rPr>
                <w:lang w:val="en-NZ"/>
              </w:rPr>
            </w:pPr>
            <w:r w:rsidRPr="00EE72D2">
              <w:rPr>
                <w:rStyle w:val="Emphasis"/>
              </w:rPr>
              <w:t>Method of assessment</w:t>
            </w:r>
            <w:r w:rsidRPr="00EE72D2">
              <w:t>:</w:t>
            </w:r>
          </w:p>
        </w:tc>
        <w:tc>
          <w:tcPr>
            <w:tcW w:w="5670" w:type="dxa"/>
            <w:tcBorders>
              <w:top w:val="nil"/>
              <w:left w:val="nil"/>
              <w:bottom w:val="nil"/>
              <w:right w:val="nil"/>
            </w:tcBorders>
            <w:tcMar>
              <w:top w:w="0" w:type="dxa"/>
              <w:left w:w="62" w:type="dxa"/>
              <w:bottom w:w="0" w:type="dxa"/>
              <w:right w:w="62" w:type="dxa"/>
            </w:tcMar>
          </w:tcPr>
          <w:p w:rsidR="00000000" w:rsidRPr="00EE72D2" w:rsidP="00EE72D2">
            <w:pPr>
              <w:pStyle w:val="ListBullet"/>
            </w:pPr>
            <w:r w:rsidRPr="00EE72D2">
              <w:t>Assessment may include observation, questioning and evidence gathered from the workplace environment</w:t>
            </w:r>
          </w:p>
        </w:tc>
      </w:tr>
    </w:tbl>
    <w:p w:rsidR="004234CD" w:rsidP="00EE72D2">
      <w:pPr>
        <w:pStyle w:val="BodyText"/>
      </w:pPr>
    </w:p>
    <w:p w:rsidR="004234CD" w:rsidP="00EE72D2">
      <w:pPr>
        <w:pStyle w:val="BodyText"/>
      </w:pPr>
    </w:p>
    <w:p w:rsidR="00000000" w:rsidRPr="00EE72D2" w:rsidP="00EE72D2">
      <w:pPr>
        <w:pStyle w:val="Heading1"/>
      </w:pPr>
      <w:bookmarkStart w:id="11" w:name="O_249508"/>
      <w:bookmarkEnd w:id="11"/>
      <w:r w:rsidRPr="00EE72D2">
        <w:t>Range Statement</w:t>
      </w:r>
    </w:p>
    <w:tbl>
      <w:tblPr>
        <w:tblW w:w="0" w:type="auto"/>
        <w:tblLayout w:type="fixed"/>
        <w:tblCellMar>
          <w:left w:w="62" w:type="dxa"/>
          <w:right w:w="62" w:type="dxa"/>
        </w:tblCellMar>
        <w:tblLook w:val="0000"/>
      </w:tblPr>
      <w:tblGrid>
        <w:gridCol w:w="3402"/>
        <w:gridCol w:w="5670"/>
      </w:tblGrid>
      <w:tr w:rsidTr="004234C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E72D2">
            <w:pPr>
              <w:pStyle w:val="BodyText"/>
              <w:rPr>
                <w:lang w:val="en-NZ"/>
              </w:rPr>
            </w:pPr>
            <w:r w:rsidRPr="00EE72D2">
              <w:rPr>
                <w:rStyle w:val="SpecialBold"/>
              </w:rPr>
              <w:t>RANGE STATEMENT</w:t>
            </w:r>
          </w:p>
        </w:tc>
      </w:tr>
      <w:tr w:rsidTr="004234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E72D2">
            <w:pPr>
              <w:pStyle w:val="BodyText"/>
              <w:rPr>
                <w:lang w:val="en-NZ"/>
              </w:rPr>
            </w:pPr>
          </w:p>
        </w:tc>
      </w:tr>
      <w:tr w:rsidTr="004234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E72D2">
            <w:pPr>
              <w:pStyle w:val="BodyText"/>
              <w:rPr>
                <w:lang w:val="en-NZ"/>
              </w:rPr>
            </w:pPr>
            <w:r w:rsidRPr="00EE72D2">
              <w:t xml:space="preserve">The Range Statement relates to the unit of competency as a whole. It allows for different work environments and situations that may affect </w:t>
            </w:r>
            <w:r w:rsidRPr="00EE72D2">
              <w:t>performance. Add any essential operating conditions that may be present with training and assessment depending on the work situation, needs of the candidate, accessibility of the item, and local industry and regional contexts.</w:t>
            </w:r>
          </w:p>
        </w:tc>
      </w:tr>
      <w:tr w:rsidTr="004234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72D2">
            <w:pPr>
              <w:pStyle w:val="BodyText"/>
              <w:rPr>
                <w:lang w:val="en-NZ"/>
              </w:rPr>
            </w:pPr>
          </w:p>
        </w:tc>
      </w:tr>
      <w:tr w:rsidTr="004234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72D2">
            <w:pPr>
              <w:pStyle w:val="BodyText"/>
              <w:rPr>
                <w:lang w:val="en-NZ"/>
              </w:rPr>
            </w:pPr>
            <w:r w:rsidRPr="00EE72D2">
              <w:rPr>
                <w:rStyle w:val="Emphasis"/>
              </w:rPr>
              <w:t>Rights and needs include</w:t>
            </w:r>
            <w:r w:rsidRPr="00EE72D2">
              <w:t>:</w:t>
            </w:r>
          </w:p>
        </w:tc>
        <w:tc>
          <w:tcPr>
            <w:tcW w:w="5670" w:type="dxa"/>
            <w:tcBorders>
              <w:top w:val="nil"/>
              <w:left w:val="nil"/>
              <w:bottom w:val="nil"/>
              <w:right w:val="nil"/>
            </w:tcBorders>
            <w:tcMar>
              <w:top w:w="0" w:type="dxa"/>
              <w:left w:w="62" w:type="dxa"/>
              <w:bottom w:w="0" w:type="dxa"/>
              <w:right w:w="62" w:type="dxa"/>
            </w:tcMar>
          </w:tcPr>
          <w:p w:rsidR="00000000" w:rsidRPr="00EE72D2" w:rsidP="00EE72D2">
            <w:pPr>
              <w:pStyle w:val="ListBullet"/>
            </w:pPr>
            <w:r w:rsidRPr="00EE72D2">
              <w:t>Freedom of choice</w:t>
            </w:r>
          </w:p>
          <w:p w:rsidR="00000000" w:rsidRPr="00EE72D2" w:rsidP="00EE72D2">
            <w:pPr>
              <w:pStyle w:val="ListBullet"/>
            </w:pPr>
            <w:r w:rsidRPr="00EE72D2">
              <w:t>Access to services</w:t>
            </w:r>
          </w:p>
          <w:p w:rsidR="00000000" w:rsidRPr="00EE72D2" w:rsidP="00EE72D2">
            <w:pPr>
              <w:pStyle w:val="ListBullet"/>
            </w:pPr>
            <w:r w:rsidRPr="00EE72D2">
              <w:t>Personal safety and security</w:t>
            </w:r>
          </w:p>
          <w:p w:rsidR="00000000" w:rsidRPr="00EE72D2" w:rsidP="00EE72D2">
            <w:pPr>
              <w:pStyle w:val="ListBullet"/>
            </w:pPr>
            <w:r w:rsidRPr="00EE72D2">
              <w:t>Access to rights protection and legal remedies</w:t>
            </w:r>
          </w:p>
          <w:p w:rsidR="00000000" w:rsidP="00EE72D2">
            <w:pPr>
              <w:pStyle w:val="ListBullet"/>
              <w:rPr>
                <w:lang w:val="en-NZ"/>
              </w:rPr>
            </w:pPr>
            <w:r w:rsidRPr="00EE72D2">
              <w:t>Access to right protections and legal remedies</w:t>
            </w:r>
          </w:p>
        </w:tc>
      </w:tr>
      <w:tr w:rsidTr="004234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72D2">
            <w:pPr>
              <w:pStyle w:val="BodyText"/>
              <w:rPr>
                <w:lang w:val="en-NZ"/>
              </w:rPr>
            </w:pPr>
          </w:p>
        </w:tc>
      </w:tr>
      <w:tr w:rsidTr="004234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72D2">
            <w:pPr>
              <w:pStyle w:val="BodyText"/>
              <w:rPr>
                <w:lang w:val="en-NZ"/>
              </w:rPr>
            </w:pPr>
            <w:r w:rsidRPr="00EE72D2">
              <w:rPr>
                <w:rStyle w:val="Emphasis"/>
              </w:rPr>
              <w:t>Advocate on behalf of clients may be to</w:t>
            </w:r>
            <w:r w:rsidRPr="00EE72D2">
              <w:t>:</w:t>
            </w:r>
          </w:p>
        </w:tc>
        <w:tc>
          <w:tcPr>
            <w:tcW w:w="5670" w:type="dxa"/>
            <w:tcBorders>
              <w:top w:val="nil"/>
              <w:left w:val="nil"/>
              <w:bottom w:val="nil"/>
              <w:right w:val="nil"/>
            </w:tcBorders>
            <w:tcMar>
              <w:top w:w="0" w:type="dxa"/>
              <w:left w:w="62" w:type="dxa"/>
              <w:bottom w:w="0" w:type="dxa"/>
              <w:right w:w="62" w:type="dxa"/>
            </w:tcMar>
          </w:tcPr>
          <w:p w:rsidR="00000000" w:rsidRPr="00EE72D2" w:rsidP="00EE72D2">
            <w:pPr>
              <w:pStyle w:val="ListBullet"/>
            </w:pPr>
            <w:r w:rsidRPr="00EE72D2">
              <w:t>Other workers</w:t>
            </w:r>
          </w:p>
          <w:p w:rsidR="00000000" w:rsidRPr="00EE72D2" w:rsidP="00EE72D2">
            <w:pPr>
              <w:pStyle w:val="ListBullet"/>
            </w:pPr>
            <w:r w:rsidRPr="00EE72D2">
              <w:t>Management</w:t>
            </w:r>
          </w:p>
          <w:p w:rsidR="00000000" w:rsidRPr="00EE72D2" w:rsidP="00EE72D2">
            <w:pPr>
              <w:pStyle w:val="ListBullet"/>
            </w:pPr>
            <w:r w:rsidRPr="00EE72D2">
              <w:t>Other agencies/organisations</w:t>
            </w:r>
          </w:p>
          <w:p w:rsidR="00000000" w:rsidRPr="00EE72D2" w:rsidP="00EE72D2">
            <w:pPr>
              <w:pStyle w:val="ListBullet"/>
            </w:pPr>
            <w:r w:rsidRPr="00EE72D2">
              <w:t>Family/friends/community</w:t>
            </w:r>
          </w:p>
          <w:p w:rsidR="00000000" w:rsidRPr="00EE72D2" w:rsidP="00EE72D2">
            <w:pPr>
              <w:pStyle w:val="ListBullet"/>
            </w:pPr>
            <w:r w:rsidRPr="00EE72D2">
              <w:t>Employers</w:t>
            </w:r>
          </w:p>
          <w:p w:rsidR="00000000" w:rsidRPr="00EE72D2" w:rsidP="00EE72D2">
            <w:pPr>
              <w:pStyle w:val="ListBullet"/>
            </w:pPr>
            <w:r w:rsidRPr="00EE72D2">
              <w:t>Other health services/professionals</w:t>
            </w:r>
          </w:p>
          <w:p w:rsidR="00000000" w:rsidRPr="00EE72D2" w:rsidP="00EE72D2">
            <w:pPr>
              <w:pStyle w:val="ListBullet"/>
            </w:pPr>
            <w:r w:rsidRPr="00EE72D2">
              <w:t>Police</w:t>
            </w:r>
          </w:p>
          <w:p w:rsidR="00000000" w:rsidRPr="00EE72D2" w:rsidP="00EE72D2">
            <w:pPr>
              <w:pStyle w:val="ListBullet"/>
            </w:pPr>
            <w:r w:rsidRPr="00EE72D2">
              <w:t>Legal organisations/persons</w:t>
            </w:r>
          </w:p>
          <w:p w:rsidR="00000000" w:rsidRPr="00EE72D2" w:rsidP="00EE72D2">
            <w:pPr>
              <w:pStyle w:val="ListBullet"/>
            </w:pPr>
            <w:r w:rsidRPr="00EE72D2">
              <w:t>Government departments</w:t>
            </w:r>
          </w:p>
          <w:p w:rsidR="00000000" w:rsidRPr="00EE72D2" w:rsidP="00EE72D2">
            <w:pPr>
              <w:pStyle w:val="ListBullet"/>
            </w:pPr>
            <w:r w:rsidRPr="00EE72D2">
              <w:t>Schools</w:t>
            </w:r>
          </w:p>
          <w:p w:rsidR="00000000" w:rsidP="00EE72D2">
            <w:pPr>
              <w:pStyle w:val="ListBullet"/>
              <w:rPr>
                <w:lang w:val="en-NZ"/>
              </w:rPr>
            </w:pPr>
            <w:r w:rsidRPr="00EE72D2">
              <w:t>Credit providers, financial institutions, utility companies</w:t>
            </w:r>
          </w:p>
        </w:tc>
      </w:tr>
      <w:tr w:rsidTr="004234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72D2">
            <w:pPr>
              <w:pStyle w:val="BodyText"/>
              <w:rPr>
                <w:lang w:val="en-NZ"/>
              </w:rPr>
            </w:pPr>
          </w:p>
        </w:tc>
      </w:tr>
      <w:tr w:rsidTr="004234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72D2">
            <w:pPr>
              <w:pStyle w:val="BodyText"/>
              <w:rPr>
                <w:lang w:val="en-NZ"/>
              </w:rPr>
            </w:pPr>
            <w:r w:rsidRPr="00EE72D2">
              <w:rPr>
                <w:rStyle w:val="Emphasis"/>
              </w:rPr>
              <w:t>Advocacy may include</w:t>
            </w:r>
            <w:r w:rsidRPr="00EE72D2">
              <w:t>:</w:t>
            </w:r>
          </w:p>
        </w:tc>
        <w:tc>
          <w:tcPr>
            <w:tcW w:w="5670" w:type="dxa"/>
            <w:tcBorders>
              <w:top w:val="nil"/>
              <w:left w:val="nil"/>
              <w:bottom w:val="nil"/>
              <w:right w:val="nil"/>
            </w:tcBorders>
            <w:tcMar>
              <w:top w:w="0" w:type="dxa"/>
              <w:left w:w="62" w:type="dxa"/>
              <w:bottom w:w="0" w:type="dxa"/>
              <w:right w:w="62" w:type="dxa"/>
            </w:tcMar>
          </w:tcPr>
          <w:p w:rsidR="00000000" w:rsidRPr="00EE72D2" w:rsidP="00EE72D2">
            <w:pPr>
              <w:pStyle w:val="ListBullet"/>
            </w:pPr>
            <w:r w:rsidRPr="00EE72D2">
              <w:t>Meeting client needs in the context of organisation requirements</w:t>
            </w:r>
          </w:p>
          <w:p w:rsidR="00000000" w:rsidP="00EE72D2">
            <w:pPr>
              <w:pStyle w:val="ListBullet"/>
              <w:rPr>
                <w:lang w:val="en-NZ"/>
              </w:rPr>
            </w:pPr>
            <w:r w:rsidRPr="00EE72D2">
              <w:t>Awareness of potential conflict between client needs and organisation requirements</w:t>
            </w:r>
          </w:p>
        </w:tc>
      </w:tr>
      <w:tr w:rsidTr="004234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72D2">
            <w:pPr>
              <w:pStyle w:val="BodyText"/>
              <w:rPr>
                <w:lang w:val="en-NZ"/>
              </w:rPr>
            </w:pPr>
          </w:p>
        </w:tc>
      </w:tr>
      <w:tr w:rsidTr="004234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72D2">
            <w:pPr>
              <w:pStyle w:val="BodyText"/>
              <w:rPr>
                <w:lang w:val="en-NZ"/>
              </w:rPr>
            </w:pPr>
            <w:r w:rsidRPr="00EE72D2">
              <w:rPr>
                <w:rStyle w:val="Emphasis"/>
              </w:rPr>
              <w:t>Review of strategies may be informal or formal and may include</w:t>
            </w:r>
            <w:r w:rsidRPr="00EE72D2">
              <w:t>:</w:t>
            </w:r>
          </w:p>
        </w:tc>
        <w:tc>
          <w:tcPr>
            <w:tcW w:w="5670" w:type="dxa"/>
            <w:tcBorders>
              <w:top w:val="nil"/>
              <w:left w:val="nil"/>
              <w:bottom w:val="nil"/>
              <w:right w:val="nil"/>
            </w:tcBorders>
            <w:tcMar>
              <w:top w:w="0" w:type="dxa"/>
              <w:left w:w="62" w:type="dxa"/>
              <w:bottom w:w="0" w:type="dxa"/>
              <w:right w:w="62" w:type="dxa"/>
            </w:tcMar>
          </w:tcPr>
          <w:p w:rsidR="00000000" w:rsidRPr="00EE72D2" w:rsidP="00EE72D2">
            <w:pPr>
              <w:pStyle w:val="ListBullet"/>
            </w:pPr>
            <w:r w:rsidRPr="00EE72D2">
              <w:t>Discussions with key people in the community</w:t>
            </w:r>
          </w:p>
          <w:p w:rsidR="00000000" w:rsidRPr="00EE72D2" w:rsidP="00EE72D2">
            <w:pPr>
              <w:pStyle w:val="ListBullet"/>
            </w:pPr>
            <w:r w:rsidRPr="00EE72D2">
              <w:t>Discussions with friends/family of the client</w:t>
            </w:r>
          </w:p>
          <w:p w:rsidR="00000000" w:rsidP="00EE72D2">
            <w:pPr>
              <w:pStyle w:val="ListBullet"/>
              <w:rPr>
                <w:lang w:val="en-NZ"/>
              </w:rPr>
            </w:pPr>
            <w:r w:rsidRPr="00EE72D2">
              <w:t>Discussions with colleagues and/or clients</w:t>
            </w:r>
          </w:p>
        </w:tc>
      </w:tr>
      <w:tr w:rsidTr="004234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E72D2">
            <w:pPr>
              <w:pStyle w:val="BodyText"/>
              <w:rPr>
                <w:lang w:val="en-NZ"/>
              </w:rPr>
            </w:pPr>
          </w:p>
        </w:tc>
      </w:tr>
      <w:tr w:rsidTr="004234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E72D2">
            <w:pPr>
              <w:pStyle w:val="BodyText"/>
              <w:rPr>
                <w:lang w:val="en-NZ"/>
              </w:rPr>
            </w:pPr>
            <w:r w:rsidRPr="00EE72D2">
              <w:rPr>
                <w:rStyle w:val="Emphasis"/>
              </w:rPr>
              <w:t>Formal strategies may include</w:t>
            </w:r>
            <w:r w:rsidRPr="00EE72D2">
              <w:t>:</w:t>
            </w:r>
          </w:p>
        </w:tc>
        <w:tc>
          <w:tcPr>
            <w:tcW w:w="5670" w:type="dxa"/>
            <w:tcBorders>
              <w:top w:val="nil"/>
              <w:left w:val="nil"/>
              <w:bottom w:val="nil"/>
              <w:right w:val="nil"/>
            </w:tcBorders>
            <w:tcMar>
              <w:top w:w="0" w:type="dxa"/>
              <w:left w:w="62" w:type="dxa"/>
              <w:bottom w:w="0" w:type="dxa"/>
              <w:right w:w="62" w:type="dxa"/>
            </w:tcMar>
          </w:tcPr>
          <w:p w:rsidR="00000000" w:rsidRPr="00EE72D2" w:rsidP="00EE72D2">
            <w:pPr>
              <w:pStyle w:val="ListBullet"/>
            </w:pPr>
            <w:r w:rsidRPr="00EE72D2">
              <w:t>Public meetings</w:t>
            </w:r>
          </w:p>
          <w:p w:rsidR="00000000" w:rsidRPr="00EE72D2" w:rsidP="00EE72D2">
            <w:pPr>
              <w:pStyle w:val="ListBullet"/>
            </w:pPr>
            <w:r w:rsidRPr="00EE72D2">
              <w:t>Interviews</w:t>
            </w:r>
          </w:p>
          <w:p w:rsidR="00000000" w:rsidRPr="00EE72D2" w:rsidP="00EE72D2">
            <w:pPr>
              <w:pStyle w:val="ListBullet"/>
            </w:pPr>
            <w:r w:rsidRPr="00EE72D2">
              <w:t>Questionnaires</w:t>
            </w:r>
          </w:p>
          <w:p w:rsidR="00000000" w:rsidP="00EE72D2">
            <w:pPr>
              <w:pStyle w:val="ListBullet"/>
              <w:rPr>
                <w:lang w:val="en-NZ"/>
              </w:rPr>
            </w:pPr>
            <w:r w:rsidRPr="00EE72D2">
              <w:t>Court appearances</w:t>
            </w:r>
          </w:p>
        </w:tc>
      </w:tr>
      <w:tr w:rsidTr="004234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E72D2" w:rsidP="00EE72D2">
            <w:pPr>
              <w:pStyle w:val="BodyText"/>
            </w:pPr>
          </w:p>
        </w:tc>
      </w:tr>
    </w:tbl>
    <w:p w:rsidR="004234CD" w:rsidP="00EE72D2">
      <w:pPr>
        <w:pStyle w:val="BodyText"/>
      </w:pPr>
    </w:p>
    <w:p w:rsidR="004234CD" w:rsidP="00EE72D2">
      <w:pPr>
        <w:pStyle w:val="BodyText"/>
      </w:pPr>
    </w:p>
    <w:p w:rsidR="00000000" w:rsidRPr="00EE72D2" w:rsidP="00EE72D2">
      <w:pPr>
        <w:pStyle w:val="Heading1"/>
      </w:pPr>
      <w:bookmarkStart w:id="12" w:name="O_293813"/>
      <w:bookmarkEnd w:id="12"/>
      <w:r w:rsidRPr="00EE72D2">
        <w:t>Unit Sector(s)</w:t>
      </w:r>
    </w:p>
    <w:p w:rsidR="00000000" w:rsidRPr="00EE72D2" w:rsidP="00EE72D2">
      <w:pPr>
        <w:pStyle w:val="BodyText"/>
      </w:pPr>
      <w:r w:rsidRPr="00EE72D2">
        <w:t>Not Applicable</w:t>
      </w:r>
    </w:p>
    <w:p w:rsidR="00000000" w:rsidRPr="00EE72D2" w:rsidP="00EE72D2"/>
    <w:sectPr w:rsidSect="00EE72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2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34CD" w:rsidP="004234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2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4CD" w:rsidP="00EE72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234CD" w:rsidP="00EE72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234CD" w:rsidP="00EE72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2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34CD" w:rsidP="004234C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2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4CD" w:rsidP="00EE72D2">
    <w:pPr>
      <w:pStyle w:val="Header"/>
      <w:framePr w:wrap="around"/>
    </w:pPr>
    <w:r>
      <w:fldChar w:fldCharType="begin"/>
    </w:r>
    <w:r>
      <w:instrText xml:space="preserve"> TITLE   \* MERGEFORMAT </w:instrText>
    </w:r>
    <w:r>
      <w:fldChar w:fldCharType="separate"/>
    </w:r>
    <w:r>
      <w:t>CHCAD401D Advocate for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234CD" w:rsidP="00EE72D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E6EB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E2AF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94D5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2D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72D2"/>
    <w:pPr>
      <w:spacing w:before="360" w:after="60"/>
      <w:outlineLvl w:val="0"/>
    </w:pPr>
    <w:rPr>
      <w:sz w:val="32"/>
    </w:rPr>
  </w:style>
  <w:style w:type="paragraph" w:styleId="Heading2">
    <w:name w:val="heading 2"/>
    <w:basedOn w:val="HeadingBase"/>
    <w:next w:val="BodyText"/>
    <w:link w:val="Heading2Char"/>
    <w:qFormat/>
    <w:rsid w:val="00EE72D2"/>
    <w:pPr>
      <w:keepLines/>
      <w:spacing w:before="240" w:after="120"/>
      <w:outlineLvl w:val="1"/>
    </w:pPr>
    <w:rPr>
      <w:sz w:val="28"/>
      <w:szCs w:val="40"/>
    </w:rPr>
  </w:style>
  <w:style w:type="paragraph" w:styleId="Heading3">
    <w:name w:val="heading 3"/>
    <w:basedOn w:val="HeadingBase"/>
    <w:next w:val="BodyText"/>
    <w:link w:val="Heading3Char"/>
    <w:qFormat/>
    <w:rsid w:val="00EE72D2"/>
    <w:pPr>
      <w:spacing w:before="180" w:after="120"/>
      <w:outlineLvl w:val="2"/>
    </w:pPr>
    <w:rPr>
      <w:spacing w:val="-10"/>
      <w:kern w:val="32"/>
    </w:rPr>
  </w:style>
  <w:style w:type="paragraph" w:styleId="Heading4">
    <w:name w:val="heading 4"/>
    <w:basedOn w:val="HeadingBase"/>
    <w:next w:val="BodyText"/>
    <w:link w:val="Heading4Char"/>
    <w:qFormat/>
    <w:rsid w:val="00EE72D2"/>
    <w:pPr>
      <w:spacing w:before="160" w:after="120"/>
      <w:outlineLvl w:val="3"/>
    </w:pPr>
    <w:rPr>
      <w:sz w:val="22"/>
    </w:rPr>
  </w:style>
  <w:style w:type="paragraph" w:styleId="Heading5">
    <w:name w:val="heading 5"/>
    <w:basedOn w:val="HeadingBase"/>
    <w:next w:val="Normal"/>
    <w:link w:val="Heading5Char"/>
    <w:qFormat/>
    <w:rsid w:val="00EE72D2"/>
    <w:pPr>
      <w:spacing w:before="80"/>
      <w:outlineLvl w:val="4"/>
    </w:pPr>
    <w:rPr>
      <w:color w:val="918585"/>
      <w:sz w:val="20"/>
    </w:rPr>
  </w:style>
  <w:style w:type="paragraph" w:styleId="Heading6">
    <w:name w:val="heading 6"/>
    <w:basedOn w:val="HeadingBase"/>
    <w:next w:val="Normal"/>
    <w:link w:val="Heading6Char"/>
    <w:qFormat/>
    <w:rsid w:val="00EE72D2"/>
    <w:pPr>
      <w:spacing w:before="60"/>
      <w:outlineLvl w:val="5"/>
    </w:pPr>
    <w:rPr>
      <w:color w:val="918585"/>
      <w:sz w:val="20"/>
    </w:rPr>
  </w:style>
  <w:style w:type="paragraph" w:styleId="Heading7">
    <w:name w:val="heading 7"/>
    <w:basedOn w:val="Normal"/>
    <w:next w:val="Normal"/>
    <w:link w:val="Heading7Char"/>
    <w:qFormat/>
    <w:rsid w:val="00EE72D2"/>
    <w:pPr>
      <w:ind w:left="720"/>
      <w:outlineLvl w:val="6"/>
    </w:pPr>
    <w:rPr>
      <w:i/>
    </w:rPr>
  </w:style>
  <w:style w:type="paragraph" w:styleId="Heading8">
    <w:name w:val="heading 8"/>
    <w:basedOn w:val="Normal"/>
    <w:next w:val="Normal"/>
    <w:link w:val="Heading8Char"/>
    <w:qFormat/>
    <w:rsid w:val="00EE72D2"/>
    <w:pPr>
      <w:ind w:left="720"/>
      <w:outlineLvl w:val="7"/>
    </w:pPr>
    <w:rPr>
      <w:i/>
    </w:rPr>
  </w:style>
  <w:style w:type="paragraph" w:styleId="Heading9">
    <w:name w:val="heading 9"/>
    <w:basedOn w:val="Normal"/>
    <w:next w:val="Normal"/>
    <w:link w:val="Heading9Char"/>
    <w:qFormat/>
    <w:rsid w:val="00EE72D2"/>
    <w:pPr>
      <w:ind w:left="720"/>
      <w:outlineLvl w:val="8"/>
    </w:pPr>
    <w:rPr>
      <w:i/>
    </w:rPr>
  </w:style>
  <w:style w:type="character" w:default="1" w:styleId="DefaultParagraphFont">
    <w:name w:val="Default Paragraph Font"/>
    <w:uiPriority w:val="1"/>
    <w:unhideWhenUsed/>
    <w:rsid w:val="00EE72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72D2"/>
  </w:style>
  <w:style w:type="character" w:customStyle="1" w:styleId="Heading1Char">
    <w:name w:val="Heading 1 Char"/>
    <w:basedOn w:val="DefaultParagraphFont"/>
    <w:link w:val="Heading1"/>
    <w:rsid w:val="00EE72D2"/>
    <w:rPr>
      <w:rFonts w:ascii="Times New Roman" w:eastAsia="Times New Roman" w:hAnsi="Times New Roman" w:cs="Times New Roman"/>
      <w:b/>
      <w:sz w:val="32"/>
      <w:szCs w:val="20"/>
      <w:lang w:eastAsia="en-US"/>
    </w:rPr>
  </w:style>
  <w:style w:type="paragraph" w:styleId="BodyText">
    <w:name w:val="Body Text"/>
    <w:basedOn w:val="Normal"/>
    <w:link w:val="BodyTextChar"/>
    <w:rsid w:val="00EE72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72D2"/>
    <w:rPr>
      <w:rFonts w:ascii="Times New Roman" w:eastAsia="Times New Roman" w:hAnsi="Times New Roman" w:cs="Times New Roman"/>
      <w:sz w:val="24"/>
      <w:lang w:val="en-US" w:eastAsia="en-US"/>
    </w:rPr>
  </w:style>
  <w:style w:type="paragraph" w:styleId="Footer">
    <w:name w:val="footer"/>
    <w:basedOn w:val="Normal"/>
    <w:link w:val="FooterChar"/>
    <w:rsid w:val="00EE72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72D2"/>
    <w:rPr>
      <w:rFonts w:ascii="Times New Roman" w:eastAsia="Times New Roman" w:hAnsi="Times New Roman" w:cs="Times New Roman"/>
      <w:sz w:val="16"/>
      <w:lang w:val="en-US" w:eastAsia="en-US"/>
    </w:rPr>
  </w:style>
  <w:style w:type="paragraph" w:styleId="List">
    <w:name w:val="List"/>
    <w:basedOn w:val="BodyText"/>
    <w:next w:val="BodyText"/>
    <w:rsid w:val="00EE72D2"/>
    <w:pPr>
      <w:tabs>
        <w:tab w:val="left" w:pos="340"/>
      </w:tabs>
      <w:spacing w:before="60" w:after="60"/>
      <w:ind w:left="340" w:hanging="340"/>
    </w:pPr>
  </w:style>
  <w:style w:type="paragraph" w:styleId="ListBullet">
    <w:name w:val="List Bullet"/>
    <w:basedOn w:val="List"/>
    <w:rsid w:val="00EE72D2"/>
    <w:pPr>
      <w:numPr>
        <w:numId w:val="13"/>
      </w:numPr>
      <w:tabs>
        <w:tab w:val="clear" w:pos="340"/>
      </w:tabs>
      <w:spacing w:before="40" w:after="40"/>
    </w:pPr>
  </w:style>
  <w:style w:type="character" w:customStyle="1" w:styleId="SpecialBold">
    <w:name w:val="Special Bold"/>
    <w:basedOn w:val="DefaultParagraphFont"/>
    <w:rsid w:val="00EE72D2"/>
    <w:rPr>
      <w:b/>
      <w:spacing w:val="0"/>
    </w:rPr>
  </w:style>
  <w:style w:type="paragraph" w:styleId="ListBullet2">
    <w:name w:val="List Bullet 2"/>
    <w:basedOn w:val="List2"/>
    <w:rsid w:val="00EE72D2"/>
    <w:pPr>
      <w:numPr>
        <w:numId w:val="14"/>
      </w:numPr>
      <w:tabs>
        <w:tab w:val="clear" w:pos="680"/>
      </w:tabs>
    </w:pPr>
  </w:style>
  <w:style w:type="paragraph" w:styleId="Header">
    <w:name w:val="header"/>
    <w:basedOn w:val="Normal"/>
    <w:link w:val="HeaderChar"/>
    <w:rsid w:val="00EE72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72D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E72D2"/>
    <w:rPr>
      <w:i/>
    </w:rPr>
  </w:style>
  <w:style w:type="paragraph" w:customStyle="1" w:styleId="SuperHeading">
    <w:name w:val="SuperHeading"/>
    <w:basedOn w:val="Normal"/>
    <w:rsid w:val="00EE72D2"/>
    <w:pPr>
      <w:spacing w:before="240" w:after="120"/>
      <w:outlineLvl w:val="0"/>
    </w:pPr>
    <w:rPr>
      <w:rFonts w:ascii="Times New Roman" w:hAnsi="Times New Roman"/>
      <w:b/>
      <w:sz w:val="28"/>
    </w:rPr>
  </w:style>
  <w:style w:type="paragraph" w:customStyle="1" w:styleId="AllowPageBreak">
    <w:name w:val="AllowPageBreak"/>
    <w:rsid w:val="00EE72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72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72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72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72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72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72D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72D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72D2"/>
    <w:rPr>
      <w:rFonts w:ascii="Courier New" w:eastAsia="Times New Roman" w:hAnsi="Courier New" w:cs="Times New Roman"/>
      <w:i/>
      <w:szCs w:val="20"/>
      <w:lang w:val="en-US" w:eastAsia="en-US"/>
    </w:rPr>
  </w:style>
  <w:style w:type="paragraph" w:customStyle="1" w:styleId="HeadingBase">
    <w:name w:val="Heading Base"/>
    <w:rsid w:val="00EE72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72D2"/>
    <w:pPr>
      <w:tabs>
        <w:tab w:val="right" w:leader="dot" w:pos="9072"/>
      </w:tabs>
      <w:ind w:left="567"/>
    </w:pPr>
    <w:rPr>
      <w:szCs w:val="22"/>
    </w:rPr>
  </w:style>
  <w:style w:type="paragraph" w:customStyle="1" w:styleId="TOCBase">
    <w:name w:val="TOC Base"/>
    <w:rsid w:val="00EE72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72D2"/>
    <w:pPr>
      <w:tabs>
        <w:tab w:val="right" w:leader="dot" w:pos="9072"/>
      </w:tabs>
      <w:spacing w:before="40" w:after="40"/>
      <w:ind w:left="284"/>
    </w:pPr>
    <w:rPr>
      <w:rFonts w:ascii="Times New Roman" w:hAnsi="Times New Roman"/>
    </w:rPr>
  </w:style>
  <w:style w:type="paragraph" w:styleId="TOC1">
    <w:name w:val="toc 1"/>
    <w:basedOn w:val="TOCBase"/>
    <w:next w:val="Normal"/>
    <w:rsid w:val="00EE72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72D2"/>
    <w:pPr>
      <w:spacing w:before="5040"/>
      <w:jc w:val="center"/>
    </w:pPr>
    <w:rPr>
      <w:sz w:val="48"/>
      <w:szCs w:val="72"/>
      <w:lang w:val="en-US"/>
    </w:rPr>
  </w:style>
  <w:style w:type="character" w:customStyle="1" w:styleId="TitleChar">
    <w:name w:val="Title Char"/>
    <w:basedOn w:val="DefaultParagraphFont"/>
    <w:link w:val="Title"/>
    <w:rsid w:val="00EE72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72D2"/>
    <w:pPr>
      <w:tabs>
        <w:tab w:val="left" w:pos="3600"/>
        <w:tab w:val="left" w:pos="3958"/>
      </w:tabs>
    </w:pPr>
  </w:style>
  <w:style w:type="paragraph" w:customStyle="1" w:styleId="Note">
    <w:name w:val="Note"/>
    <w:basedOn w:val="BodyText"/>
    <w:rsid w:val="00EE72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72D2"/>
    <w:pPr>
      <w:framePr w:wrap="auto" w:hAnchor="text" w:y="6049"/>
    </w:pPr>
    <w:rPr>
      <w:color w:val="000000"/>
      <w:sz w:val="40"/>
    </w:rPr>
  </w:style>
  <w:style w:type="paragraph" w:customStyle="1" w:styleId="TOCTitle">
    <w:name w:val="TOCTitle"/>
    <w:basedOn w:val="Heading1"/>
    <w:rsid w:val="00EE72D2"/>
    <w:pPr>
      <w:spacing w:after="240"/>
      <w:jc w:val="center"/>
      <w:outlineLvl w:val="9"/>
    </w:pPr>
    <w:rPr>
      <w:caps/>
    </w:rPr>
  </w:style>
  <w:style w:type="paragraph" w:customStyle="1" w:styleId="Version">
    <w:name w:val="Version"/>
    <w:rsid w:val="00EE72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72D2"/>
    <w:pPr>
      <w:keepNext w:val="0"/>
      <w:tabs>
        <w:tab w:val="right" w:pos="4176"/>
      </w:tabs>
      <w:ind w:left="198" w:hanging="198"/>
    </w:pPr>
    <w:rPr>
      <w:rFonts w:ascii="Garamond" w:hAnsi="Garamond"/>
    </w:rPr>
  </w:style>
  <w:style w:type="paragraph" w:styleId="IndexHeading">
    <w:name w:val="index heading"/>
    <w:basedOn w:val="Normal"/>
    <w:next w:val="Index1"/>
    <w:semiHidden/>
    <w:rsid w:val="00EE72D2"/>
    <w:pPr>
      <w:spacing w:before="120" w:after="120"/>
    </w:pPr>
    <w:rPr>
      <w:rFonts w:ascii="Arial" w:hAnsi="Arial"/>
      <w:b/>
      <w:color w:val="918585"/>
      <w:sz w:val="24"/>
    </w:rPr>
  </w:style>
  <w:style w:type="paragraph" w:customStyle="1" w:styleId="Chapter">
    <w:name w:val="Chapter"/>
    <w:basedOn w:val="Normal"/>
    <w:rsid w:val="00EE72D2"/>
    <w:pPr>
      <w:spacing w:before="240"/>
    </w:pPr>
    <w:rPr>
      <w:rFonts w:ascii="Times New Roman" w:hAnsi="Times New Roman"/>
      <w:smallCaps/>
      <w:spacing w:val="80"/>
      <w:sz w:val="28"/>
    </w:rPr>
  </w:style>
  <w:style w:type="paragraph" w:customStyle="1" w:styleId="InChapter">
    <w:name w:val="InChapter"/>
    <w:basedOn w:val="Heading3"/>
    <w:rsid w:val="00EE72D2"/>
    <w:pPr>
      <w:spacing w:after="240"/>
      <w:outlineLvl w:val="9"/>
    </w:pPr>
    <w:rPr>
      <w:noProof/>
    </w:rPr>
  </w:style>
  <w:style w:type="paragraph" w:styleId="Index2">
    <w:name w:val="index 2"/>
    <w:basedOn w:val="Normal"/>
    <w:next w:val="Normal"/>
    <w:semiHidden/>
    <w:rsid w:val="00EE72D2"/>
    <w:pPr>
      <w:tabs>
        <w:tab w:val="right" w:pos="4176"/>
      </w:tabs>
      <w:ind w:left="568" w:hanging="284"/>
    </w:pPr>
    <w:rPr>
      <w:rFonts w:ascii="Garamond" w:hAnsi="Garamond"/>
    </w:rPr>
  </w:style>
  <w:style w:type="paragraph" w:customStyle="1" w:styleId="Byline">
    <w:name w:val="Byline"/>
    <w:rsid w:val="00EE72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72D2"/>
    <w:pPr>
      <w:tabs>
        <w:tab w:val="clear" w:pos="3600"/>
        <w:tab w:val="clear" w:pos="3958"/>
      </w:tabs>
      <w:jc w:val="right"/>
    </w:pPr>
  </w:style>
  <w:style w:type="paragraph" w:styleId="Caption">
    <w:name w:val="caption"/>
    <w:basedOn w:val="BodyText"/>
    <w:next w:val="Normal"/>
    <w:qFormat/>
    <w:rsid w:val="00EE72D2"/>
    <w:pPr>
      <w:framePr w:w="2268" w:hSpace="181" w:vSpace="181" w:wrap="around" w:vAnchor="text" w:hAnchor="page" w:x="1135" w:y="285" w:anchorLock="1"/>
    </w:pPr>
    <w:rPr>
      <w:i/>
    </w:rPr>
  </w:style>
  <w:style w:type="paragraph" w:customStyle="1" w:styleId="MiniTOCTitle">
    <w:name w:val="MiniTOCTitle"/>
    <w:basedOn w:val="Heading4"/>
    <w:rsid w:val="00EE72D2"/>
    <w:pPr>
      <w:spacing w:before="240"/>
      <w:outlineLvl w:val="9"/>
    </w:pPr>
    <w:rPr>
      <w:noProof/>
      <w:sz w:val="24"/>
    </w:rPr>
  </w:style>
  <w:style w:type="paragraph" w:customStyle="1" w:styleId="MiniTOCItem">
    <w:name w:val="MiniTOCItem"/>
    <w:basedOn w:val="ListBullet"/>
    <w:rsid w:val="00EE72D2"/>
    <w:pPr>
      <w:numPr>
        <w:numId w:val="0"/>
      </w:numPr>
      <w:tabs>
        <w:tab w:val="right" w:leader="dot" w:pos="6521"/>
      </w:tabs>
      <w:spacing w:before="0" w:after="0"/>
    </w:pPr>
  </w:style>
  <w:style w:type="paragraph" w:customStyle="1" w:styleId="TOFTitle">
    <w:name w:val="TOFTitle"/>
    <w:basedOn w:val="TOCTitle"/>
    <w:rsid w:val="00EE72D2"/>
  </w:style>
  <w:style w:type="paragraph" w:styleId="TableofFigures">
    <w:name w:val="table of figures"/>
    <w:basedOn w:val="Normal"/>
    <w:next w:val="Normal"/>
    <w:semiHidden/>
    <w:rsid w:val="00EE72D2"/>
    <w:pPr>
      <w:tabs>
        <w:tab w:val="right" w:leader="dot" w:pos="9072"/>
      </w:tabs>
      <w:ind w:left="970" w:hanging="403"/>
    </w:pPr>
    <w:rPr>
      <w:rFonts w:ascii="Times New Roman" w:hAnsi="Times New Roman"/>
      <w:b/>
    </w:rPr>
  </w:style>
  <w:style w:type="paragraph" w:styleId="ListNumber">
    <w:name w:val="List Number"/>
    <w:basedOn w:val="List"/>
    <w:rsid w:val="00EE72D2"/>
    <w:pPr>
      <w:numPr>
        <w:numId w:val="11"/>
      </w:numPr>
    </w:pPr>
  </w:style>
  <w:style w:type="character" w:customStyle="1" w:styleId="WingdingSymbols">
    <w:name w:val="Wingding Symbols"/>
    <w:rsid w:val="00EE72D2"/>
    <w:rPr>
      <w:rFonts w:ascii="Wingdings" w:hAnsi="Wingdings"/>
    </w:rPr>
  </w:style>
  <w:style w:type="paragraph" w:customStyle="1" w:styleId="TableHeading">
    <w:name w:val="Table Heading"/>
    <w:basedOn w:val="HeadingBase"/>
    <w:rsid w:val="00EE72D2"/>
    <w:pPr>
      <w:keepLines/>
      <w:pBdr>
        <w:bottom w:val="single" w:sz="6" w:space="1" w:color="918585"/>
      </w:pBdr>
      <w:spacing w:before="240"/>
    </w:pPr>
  </w:style>
  <w:style w:type="character" w:customStyle="1" w:styleId="HotSpot">
    <w:name w:val="HotSpot"/>
    <w:rsid w:val="00EE72D2"/>
    <w:rPr>
      <w:color w:val="0033CC"/>
      <w:u w:val="none"/>
    </w:rPr>
  </w:style>
  <w:style w:type="paragraph" w:customStyle="1" w:styleId="BodyTextRight">
    <w:name w:val="Body Text Right"/>
    <w:basedOn w:val="BodyText"/>
    <w:rsid w:val="00EE72D2"/>
    <w:pPr>
      <w:spacing w:before="0" w:after="0"/>
      <w:jc w:val="right"/>
    </w:pPr>
  </w:style>
  <w:style w:type="paragraph" w:styleId="Index3">
    <w:name w:val="index 3"/>
    <w:basedOn w:val="ListNumber2"/>
    <w:next w:val="Normal"/>
    <w:semiHidden/>
    <w:rsid w:val="00EE72D2"/>
    <w:pPr>
      <w:numPr>
        <w:numId w:val="0"/>
      </w:numPr>
      <w:tabs>
        <w:tab w:val="right" w:leader="dot" w:pos="4176"/>
      </w:tabs>
    </w:pPr>
  </w:style>
  <w:style w:type="paragraph" w:styleId="ListNumber2">
    <w:name w:val="List Number 2"/>
    <w:basedOn w:val="List2"/>
    <w:rsid w:val="00EE72D2"/>
    <w:pPr>
      <w:numPr>
        <w:numId w:val="10"/>
      </w:numPr>
      <w:tabs>
        <w:tab w:val="clear" w:pos="1060"/>
      </w:tabs>
    </w:pPr>
  </w:style>
  <w:style w:type="paragraph" w:customStyle="1" w:styleId="MarginNote">
    <w:name w:val="Margin Note"/>
    <w:basedOn w:val="BodyText"/>
    <w:rsid w:val="00EE72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72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72D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72D2"/>
    <w:rPr>
      <w:sz w:val="32"/>
    </w:rPr>
  </w:style>
  <w:style w:type="paragraph" w:customStyle="1" w:styleId="HeadingProcedure">
    <w:name w:val="Heading Procedure"/>
    <w:basedOn w:val="HeadingBase"/>
    <w:next w:val="Normal"/>
    <w:rsid w:val="00EE72D2"/>
    <w:pPr>
      <w:tabs>
        <w:tab w:val="left" w:pos="0"/>
      </w:tabs>
      <w:spacing w:before="120" w:after="60"/>
    </w:pPr>
    <w:rPr>
      <w:i/>
      <w:color w:val="918585"/>
      <w:sz w:val="22"/>
    </w:rPr>
  </w:style>
  <w:style w:type="paragraph" w:customStyle="1" w:styleId="TableBodyText">
    <w:name w:val="Table Body Text"/>
    <w:basedOn w:val="BodyText"/>
    <w:rsid w:val="00EE72D2"/>
    <w:pPr>
      <w:spacing w:before="60" w:after="60"/>
    </w:pPr>
  </w:style>
  <w:style w:type="paragraph" w:styleId="ListContinue">
    <w:name w:val="List Continue"/>
    <w:basedOn w:val="List"/>
    <w:rsid w:val="00EE72D2"/>
    <w:pPr>
      <w:ind w:firstLine="0"/>
    </w:pPr>
  </w:style>
  <w:style w:type="paragraph" w:customStyle="1" w:styleId="ListNote">
    <w:name w:val="List Note"/>
    <w:basedOn w:val="List"/>
    <w:rsid w:val="00EE72D2"/>
    <w:pPr>
      <w:pBdr>
        <w:top w:val="single" w:sz="6" w:space="2" w:color="918585"/>
        <w:bottom w:val="single" w:sz="6" w:space="2" w:color="918585"/>
      </w:pBdr>
      <w:tabs>
        <w:tab w:val="left" w:pos="1021"/>
      </w:tabs>
      <w:ind w:firstLine="0"/>
    </w:pPr>
  </w:style>
  <w:style w:type="paragraph" w:customStyle="1" w:styleId="Warning">
    <w:name w:val="Warning"/>
    <w:basedOn w:val="BodyText"/>
    <w:rsid w:val="00EE72D2"/>
    <w:pPr>
      <w:shd w:val="clear" w:color="auto" w:fill="D9D9D9"/>
      <w:tabs>
        <w:tab w:val="left" w:pos="992"/>
      </w:tabs>
      <w:ind w:left="119" w:right="119"/>
    </w:pPr>
    <w:rPr>
      <w:sz w:val="20"/>
    </w:rPr>
  </w:style>
  <w:style w:type="paragraph" w:customStyle="1" w:styleId="MarginIcons">
    <w:name w:val="Margin Icons"/>
    <w:basedOn w:val="BodyText"/>
    <w:rsid w:val="00EE72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72D2"/>
    <w:rPr>
      <w:rFonts w:ascii="Courier New" w:hAnsi="Courier New"/>
    </w:rPr>
  </w:style>
  <w:style w:type="paragraph" w:customStyle="1" w:styleId="NoteBullet">
    <w:name w:val="Note Bullet"/>
    <w:basedOn w:val="Note"/>
    <w:rsid w:val="00EE72D2"/>
    <w:pPr>
      <w:tabs>
        <w:tab w:val="clear" w:pos="680"/>
      </w:tabs>
      <w:spacing w:before="60" w:after="60"/>
    </w:pPr>
  </w:style>
  <w:style w:type="paragraph" w:customStyle="1" w:styleId="SubHeading2">
    <w:name w:val="SubHeading2"/>
    <w:basedOn w:val="HeadingBase"/>
    <w:rsid w:val="00EE72D2"/>
    <w:pPr>
      <w:spacing w:before="240" w:after="60"/>
    </w:pPr>
    <w:rPr>
      <w:sz w:val="20"/>
    </w:rPr>
  </w:style>
  <w:style w:type="paragraph" w:customStyle="1" w:styleId="SubHeading1">
    <w:name w:val="SubHeading1"/>
    <w:basedOn w:val="HeadingBase"/>
    <w:rsid w:val="00EE72D2"/>
    <w:pPr>
      <w:spacing w:before="240" w:after="60"/>
    </w:pPr>
    <w:rPr>
      <w:color w:val="918585"/>
      <w:sz w:val="22"/>
    </w:rPr>
  </w:style>
  <w:style w:type="paragraph" w:customStyle="1" w:styleId="SideHeading">
    <w:name w:val="Side Heading"/>
    <w:basedOn w:val="HeadingBase"/>
    <w:rsid w:val="00EE72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72D2"/>
    <w:pPr>
      <w:numPr>
        <w:numId w:val="12"/>
      </w:numPr>
    </w:pPr>
  </w:style>
  <w:style w:type="paragraph" w:styleId="PlainText">
    <w:name w:val="Plain Text"/>
    <w:basedOn w:val="Normal"/>
    <w:link w:val="PlainTextChar"/>
    <w:rsid w:val="00EE72D2"/>
    <w:rPr>
      <w:sz w:val="20"/>
    </w:rPr>
  </w:style>
  <w:style w:type="character" w:customStyle="1" w:styleId="PlainTextChar">
    <w:name w:val="Plain Text Char"/>
    <w:basedOn w:val="DefaultParagraphFont"/>
    <w:link w:val="PlainText"/>
    <w:rsid w:val="00EE72D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E72D2"/>
    <w:rPr>
      <w:b/>
      <w:smallCaps/>
    </w:rPr>
  </w:style>
  <w:style w:type="paragraph" w:customStyle="1" w:styleId="TableListNumber">
    <w:name w:val="Table List Number"/>
    <w:basedOn w:val="ListNumber"/>
    <w:rsid w:val="00EE72D2"/>
    <w:pPr>
      <w:numPr>
        <w:numId w:val="0"/>
      </w:numPr>
    </w:pPr>
  </w:style>
  <w:style w:type="paragraph" w:styleId="TOC4">
    <w:name w:val="toc 4"/>
    <w:basedOn w:val="TOCBase"/>
    <w:next w:val="Normal"/>
    <w:semiHidden/>
    <w:rsid w:val="00EE72D2"/>
    <w:pPr>
      <w:tabs>
        <w:tab w:val="right" w:leader="dot" w:pos="9071"/>
      </w:tabs>
      <w:ind w:left="1701"/>
    </w:pPr>
  </w:style>
  <w:style w:type="paragraph" w:customStyle="1" w:styleId="ListAlpha">
    <w:name w:val="List Alpha"/>
    <w:basedOn w:val="List"/>
    <w:rsid w:val="00EE72D2"/>
    <w:pPr>
      <w:numPr>
        <w:numId w:val="9"/>
      </w:numPr>
    </w:pPr>
  </w:style>
  <w:style w:type="paragraph" w:customStyle="1" w:styleId="ListAlpha2">
    <w:name w:val="List Alpha 2"/>
    <w:basedOn w:val="List2"/>
    <w:rsid w:val="00EE72D2"/>
    <w:pPr>
      <w:numPr>
        <w:numId w:val="8"/>
      </w:numPr>
    </w:pPr>
  </w:style>
  <w:style w:type="paragraph" w:styleId="List2">
    <w:name w:val="List 2"/>
    <w:basedOn w:val="BodyText"/>
    <w:rsid w:val="00EE72D2"/>
    <w:pPr>
      <w:tabs>
        <w:tab w:val="left" w:pos="680"/>
      </w:tabs>
      <w:spacing w:before="60" w:after="60"/>
      <w:ind w:left="680" w:hanging="340"/>
    </w:pPr>
  </w:style>
  <w:style w:type="paragraph" w:styleId="List3">
    <w:name w:val="List 3"/>
    <w:basedOn w:val="BodyText"/>
    <w:rsid w:val="00EE72D2"/>
    <w:pPr>
      <w:tabs>
        <w:tab w:val="left" w:pos="1021"/>
      </w:tabs>
      <w:spacing w:before="60" w:after="60"/>
      <w:ind w:left="1020" w:hanging="340"/>
    </w:pPr>
  </w:style>
  <w:style w:type="paragraph" w:styleId="List4">
    <w:name w:val="List 4"/>
    <w:basedOn w:val="BodyText"/>
    <w:rsid w:val="00EE72D2"/>
    <w:pPr>
      <w:tabs>
        <w:tab w:val="left" w:pos="1361"/>
      </w:tabs>
      <w:spacing w:before="60" w:after="60"/>
      <w:ind w:left="1361" w:hanging="340"/>
    </w:pPr>
  </w:style>
  <w:style w:type="paragraph" w:styleId="List5">
    <w:name w:val="List 5"/>
    <w:basedOn w:val="BodyText"/>
    <w:rsid w:val="00EE72D2"/>
    <w:pPr>
      <w:tabs>
        <w:tab w:val="left" w:pos="1701"/>
      </w:tabs>
      <w:spacing w:before="60" w:after="60"/>
      <w:ind w:left="1701" w:hanging="340"/>
    </w:pPr>
  </w:style>
  <w:style w:type="paragraph" w:styleId="ListBullet3">
    <w:name w:val="List Bullet 3"/>
    <w:basedOn w:val="List3"/>
    <w:rsid w:val="00EE72D2"/>
    <w:pPr>
      <w:numPr>
        <w:numId w:val="15"/>
      </w:numPr>
      <w:tabs>
        <w:tab w:val="clear" w:pos="1021"/>
      </w:tabs>
      <w:ind w:left="1037" w:hanging="357"/>
    </w:pPr>
  </w:style>
  <w:style w:type="paragraph" w:styleId="ListBullet4">
    <w:name w:val="List Bullet 4"/>
    <w:basedOn w:val="List4"/>
    <w:rsid w:val="00EE72D2"/>
    <w:pPr>
      <w:numPr>
        <w:numId w:val="3"/>
      </w:numPr>
    </w:pPr>
  </w:style>
  <w:style w:type="paragraph" w:styleId="ListBullet5">
    <w:name w:val="List Bullet 5"/>
    <w:basedOn w:val="List5"/>
    <w:rsid w:val="00EE72D2"/>
    <w:pPr>
      <w:numPr>
        <w:numId w:val="4"/>
      </w:numPr>
    </w:pPr>
  </w:style>
  <w:style w:type="paragraph" w:styleId="ListContinue2">
    <w:name w:val="List Continue 2"/>
    <w:basedOn w:val="List2"/>
    <w:rsid w:val="00EE72D2"/>
    <w:pPr>
      <w:ind w:firstLine="0"/>
    </w:pPr>
  </w:style>
  <w:style w:type="paragraph" w:styleId="ListContinue3">
    <w:name w:val="List Continue 3"/>
    <w:basedOn w:val="List3"/>
    <w:rsid w:val="00EE72D2"/>
    <w:pPr>
      <w:ind w:left="1021" w:firstLine="0"/>
    </w:pPr>
  </w:style>
  <w:style w:type="paragraph" w:styleId="ListContinue4">
    <w:name w:val="List Continue 4"/>
    <w:basedOn w:val="List4"/>
    <w:rsid w:val="00EE72D2"/>
    <w:pPr>
      <w:ind w:firstLine="0"/>
    </w:pPr>
  </w:style>
  <w:style w:type="paragraph" w:styleId="ListContinue5">
    <w:name w:val="List Continue 5"/>
    <w:basedOn w:val="List5"/>
    <w:rsid w:val="00EE72D2"/>
    <w:pPr>
      <w:ind w:firstLine="0"/>
    </w:pPr>
  </w:style>
  <w:style w:type="paragraph" w:styleId="ListNumber3">
    <w:name w:val="List Number 3"/>
    <w:basedOn w:val="List3"/>
    <w:rsid w:val="00EE72D2"/>
    <w:pPr>
      <w:numPr>
        <w:numId w:val="5"/>
      </w:numPr>
    </w:pPr>
  </w:style>
  <w:style w:type="paragraph" w:styleId="ListNumber4">
    <w:name w:val="List Number 4"/>
    <w:basedOn w:val="List4"/>
    <w:rsid w:val="00EE72D2"/>
    <w:pPr>
      <w:numPr>
        <w:numId w:val="6"/>
      </w:numPr>
    </w:pPr>
  </w:style>
  <w:style w:type="paragraph" w:styleId="ListNumber5">
    <w:name w:val="List Number 5"/>
    <w:basedOn w:val="List5"/>
    <w:rsid w:val="00EE72D2"/>
    <w:pPr>
      <w:numPr>
        <w:numId w:val="7"/>
      </w:numPr>
    </w:pPr>
  </w:style>
  <w:style w:type="paragraph" w:styleId="BlockText">
    <w:name w:val="Block Text"/>
    <w:basedOn w:val="Normal"/>
    <w:rsid w:val="00EE72D2"/>
    <w:pPr>
      <w:spacing w:after="120"/>
      <w:ind w:left="1440" w:right="1440"/>
    </w:pPr>
  </w:style>
  <w:style w:type="character" w:customStyle="1" w:styleId="Subscript">
    <w:name w:val="Subscript"/>
    <w:basedOn w:val="DefaultParagraphFont"/>
    <w:rsid w:val="00EE72D2"/>
    <w:rPr>
      <w:sz w:val="16"/>
      <w:vertAlign w:val="subscript"/>
    </w:rPr>
  </w:style>
  <w:style w:type="character" w:customStyle="1" w:styleId="Superscript">
    <w:name w:val="Superscript"/>
    <w:basedOn w:val="DefaultParagraphFont"/>
    <w:rsid w:val="00EE72D2"/>
    <w:rPr>
      <w:sz w:val="16"/>
      <w:vertAlign w:val="superscript"/>
    </w:rPr>
  </w:style>
  <w:style w:type="character" w:customStyle="1" w:styleId="Symbols">
    <w:name w:val="Symbols"/>
    <w:basedOn w:val="DefaultParagraphFont"/>
    <w:rsid w:val="00EE72D2"/>
    <w:rPr>
      <w:rFonts w:ascii="Symbol" w:hAnsi="Symbol"/>
    </w:rPr>
  </w:style>
  <w:style w:type="character" w:customStyle="1" w:styleId="MenuOptions">
    <w:name w:val="Menu Options"/>
    <w:basedOn w:val="DefaultParagraphFont"/>
    <w:rsid w:val="00EE72D2"/>
    <w:rPr>
      <w:rFonts w:ascii="Arial Narrow" w:hAnsi="Arial Narrow"/>
      <w:smallCaps/>
    </w:rPr>
  </w:style>
  <w:style w:type="character" w:customStyle="1" w:styleId="Buttons">
    <w:name w:val="Buttons"/>
    <w:basedOn w:val="DefaultParagraphFont"/>
    <w:rsid w:val="00EE72D2"/>
    <w:rPr>
      <w:b/>
    </w:rPr>
  </w:style>
  <w:style w:type="character" w:customStyle="1" w:styleId="Underlined">
    <w:name w:val="Underlined"/>
    <w:basedOn w:val="DefaultParagraphFont"/>
    <w:rsid w:val="00EE72D2"/>
    <w:rPr>
      <w:u w:val="single"/>
    </w:rPr>
  </w:style>
  <w:style w:type="paragraph" w:customStyle="1" w:styleId="TableBodyTextRight">
    <w:name w:val="Table Body Text Right"/>
    <w:basedOn w:val="TableBodyText"/>
    <w:rsid w:val="00EE72D2"/>
    <w:pPr>
      <w:widowControl w:val="0"/>
      <w:autoSpaceDE w:val="0"/>
      <w:autoSpaceDN w:val="0"/>
      <w:adjustRightInd w:val="0"/>
      <w:jc w:val="right"/>
    </w:pPr>
    <w:rPr>
      <w:rFonts w:cs="Arial"/>
      <w:szCs w:val="18"/>
    </w:rPr>
  </w:style>
  <w:style w:type="paragraph" w:customStyle="1" w:styleId="CopyrightText">
    <w:name w:val="Copyright Text"/>
    <w:basedOn w:val="BodyText"/>
    <w:rsid w:val="00EE72D2"/>
    <w:rPr>
      <w:sz w:val="18"/>
    </w:rPr>
  </w:style>
  <w:style w:type="paragraph" w:customStyle="1" w:styleId="BodySmallRight">
    <w:name w:val="Body Small Right"/>
    <w:basedOn w:val="BodyTextRight"/>
    <w:rsid w:val="00EE72D2"/>
    <w:rPr>
      <w:sz w:val="18"/>
      <w:szCs w:val="18"/>
    </w:rPr>
  </w:style>
  <w:style w:type="paragraph" w:customStyle="1" w:styleId="MarginEdition">
    <w:name w:val="Margin Edition"/>
    <w:basedOn w:val="MarginNote"/>
    <w:rsid w:val="00EE72D2"/>
    <w:pPr>
      <w:spacing w:before="0" w:after="0"/>
    </w:pPr>
    <w:rPr>
      <w:rFonts w:ascii="Times New Roman" w:hAnsi="Times New Roman"/>
      <w:color w:val="999999"/>
    </w:rPr>
  </w:style>
  <w:style w:type="paragraph" w:customStyle="1" w:styleId="Spacer">
    <w:name w:val="Spacer"/>
    <w:basedOn w:val="Normal"/>
    <w:rsid w:val="00EE72D2"/>
    <w:rPr>
      <w:sz w:val="2"/>
      <w:szCs w:val="2"/>
    </w:rPr>
  </w:style>
  <w:style w:type="character" w:customStyle="1" w:styleId="Small">
    <w:name w:val="Small"/>
    <w:basedOn w:val="DefaultParagraphFont"/>
    <w:rsid w:val="00EE72D2"/>
    <w:rPr>
      <w:sz w:val="16"/>
    </w:rPr>
  </w:style>
  <w:style w:type="paragraph" w:customStyle="1" w:styleId="WideTable">
    <w:name w:val="Wide Table"/>
    <w:basedOn w:val="Normal"/>
    <w:rsid w:val="00EE72D2"/>
    <w:pPr>
      <w:ind w:left="-1418"/>
    </w:pPr>
    <w:rPr>
      <w:sz w:val="2"/>
      <w:szCs w:val="2"/>
    </w:rPr>
  </w:style>
  <w:style w:type="character" w:styleId="PageNumber">
    <w:name w:val="page number"/>
    <w:basedOn w:val="DefaultParagraphFont"/>
    <w:rsid w:val="00EE72D2"/>
  </w:style>
  <w:style w:type="paragraph" w:styleId="Quote">
    <w:name w:val="Quote"/>
    <w:basedOn w:val="Heading1"/>
    <w:link w:val="QuoteChar"/>
    <w:qFormat/>
    <w:rsid w:val="00EE72D2"/>
    <w:rPr>
      <w:b w:val="0"/>
      <w:sz w:val="72"/>
      <w:szCs w:val="72"/>
      <w:lang w:val="en-NZ"/>
    </w:rPr>
  </w:style>
  <w:style w:type="character" w:customStyle="1" w:styleId="QuoteChar">
    <w:name w:val="Quote Char"/>
    <w:basedOn w:val="DefaultParagraphFont"/>
    <w:link w:val="Quote"/>
    <w:rsid w:val="00EE72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72D2"/>
    <w:pPr>
      <w:pageBreakBefore/>
    </w:pPr>
  </w:style>
  <w:style w:type="paragraph" w:customStyle="1" w:styleId="Border">
    <w:name w:val="Border"/>
    <w:basedOn w:val="Normal"/>
    <w:qFormat/>
    <w:rsid w:val="00EE72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72D2"/>
    <w:rPr>
      <w:b/>
      <w:bCs/>
      <w:i/>
      <w:iCs/>
      <w:color w:val="auto"/>
    </w:rPr>
  </w:style>
  <w:style w:type="paragraph" w:styleId="IntenseQuote">
    <w:name w:val="Intense Quote"/>
    <w:basedOn w:val="Normal"/>
    <w:next w:val="Normal"/>
    <w:link w:val="IntenseQuoteChar"/>
    <w:uiPriority w:val="30"/>
    <w:qFormat/>
    <w:rsid w:val="00EE72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72D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E72D2"/>
    <w:rPr>
      <w:smallCaps/>
      <w:color w:val="auto"/>
      <w:u w:val="single"/>
    </w:rPr>
  </w:style>
  <w:style w:type="character" w:styleId="IntenseReference">
    <w:name w:val="Intense Reference"/>
    <w:basedOn w:val="DefaultParagraphFont"/>
    <w:uiPriority w:val="32"/>
    <w:qFormat/>
    <w:rsid w:val="00EE72D2"/>
    <w:rPr>
      <w:b/>
      <w:bCs/>
      <w:smallCaps/>
      <w:color w:val="auto"/>
      <w:spacing w:val="5"/>
      <w:u w:val="single"/>
    </w:rPr>
  </w:style>
  <w:style w:type="paragraph" w:customStyle="1" w:styleId="2ColumnHeading">
    <w:name w:val="2Column Heading"/>
    <w:basedOn w:val="BodyText"/>
    <w:qFormat/>
    <w:rsid w:val="00EE72D2"/>
    <w:pPr>
      <w:spacing w:after="60"/>
      <w:ind w:left="-2268"/>
    </w:pPr>
    <w:rPr>
      <w:b/>
    </w:rPr>
  </w:style>
  <w:style w:type="paragraph" w:customStyle="1" w:styleId="Heading1TOC">
    <w:name w:val="Heading1 TOC"/>
    <w:basedOn w:val="Normal"/>
    <w:qFormat/>
    <w:rsid w:val="00EE72D2"/>
    <w:pPr>
      <w:spacing w:before="240" w:after="120"/>
    </w:pPr>
    <w:rPr>
      <w:rFonts w:ascii="Times New Roman" w:hAnsi="Times New Roman"/>
      <w:b/>
      <w:sz w:val="32"/>
    </w:rPr>
  </w:style>
  <w:style w:type="paragraph" w:customStyle="1" w:styleId="Heading2TOC">
    <w:name w:val="Heading2 TOC"/>
    <w:basedOn w:val="Normal"/>
    <w:qFormat/>
    <w:rsid w:val="00EE72D2"/>
    <w:pPr>
      <w:spacing w:before="240" w:after="60"/>
    </w:pPr>
    <w:rPr>
      <w:rFonts w:ascii="Times New Roman" w:hAnsi="Times New Roman"/>
      <w:b/>
      <w:sz w:val="28"/>
    </w:rPr>
  </w:style>
  <w:style w:type="character" w:customStyle="1" w:styleId="Underline">
    <w:name w:val="Underline"/>
    <w:basedOn w:val="DefaultParagraphFont"/>
    <w:qFormat/>
    <w:rsid w:val="00EE72D2"/>
    <w:rPr>
      <w:u w:val="single"/>
    </w:rPr>
  </w:style>
  <w:style w:type="character" w:customStyle="1" w:styleId="BoldandItalics">
    <w:name w:val="Bold and Italics"/>
    <w:qFormat/>
    <w:rsid w:val="00EE72D2"/>
    <w:rPr>
      <w:b/>
      <w:i/>
      <w:u w:val="none"/>
    </w:rPr>
  </w:style>
  <w:style w:type="paragraph" w:styleId="BalloonText">
    <w:name w:val="Balloon Text"/>
    <w:basedOn w:val="Normal"/>
    <w:link w:val="BalloonTextChar"/>
    <w:rsid w:val="00EE72D2"/>
    <w:rPr>
      <w:rFonts w:ascii="Tahoma" w:hAnsi="Tahoma" w:cs="Tahoma"/>
      <w:sz w:val="16"/>
      <w:szCs w:val="16"/>
    </w:rPr>
  </w:style>
  <w:style w:type="character" w:customStyle="1" w:styleId="BalloonTextChar">
    <w:name w:val="Balloon Text Char"/>
    <w:basedOn w:val="DefaultParagraphFont"/>
    <w:link w:val="BalloonText"/>
    <w:rsid w:val="00EE72D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72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72D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989</Words>
  <Characters>6053</Characters>
  <Application>Microsoft Office Word</Application>
  <DocSecurity>0</DocSecurity>
  <Lines>242</Lines>
  <Paragraphs>117</Paragraphs>
  <ScaleCrop>false</ScaleCrop>
  <Company>Author-it Software Corporation Ltd.</Company>
  <LinksUpToDate>false</LinksUpToDate>
  <CharactersWithSpaces>6983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CHCAD401D Advocate for clients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2012-05-26T22:46:00Z</dcterms:created>
  <dcterms:modified xsi:type="dcterms:W3CDTF">2012-05-26T22:46:00Z</dcterms:modified>
</cp:coreProperties>
</file>