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37A" w:rsidP="009C637A">
      <w:pPr>
        <w:pStyle w:val="Title"/>
      </w:pPr>
      <w:r>
        <w:fldChar w:fldCharType="begin"/>
      </w:r>
      <w:r>
        <w:instrText xml:space="preserve"> TITLE   \* MERGEFORMAT </w:instrText>
      </w:r>
      <w:r>
        <w:fldChar w:fldCharType="separate"/>
      </w:r>
      <w:r>
        <w:t>CHCAC317A Support older people to maintain their independence</w:t>
      </w:r>
      <w:r>
        <w:fldChar w:fldCharType="end"/>
      </w:r>
    </w:p>
    <w:p w:rsidR="009C637A" w:rsidP="009C637A">
      <w:pPr>
        <w:pStyle w:val="Version"/>
        <w:sectPr w:rsidSect="00AA7F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F03" w:rsidP="00AA7F03">
      <w:pPr>
        <w:pStyle w:val="SuperHeading"/>
      </w:pPr>
      <w:r w:rsidRPr="00AA7F03">
        <w:t>CHCAC317A Support older people to maintain their independence</w:t>
      </w:r>
    </w:p>
    <w:p w:rsidR="00000000" w:rsidRPr="00AA7F03" w:rsidP="00AA7F03">
      <w:pPr>
        <w:pStyle w:val="Heading1"/>
      </w:pPr>
      <w:bookmarkStart w:id="1" w:name="O_268820"/>
      <w:bookmarkEnd w:id="1"/>
      <w:r w:rsidRPr="00AA7F03">
        <w:t>Modification History</w:t>
      </w:r>
    </w:p>
    <w:p w:rsidR="00000000" w:rsidRPr="00AA7F03" w:rsidP="00AA7F03">
      <w:pPr>
        <w:pStyle w:val="BodyText"/>
      </w:pPr>
      <w:r w:rsidRPr="00AA7F03">
        <w:t>Not Applicable</w:t>
      </w:r>
    </w:p>
    <w:p w:rsidR="00000000" w:rsidRPr="00AA7F03" w:rsidP="00AA7F03">
      <w:pPr>
        <w:pStyle w:val="AllowPageBreak"/>
      </w:pPr>
    </w:p>
    <w:p w:rsidR="00000000" w:rsidRPr="00AA7F03" w:rsidP="00AA7F03">
      <w:pPr>
        <w:pStyle w:val="Heading1"/>
      </w:pPr>
      <w:bookmarkStart w:id="2" w:name="O_194879"/>
      <w:bookmarkEnd w:id="2"/>
      <w:r w:rsidRPr="00AA7F03">
        <w:t>Unit Descriptor</w:t>
      </w:r>
    </w:p>
    <w:tbl>
      <w:tblPr>
        <w:tblW w:w="0" w:type="auto"/>
        <w:tblLayout w:type="fixed"/>
        <w:tblCellMar>
          <w:left w:w="62" w:type="dxa"/>
          <w:right w:w="62" w:type="dxa"/>
        </w:tblCellMar>
        <w:tblLook w:val="0000"/>
      </w:tblPr>
      <w:tblGrid>
        <w:gridCol w:w="3337"/>
        <w:gridCol w:w="5219"/>
      </w:tblGrid>
      <w:tr w:rsidTr="009C637A">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AA7F03" w:rsidP="00AA7F03">
            <w:pPr>
              <w:pStyle w:val="BodyText"/>
            </w:pPr>
            <w:r w:rsidRPr="00AA7F03">
              <w:t>This unit describes the knowledge and skills required by the worker to support t</w:t>
            </w:r>
            <w:r w:rsidRPr="00AA7F03">
              <w:t>he older person to maintain their independence with activities of living</w:t>
            </w:r>
          </w:p>
        </w:tc>
      </w:tr>
    </w:tbl>
    <w:p w:rsidR="009C637A" w:rsidP="00AA7F03">
      <w:pPr>
        <w:pStyle w:val="BodyText"/>
      </w:pPr>
    </w:p>
    <w:p w:rsidR="009C637A" w:rsidP="00AA7F03">
      <w:pPr>
        <w:pStyle w:val="BodyText"/>
      </w:pPr>
    </w:p>
    <w:p w:rsidR="00000000" w:rsidRPr="00AA7F03" w:rsidP="00AA7F03">
      <w:pPr>
        <w:pStyle w:val="Heading1"/>
      </w:pPr>
      <w:bookmarkStart w:id="3" w:name="O_194881"/>
      <w:bookmarkEnd w:id="3"/>
      <w:r w:rsidRPr="00AA7F03">
        <w:t>Application of the Unit</w:t>
      </w:r>
    </w:p>
    <w:tbl>
      <w:tblPr>
        <w:tblW w:w="0" w:type="auto"/>
        <w:tblLayout w:type="fixed"/>
        <w:tblCellMar>
          <w:left w:w="62" w:type="dxa"/>
          <w:right w:w="62" w:type="dxa"/>
        </w:tblCellMar>
        <w:tblLook w:val="0000"/>
      </w:tblPr>
      <w:tblGrid>
        <w:gridCol w:w="3349"/>
        <w:gridCol w:w="5207"/>
      </w:tblGrid>
      <w:tr w:rsidTr="009C637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A7F03" w:rsidP="00AA7F03">
            <w:pPr>
              <w:pStyle w:val="BodyText"/>
            </w:pPr>
            <w:r w:rsidRPr="00AA7F03">
              <w:t>This unit applies to workers in the aged care sector, or those working with older people</w:t>
            </w:r>
          </w:p>
        </w:tc>
      </w:tr>
    </w:tbl>
    <w:p w:rsidR="009C637A" w:rsidP="00AA7F03">
      <w:pPr>
        <w:pStyle w:val="BodyText"/>
      </w:pPr>
    </w:p>
    <w:p w:rsidR="009C637A" w:rsidP="00AA7F03">
      <w:pPr>
        <w:pStyle w:val="BodyText"/>
      </w:pPr>
    </w:p>
    <w:p w:rsidR="00000000" w:rsidRPr="00AA7F03" w:rsidP="00AA7F03">
      <w:pPr>
        <w:pStyle w:val="Heading1"/>
      </w:pPr>
      <w:bookmarkStart w:id="4" w:name="O_277080"/>
      <w:bookmarkEnd w:id="4"/>
      <w:r w:rsidRPr="00AA7F03">
        <w:t>Licensing/Regulatory Information</w:t>
      </w:r>
    </w:p>
    <w:p w:rsidR="00000000" w:rsidRPr="00AA7F03" w:rsidP="00AA7F03">
      <w:pPr>
        <w:pStyle w:val="BodyText"/>
      </w:pPr>
      <w:r w:rsidRPr="00AA7F03">
        <w:t>Not Applicable</w:t>
      </w:r>
    </w:p>
    <w:p w:rsidR="00000000" w:rsidRPr="00AA7F03" w:rsidP="00AA7F03">
      <w:pPr>
        <w:pStyle w:val="AllowPageBreak"/>
      </w:pPr>
    </w:p>
    <w:p w:rsidR="00000000" w:rsidRPr="00AA7F03" w:rsidP="00AA7F03">
      <w:pPr>
        <w:pStyle w:val="Heading1"/>
      </w:pPr>
      <w:bookmarkStart w:id="5" w:name="O_282946"/>
      <w:bookmarkEnd w:id="5"/>
      <w:r w:rsidRPr="00AA7F03">
        <w:t>Pre-Requisites</w:t>
      </w:r>
    </w:p>
    <w:p w:rsidR="00000000" w:rsidRPr="00AA7F03" w:rsidP="00AA7F03">
      <w:pPr>
        <w:pStyle w:val="BodyText"/>
      </w:pPr>
      <w:r w:rsidRPr="00AA7F03">
        <w:t>Not Applicable</w:t>
      </w:r>
    </w:p>
    <w:p w:rsidR="00000000" w:rsidRPr="00AA7F03" w:rsidP="00AA7F03">
      <w:pPr>
        <w:pStyle w:val="AllowPageBreak"/>
      </w:pPr>
    </w:p>
    <w:p w:rsidR="00000000" w:rsidRPr="00AA7F03" w:rsidP="00AA7F03">
      <w:pPr>
        <w:pStyle w:val="Heading1"/>
      </w:pPr>
      <w:bookmarkStart w:id="6" w:name="O_194880"/>
      <w:bookmarkEnd w:id="6"/>
      <w:r w:rsidRPr="00AA7F03">
        <w:t>Employability Skills Information</w:t>
      </w:r>
    </w:p>
    <w:tbl>
      <w:tblPr>
        <w:tblW w:w="0" w:type="auto"/>
        <w:tblLayout w:type="fixed"/>
        <w:tblCellMar>
          <w:left w:w="62" w:type="dxa"/>
          <w:right w:w="62" w:type="dxa"/>
        </w:tblCellMar>
        <w:tblLook w:val="0000"/>
      </w:tblPr>
      <w:tblGrid>
        <w:gridCol w:w="3320"/>
        <w:gridCol w:w="5236"/>
      </w:tblGrid>
      <w:tr w:rsidTr="009C637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A7F03" w:rsidP="00AA7F03">
            <w:pPr>
              <w:pStyle w:val="BodyText"/>
            </w:pPr>
            <w:r w:rsidRPr="00AA7F03">
              <w:t>This unit contains Employability Skills</w:t>
            </w:r>
          </w:p>
        </w:tc>
      </w:tr>
    </w:tbl>
    <w:p w:rsidR="009C637A" w:rsidP="00AA7F03">
      <w:pPr>
        <w:pStyle w:val="BodyText"/>
      </w:pPr>
    </w:p>
    <w:p w:rsidR="009C637A" w:rsidP="00AA7F03">
      <w:pPr>
        <w:pStyle w:val="BodyText"/>
      </w:pPr>
    </w:p>
    <w:p w:rsidR="00000000" w:rsidRPr="00AA7F03" w:rsidP="00AA7F03">
      <w:pPr>
        <w:pStyle w:val="Heading1"/>
      </w:pPr>
      <w:bookmarkStart w:id="7" w:name="O_286866"/>
      <w:bookmarkEnd w:id="7"/>
      <w:r w:rsidRPr="00AA7F03">
        <w:t>Elements and Performance Criteria Pre-Content</w:t>
      </w:r>
    </w:p>
    <w:tbl>
      <w:tblPr>
        <w:tblW w:w="0" w:type="auto"/>
        <w:tblLayout w:type="fixed"/>
        <w:tblCellMar>
          <w:left w:w="62" w:type="dxa"/>
          <w:right w:w="62" w:type="dxa"/>
        </w:tblCellMar>
        <w:tblLook w:val="0000"/>
      </w:tblPr>
      <w:tblGrid>
        <w:gridCol w:w="3369"/>
        <w:gridCol w:w="5702"/>
      </w:tblGrid>
      <w:tr w:rsidTr="009C63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A7F03" w:rsidP="00AA7F03">
            <w:pPr>
              <w:pStyle w:val="BodyText"/>
            </w:pPr>
            <w:r w:rsidRPr="00AA7F03">
              <w:t>The Performance Criteria specify the level of performance required to demonstrate achievement of the Element. Terms in italics are elaborated in t</w:t>
            </w:r>
            <w:r w:rsidRPr="00AA7F03">
              <w:t xml:space="preserve">he Range Statement. </w:t>
            </w:r>
          </w:p>
        </w:tc>
      </w:tr>
    </w:tbl>
    <w:p w:rsidR="00000000" w:rsidRPr="00AA7F03" w:rsidP="00AA7F03">
      <w:pPr>
        <w:pStyle w:val="BodyText"/>
      </w:pPr>
    </w:p>
    <w:p w:rsidR="00000000" w:rsidRPr="00AA7F03" w:rsidP="00AA7F03">
      <w:pPr>
        <w:pStyle w:val="AllowPageBreak"/>
      </w:pPr>
    </w:p>
    <w:p w:rsidR="00000000" w:rsidRPr="00AA7F03" w:rsidP="00AA7F03">
      <w:pPr>
        <w:pStyle w:val="Heading1"/>
      </w:pPr>
      <w:bookmarkStart w:id="8" w:name="O_233533"/>
      <w:bookmarkEnd w:id="8"/>
      <w:r w:rsidRPr="00AA7F03">
        <w:t>Elements and Performance Criteria</w:t>
      </w:r>
    </w:p>
    <w:tbl>
      <w:tblPr>
        <w:tblW w:w="0" w:type="auto"/>
        <w:tblLayout w:type="fixed"/>
        <w:tblCellMar>
          <w:left w:w="62" w:type="dxa"/>
          <w:right w:w="62" w:type="dxa"/>
        </w:tblCellMar>
        <w:tblLook w:val="0000"/>
      </w:tblPr>
      <w:tblGrid>
        <w:gridCol w:w="3369"/>
        <w:gridCol w:w="5702"/>
      </w:tblGrid>
      <w:tr w:rsidTr="009C637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A7F03" w:rsidP="00AA7F03">
            <w:pPr>
              <w:pStyle w:val="BodyText"/>
            </w:pPr>
            <w:r w:rsidRPr="00AA7F0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rPr>
                <w:rStyle w:val="SpecialBold"/>
              </w:rPr>
              <w:t>PERFORMANCE CRITERIA</w:t>
            </w:r>
          </w:p>
        </w:tc>
      </w:tr>
      <w:tr w:rsidTr="009C63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7F03">
            <w:pPr>
              <w:pStyle w:val="List"/>
              <w:rPr>
                <w:lang w:val="en-NZ"/>
              </w:rPr>
            </w:pPr>
            <w:r w:rsidRPr="00AA7F03">
              <w:t>1.</w:t>
            </w:r>
            <w:r w:rsidRPr="00AA7F03">
              <w:tab/>
              <w:t xml:space="preserve">Support the older person with their </w:t>
            </w:r>
            <w:r w:rsidRPr="00AA7F03">
              <w:rPr>
                <w:rStyle w:val="Emphasis"/>
              </w:rPr>
              <w:t>activities of living</w:t>
            </w:r>
          </w:p>
        </w:tc>
        <w:tc>
          <w:tcPr>
            <w:tcW w:w="5702" w:type="dxa"/>
            <w:tcBorders>
              <w:top w:val="nil"/>
              <w:left w:val="nil"/>
              <w:bottom w:val="nil"/>
              <w:right w:val="nil"/>
            </w:tcBorders>
            <w:tcMar>
              <w:top w:w="0" w:type="dxa"/>
              <w:left w:w="62" w:type="dxa"/>
              <w:bottom w:w="0" w:type="dxa"/>
              <w:right w:w="62" w:type="dxa"/>
            </w:tcMar>
          </w:tcPr>
          <w:p w:rsidR="00000000" w:rsidRPr="00AA7F03" w:rsidP="00AA7F03">
            <w:pPr>
              <w:pStyle w:val="BodyText"/>
            </w:pPr>
            <w:r w:rsidRPr="00AA7F03">
              <w:t>1.1</w:t>
            </w:r>
            <w:r w:rsidRPr="00AA7F03">
              <w:tab/>
              <w:t xml:space="preserve">Encourage </w:t>
            </w:r>
            <w:r w:rsidRPr="00AA7F03">
              <w:rPr>
                <w:rStyle w:val="Emphasis"/>
              </w:rPr>
              <w:t>older people</w:t>
            </w:r>
            <w:r w:rsidRPr="00AA7F03">
              <w:t xml:space="preserve"> to utilise support services where appropriate</w:t>
            </w:r>
          </w:p>
          <w:p w:rsidR="00000000" w:rsidRPr="00AA7F03" w:rsidP="00AA7F03">
            <w:pPr>
              <w:pStyle w:val="BodyText"/>
            </w:pPr>
            <w:r w:rsidRPr="00AA7F03">
              <w:t>1.2</w:t>
            </w:r>
            <w:r w:rsidRPr="00AA7F03">
              <w:tab/>
            </w:r>
            <w:r w:rsidRPr="00AA7F03">
              <w:t>Clearly explain the scope of the service to be provided to the older person and/or their advocate</w:t>
            </w:r>
          </w:p>
          <w:p w:rsidR="00000000" w:rsidRPr="00AA7F03" w:rsidP="00AA7F03">
            <w:pPr>
              <w:pStyle w:val="BodyText"/>
            </w:pPr>
            <w:r w:rsidRPr="00AA7F03">
              <w:t>1.3</w:t>
            </w:r>
            <w:r w:rsidRPr="00AA7F03">
              <w:tab/>
              <w:t>Identify the needs of the older person from the service delivery plan and from consultation with a supervisor</w:t>
            </w:r>
          </w:p>
          <w:p w:rsidR="00000000" w:rsidRPr="00AA7F03" w:rsidP="00AA7F03">
            <w:pPr>
              <w:pStyle w:val="BodyText"/>
            </w:pPr>
            <w:r w:rsidRPr="00AA7F03">
              <w:t>1.4</w:t>
            </w:r>
            <w:r w:rsidRPr="00AA7F03">
              <w:tab/>
              <w:t>Ensure visits and service delivery accom</w:t>
            </w:r>
            <w:r w:rsidRPr="00AA7F03">
              <w:t>modate the older person's established routines and customs where possible</w:t>
            </w:r>
          </w:p>
          <w:p w:rsidR="00000000" w:rsidRPr="00AA7F03" w:rsidP="00AA7F03">
            <w:pPr>
              <w:pStyle w:val="BodyText"/>
            </w:pPr>
            <w:r w:rsidRPr="00AA7F03">
              <w:t>1.5</w:t>
            </w:r>
            <w:r w:rsidRPr="00AA7F03">
              <w:tab/>
              <w:t>Perform work in a manner that acknowledges that the services are being provided in the client's own home</w:t>
            </w:r>
          </w:p>
          <w:p w:rsidR="00000000" w:rsidRPr="00AA7F03" w:rsidP="00AA7F03">
            <w:pPr>
              <w:pStyle w:val="BodyText"/>
            </w:pPr>
            <w:r w:rsidRPr="00AA7F03">
              <w:t>1.6</w:t>
            </w:r>
            <w:r w:rsidRPr="00AA7F03">
              <w:tab/>
              <w:t xml:space="preserve">Provide services in a manner that enables the older person to direct </w:t>
            </w:r>
            <w:r w:rsidRPr="00AA7F03">
              <w:t>the processes where appropriate</w:t>
            </w:r>
          </w:p>
          <w:p w:rsidR="00000000" w:rsidRPr="00AA7F03" w:rsidP="00AA7F03">
            <w:pPr>
              <w:pStyle w:val="BodyText"/>
            </w:pPr>
            <w:r w:rsidRPr="00AA7F03">
              <w:t>1.7</w:t>
            </w:r>
            <w:r w:rsidRPr="00AA7F03">
              <w:tab/>
              <w:t>Provide support/assistance in accordance with organisation policy, protocols and procedures</w:t>
            </w:r>
          </w:p>
          <w:p w:rsidR="00000000" w:rsidP="00AA7F03">
            <w:pPr>
              <w:pStyle w:val="BodyText"/>
              <w:rPr>
                <w:lang w:val="en-NZ"/>
              </w:rPr>
            </w:pPr>
            <w:r w:rsidRPr="00AA7F03">
              <w:t>1.8</w:t>
            </w:r>
            <w:r w:rsidRPr="00AA7F03">
              <w:tab/>
              <w:t xml:space="preserve">Demonstrate appropriate use of equipment to support/assist the older person with </w:t>
            </w:r>
            <w:r w:rsidRPr="00AA7F03">
              <w:rPr>
                <w:rStyle w:val="Emphasis"/>
              </w:rPr>
              <w:t>activities of living</w:t>
            </w:r>
            <w:r w:rsidRPr="00AA7F03">
              <w:t xml:space="preserve"> within work role and r</w:t>
            </w:r>
            <w:r w:rsidRPr="00AA7F03">
              <w:t xml:space="preserve">esponsibility </w:t>
            </w:r>
          </w:p>
        </w:tc>
      </w:tr>
      <w:tr w:rsidTr="009C63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p>
        </w:tc>
      </w:tr>
      <w:tr w:rsidTr="009C63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7F03">
            <w:pPr>
              <w:pStyle w:val="List"/>
              <w:rPr>
                <w:lang w:val="en-NZ"/>
              </w:rPr>
            </w:pPr>
            <w:r w:rsidRPr="00AA7F03">
              <w:t>2.</w:t>
            </w:r>
            <w:r w:rsidRPr="00AA7F03">
              <w:tab/>
              <w:t xml:space="preserve">Recognise and </w:t>
            </w:r>
            <w:r w:rsidRPr="00AA7F03">
              <w:rPr>
                <w:rStyle w:val="Emphasis"/>
              </w:rPr>
              <w:t>report</w:t>
            </w:r>
            <w:r w:rsidRPr="00AA7F03">
              <w:t xml:space="preserve"> changes in an older person's ability to undertake </w:t>
            </w:r>
            <w:r w:rsidRPr="00AA7F03">
              <w:rPr>
                <w:rStyle w:val="Emphasis"/>
              </w:rPr>
              <w:t>activities of living</w:t>
            </w:r>
          </w:p>
        </w:tc>
        <w:tc>
          <w:tcPr>
            <w:tcW w:w="5702" w:type="dxa"/>
            <w:tcBorders>
              <w:top w:val="nil"/>
              <w:left w:val="nil"/>
              <w:bottom w:val="nil"/>
              <w:right w:val="nil"/>
            </w:tcBorders>
            <w:tcMar>
              <w:top w:w="0" w:type="dxa"/>
              <w:left w:w="62" w:type="dxa"/>
              <w:bottom w:w="0" w:type="dxa"/>
              <w:right w:w="62" w:type="dxa"/>
            </w:tcMar>
          </w:tcPr>
          <w:p w:rsidR="00000000" w:rsidRPr="00AA7F03" w:rsidP="00AA7F03">
            <w:pPr>
              <w:pStyle w:val="BodyText"/>
            </w:pPr>
            <w:r w:rsidRPr="00AA7F03">
              <w:t>2.1</w:t>
            </w:r>
            <w:r w:rsidRPr="00AA7F03">
              <w:tab/>
              <w:t xml:space="preserve">Monitor the older person's activities and environment to identify increased need for support/assistance with </w:t>
            </w:r>
            <w:r w:rsidRPr="00AA7F03">
              <w:rPr>
                <w:rStyle w:val="Emphasis"/>
              </w:rPr>
              <w:t>activities of living</w:t>
            </w:r>
          </w:p>
          <w:p w:rsidR="00000000" w:rsidRPr="00AA7F03" w:rsidP="00AA7F03">
            <w:pPr>
              <w:pStyle w:val="BodyText"/>
            </w:pPr>
            <w:r w:rsidRPr="00AA7F03">
              <w:t>2.2</w:t>
            </w:r>
            <w:r w:rsidRPr="00AA7F03">
              <w:tab/>
            </w:r>
            <w:r w:rsidRPr="00AA7F03">
              <w:rPr>
                <w:rStyle w:val="Emphasis"/>
              </w:rPr>
              <w:t>Report</w:t>
            </w:r>
            <w:r w:rsidRPr="00AA7F03">
              <w:t xml:space="preserve"> to a supervisor the older person's inability to undertake </w:t>
            </w:r>
            <w:r w:rsidRPr="00AA7F03">
              <w:rPr>
                <w:rStyle w:val="Emphasis"/>
              </w:rPr>
              <w:t>activities of living</w:t>
            </w:r>
            <w:r w:rsidRPr="00AA7F03">
              <w:t xml:space="preserve"> independently </w:t>
            </w:r>
          </w:p>
          <w:p w:rsidR="00000000" w:rsidRPr="00AA7F03" w:rsidP="00AA7F03">
            <w:pPr>
              <w:pStyle w:val="BodyText"/>
            </w:pPr>
            <w:r w:rsidRPr="00AA7F03">
              <w:t>2.3</w:t>
            </w:r>
            <w:r w:rsidRPr="00AA7F03">
              <w:tab/>
              <w:t>Support/assist the older person to modify or adapt the environment or activity to facilitate independence</w:t>
            </w:r>
          </w:p>
          <w:p w:rsidR="00000000" w:rsidP="00AA7F03">
            <w:pPr>
              <w:pStyle w:val="BodyText"/>
              <w:rPr>
                <w:lang w:val="en-NZ"/>
              </w:rPr>
            </w:pPr>
            <w:r w:rsidRPr="00AA7F03">
              <w:t>2.4</w:t>
            </w:r>
            <w:r w:rsidRPr="00AA7F03">
              <w:tab/>
              <w:t xml:space="preserve">Seek </w:t>
            </w:r>
            <w:r w:rsidRPr="00AA7F03">
              <w:rPr>
                <w:rStyle w:val="Emphasis"/>
              </w:rPr>
              <w:t>aids and</w:t>
            </w:r>
            <w:r w:rsidRPr="00AA7F03">
              <w:t>/</w:t>
            </w:r>
            <w:r w:rsidRPr="00AA7F03">
              <w:rPr>
                <w:rStyle w:val="Emphasis"/>
              </w:rPr>
              <w:t>or equipment</w:t>
            </w:r>
            <w:r w:rsidRPr="00AA7F03">
              <w:t xml:space="preserve"> to support/ass</w:t>
            </w:r>
            <w:r w:rsidRPr="00AA7F03">
              <w:t xml:space="preserve">ist the older person undertake </w:t>
            </w:r>
            <w:r w:rsidRPr="00AA7F03">
              <w:rPr>
                <w:rStyle w:val="Emphasis"/>
              </w:rPr>
              <w:t>activities of living</w:t>
            </w:r>
            <w:r w:rsidRPr="00AA7F03">
              <w:t xml:space="preserve"> independently </w:t>
            </w:r>
          </w:p>
        </w:tc>
      </w:tr>
      <w:tr w:rsidTr="009C63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p>
        </w:tc>
      </w:tr>
      <w:tr w:rsidTr="009C63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7F03">
            <w:pPr>
              <w:pStyle w:val="List"/>
              <w:rPr>
                <w:lang w:val="en-NZ"/>
              </w:rPr>
            </w:pPr>
            <w:r w:rsidRPr="00AA7F03">
              <w:t>3.</w:t>
            </w:r>
            <w:r w:rsidRPr="00AA7F03">
              <w:tab/>
              <w:t>Support the older person to maintain an environment that maximises independence, safety and security</w:t>
            </w:r>
          </w:p>
        </w:tc>
        <w:tc>
          <w:tcPr>
            <w:tcW w:w="5702" w:type="dxa"/>
            <w:tcBorders>
              <w:top w:val="nil"/>
              <w:left w:val="nil"/>
              <w:bottom w:val="nil"/>
              <w:right w:val="nil"/>
            </w:tcBorders>
            <w:tcMar>
              <w:top w:w="0" w:type="dxa"/>
              <w:left w:w="62" w:type="dxa"/>
              <w:bottom w:w="0" w:type="dxa"/>
              <w:right w:w="62" w:type="dxa"/>
            </w:tcMar>
          </w:tcPr>
          <w:p w:rsidR="00000000" w:rsidRPr="00AA7F03" w:rsidP="00AA7F03">
            <w:pPr>
              <w:pStyle w:val="BodyText"/>
            </w:pPr>
            <w:r w:rsidRPr="00AA7F03">
              <w:t>3.1</w:t>
            </w:r>
            <w:r w:rsidRPr="00AA7F03">
              <w:tab/>
              <w:t xml:space="preserve">Encourage and support/assist the older person to maintain their environment </w:t>
            </w:r>
          </w:p>
          <w:p w:rsidR="00000000" w:rsidRPr="00AA7F03" w:rsidP="00AA7F03">
            <w:pPr>
              <w:pStyle w:val="BodyText"/>
            </w:pPr>
            <w:r w:rsidRPr="00AA7F03">
              <w:t>3.2</w:t>
            </w:r>
            <w:r w:rsidRPr="00AA7F03">
              <w:tab/>
              <w:t>Provide support to promote security of the older person's environment</w:t>
            </w:r>
          </w:p>
          <w:p w:rsidR="00000000" w:rsidRPr="00AA7F03" w:rsidP="00AA7F03">
            <w:pPr>
              <w:pStyle w:val="BodyText"/>
            </w:pPr>
            <w:r w:rsidRPr="00AA7F03">
              <w:t>3.3</w:t>
            </w:r>
            <w:r w:rsidRPr="00AA7F03">
              <w:tab/>
              <w:t>Adapt or modify the environment, in consultation with the older person, to maximise safety and comfort</w:t>
            </w:r>
          </w:p>
          <w:p w:rsidR="00000000" w:rsidP="00AA7F03">
            <w:pPr>
              <w:pStyle w:val="BodyText"/>
              <w:rPr>
                <w:lang w:val="en-NZ"/>
              </w:rPr>
            </w:pPr>
            <w:r w:rsidRPr="00AA7F03">
              <w:t>3.4</w:t>
            </w:r>
            <w:r w:rsidRPr="00AA7F03">
              <w:tab/>
              <w:t xml:space="preserve">Recognise </w:t>
            </w:r>
            <w:r w:rsidRPr="00AA7F03">
              <w:rPr>
                <w:rStyle w:val="Emphasis"/>
              </w:rPr>
              <w:t>hazards</w:t>
            </w:r>
            <w:r w:rsidRPr="00AA7F03">
              <w:t xml:space="preserve"> and address in accordance with organisation policy an</w:t>
            </w:r>
            <w:r w:rsidRPr="00AA7F03">
              <w:t>d protocols</w:t>
            </w:r>
          </w:p>
        </w:tc>
      </w:tr>
      <w:tr w:rsidTr="009C63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p>
        </w:tc>
      </w:tr>
      <w:tr w:rsidTr="009C63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7F03">
            <w:pPr>
              <w:pStyle w:val="List"/>
              <w:rPr>
                <w:lang w:val="en-NZ"/>
              </w:rPr>
            </w:pPr>
            <w:r w:rsidRPr="00AA7F03">
              <w:t>4.</w:t>
            </w:r>
            <w:r w:rsidRPr="00AA7F03">
              <w:tab/>
              <w:t>Support the older person who is experiencing loss and grief</w:t>
            </w:r>
          </w:p>
        </w:tc>
        <w:tc>
          <w:tcPr>
            <w:tcW w:w="5702" w:type="dxa"/>
            <w:tcBorders>
              <w:top w:val="nil"/>
              <w:left w:val="nil"/>
              <w:bottom w:val="nil"/>
              <w:right w:val="nil"/>
            </w:tcBorders>
            <w:tcMar>
              <w:top w:w="0" w:type="dxa"/>
              <w:left w:w="62" w:type="dxa"/>
              <w:bottom w:w="0" w:type="dxa"/>
              <w:right w:w="62" w:type="dxa"/>
            </w:tcMar>
          </w:tcPr>
          <w:p w:rsidR="00000000" w:rsidRPr="00AA7F03" w:rsidP="00AA7F03">
            <w:pPr>
              <w:pStyle w:val="BodyText"/>
            </w:pPr>
            <w:r w:rsidRPr="00AA7F03">
              <w:t>4.1</w:t>
            </w:r>
            <w:r w:rsidRPr="00AA7F03">
              <w:tab/>
              <w:t xml:space="preserve">Recognise signs that older person is experiencing grief and </w:t>
            </w:r>
            <w:r w:rsidRPr="00AA7F03">
              <w:rPr>
                <w:rStyle w:val="Emphasis"/>
              </w:rPr>
              <w:t>report</w:t>
            </w:r>
            <w:r w:rsidRPr="00AA7F03">
              <w:t xml:space="preserve"> to appropriate person</w:t>
            </w:r>
          </w:p>
          <w:p w:rsidR="00000000" w:rsidRPr="00AA7F03" w:rsidP="00AA7F03">
            <w:pPr>
              <w:pStyle w:val="BodyText"/>
            </w:pPr>
            <w:r w:rsidRPr="00AA7F03">
              <w:t>4.2</w:t>
            </w:r>
            <w:r w:rsidRPr="00AA7F03">
              <w:tab/>
            </w:r>
            <w:r w:rsidRPr="00AA7F03">
              <w:t xml:space="preserve">Use appropriate communication strategies when older person is expressing their fears and other emotions associated with loss and grief </w:t>
            </w:r>
          </w:p>
          <w:p w:rsidR="00000000" w:rsidP="00AA7F03">
            <w:pPr>
              <w:pStyle w:val="BodyText"/>
              <w:rPr>
                <w:lang w:val="en-NZ"/>
              </w:rPr>
            </w:pPr>
            <w:r w:rsidRPr="00AA7F03">
              <w:t>4.3</w:t>
            </w:r>
            <w:r w:rsidRPr="00AA7F03">
              <w:tab/>
              <w:t>Provide older person and/or their support network with information regarding relevant support services as required</w:t>
            </w:r>
          </w:p>
        </w:tc>
      </w:tr>
      <w:tr w:rsidTr="009C63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A7F03" w:rsidP="00AA7F03">
            <w:pPr>
              <w:pStyle w:val="BodyText"/>
            </w:pPr>
          </w:p>
        </w:tc>
      </w:tr>
    </w:tbl>
    <w:p w:rsidR="009C637A" w:rsidP="00AA7F03">
      <w:pPr>
        <w:pStyle w:val="BodyText"/>
      </w:pPr>
    </w:p>
    <w:p w:rsidR="009C637A" w:rsidP="00AA7F03">
      <w:pPr>
        <w:pStyle w:val="BodyText"/>
      </w:pPr>
    </w:p>
    <w:p w:rsidR="00000000" w:rsidRPr="00AA7F03" w:rsidP="00AA7F03">
      <w:pPr>
        <w:pStyle w:val="Heading1"/>
      </w:pPr>
      <w:bookmarkStart w:id="9" w:name="O_257483"/>
      <w:bookmarkEnd w:id="9"/>
      <w:r w:rsidRPr="00AA7F03">
        <w:t>Required Skills and Knowledge</w:t>
      </w:r>
    </w:p>
    <w:tbl>
      <w:tblPr>
        <w:tblW w:w="0" w:type="auto"/>
        <w:tblLayout w:type="fixed"/>
        <w:tblCellMar>
          <w:left w:w="62" w:type="dxa"/>
          <w:right w:w="62" w:type="dxa"/>
        </w:tblCellMar>
        <w:tblLook w:val="0000"/>
      </w:tblPr>
      <w:tblGrid>
        <w:gridCol w:w="9072"/>
      </w:tblGrid>
      <w:tr w:rsidTr="009C637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rPr>
                <w:rStyle w:val="SpecialBold"/>
              </w:rPr>
              <w:t>REQUIRED SKILLS AND KNOWLEDGE</w:t>
            </w:r>
          </w:p>
        </w:tc>
      </w:tr>
      <w:tr w:rsidTr="009C63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p>
        </w:tc>
      </w:tr>
      <w:tr w:rsidTr="009C63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t>This describes the essential skills and knowledge and their level required for this unit.</w:t>
            </w:r>
          </w:p>
        </w:tc>
      </w:tr>
      <w:tr w:rsidTr="009C63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p>
        </w:tc>
      </w:tr>
      <w:tr w:rsidTr="009C63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7F03" w:rsidP="00AA7F03">
            <w:pPr>
              <w:pStyle w:val="BodyText"/>
            </w:pPr>
            <w:r w:rsidRPr="00AA7F03">
              <w:rPr>
                <w:rStyle w:val="Emphasis"/>
              </w:rPr>
              <w:t>Essential knowledge</w:t>
            </w:r>
            <w:r w:rsidRPr="00AA7F03">
              <w:t>:</w:t>
            </w:r>
          </w:p>
          <w:p w:rsidR="00000000" w:rsidRPr="00AA7F03" w:rsidP="00AA7F03">
            <w:pPr>
              <w:pStyle w:val="BodyText"/>
            </w:pPr>
            <w:r w:rsidRPr="00AA7F0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A7F03" w:rsidP="00AA7F03">
            <w:pPr>
              <w:pStyle w:val="BodyText"/>
            </w:pPr>
            <w:r w:rsidRPr="00AA7F03">
              <w:t xml:space="preserve">These include </w:t>
            </w:r>
            <w:r w:rsidRPr="00AA7F03">
              <w:t>knowledge of:</w:t>
            </w:r>
          </w:p>
          <w:p w:rsidR="00000000" w:rsidRPr="00AA7F03" w:rsidP="00AA7F03">
            <w:pPr>
              <w:pStyle w:val="ListBullet"/>
            </w:pPr>
            <w:r w:rsidRPr="00AA7F03">
              <w:t>Relevant policies, protocols and practices of the organisation in relation to Unit Descriptor and work role</w:t>
            </w:r>
          </w:p>
          <w:p w:rsidR="00000000" w:rsidRPr="00AA7F03" w:rsidP="00AA7F03">
            <w:pPr>
              <w:pStyle w:val="ListBullet"/>
            </w:pPr>
            <w:r w:rsidRPr="00AA7F03">
              <w:t>The importance of community engagement and the ability to undertake instrumental activities of living for older people</w:t>
            </w:r>
          </w:p>
          <w:p w:rsidR="00000000" w:rsidRPr="00AA7F03" w:rsidP="00AA7F03">
            <w:pPr>
              <w:pStyle w:val="ListBullet"/>
            </w:pPr>
            <w:r w:rsidRPr="00AA7F03">
              <w:t>Principles and practices of confidentiality and privacy</w:t>
            </w:r>
          </w:p>
          <w:p w:rsidR="00000000" w:rsidRPr="00AA7F03" w:rsidP="00AA7F03">
            <w:pPr>
              <w:pStyle w:val="ListBullet"/>
            </w:pPr>
            <w:r w:rsidRPr="00AA7F03">
              <w:t>Principles and practices associated with providing services in a client's own living environment</w:t>
            </w:r>
          </w:p>
          <w:p w:rsidR="00000000" w:rsidRPr="00AA7F03" w:rsidP="00AA7F03">
            <w:pPr>
              <w:pStyle w:val="ListBullet"/>
            </w:pPr>
            <w:r w:rsidRPr="00AA7F03">
              <w:t>Strategies for supporting/assisting an older person to undertake instrumental activities of living inde</w:t>
            </w:r>
            <w:r w:rsidRPr="00AA7F03">
              <w:t>pendently</w:t>
            </w:r>
          </w:p>
          <w:p w:rsidR="00000000" w:rsidRPr="00AA7F03" w:rsidP="00AA7F03">
            <w:pPr>
              <w:pStyle w:val="ListBullet"/>
            </w:pPr>
            <w:r w:rsidRPr="00AA7F03">
              <w:t>Services and aids available to support independence with instrumental activities of living</w:t>
            </w:r>
          </w:p>
          <w:p w:rsidR="00000000" w:rsidRPr="00AA7F03" w:rsidP="00AA7F03">
            <w:pPr>
              <w:pStyle w:val="ListBullet"/>
            </w:pPr>
            <w:r w:rsidRPr="00AA7F03">
              <w:t>Referral mechanisms</w:t>
            </w:r>
          </w:p>
          <w:p w:rsidR="00000000" w:rsidRPr="00AA7F03" w:rsidP="00AA7F03">
            <w:pPr>
              <w:pStyle w:val="ListBullet"/>
            </w:pPr>
            <w:r w:rsidRPr="00AA7F03">
              <w:t>Safety and security risks associated with ageing</w:t>
            </w:r>
          </w:p>
          <w:p w:rsidR="00000000" w:rsidRPr="00AA7F03" w:rsidP="00AA7F03">
            <w:pPr>
              <w:pStyle w:val="ListBullet"/>
            </w:pPr>
            <w:r w:rsidRPr="00AA7F03">
              <w:t>Hazards in an older person's environment</w:t>
            </w:r>
          </w:p>
          <w:p w:rsidR="00000000" w:rsidRPr="00AA7F03" w:rsidP="00AA7F03">
            <w:pPr>
              <w:pStyle w:val="ListBullet"/>
            </w:pPr>
            <w:r w:rsidRPr="00AA7F03">
              <w:t>Strategies for minimising hazards in older pe</w:t>
            </w:r>
            <w:r w:rsidRPr="00AA7F03">
              <w:t>rson's environments</w:t>
            </w:r>
          </w:p>
          <w:p w:rsidR="00000000" w:rsidP="00AA7F03">
            <w:pPr>
              <w:pStyle w:val="ListBullet"/>
              <w:rPr>
                <w:lang w:val="en-NZ"/>
              </w:rPr>
            </w:pPr>
            <w:r w:rsidRPr="00AA7F03">
              <w:t>Stages of loss and grief and impact of ageing on person's experiences of loss and grief</w:t>
            </w:r>
          </w:p>
        </w:tc>
      </w:tr>
      <w:tr w:rsidTr="009C63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p>
        </w:tc>
      </w:tr>
      <w:tr w:rsidTr="009C63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7F03" w:rsidP="00AA7F03">
            <w:pPr>
              <w:pStyle w:val="BodyText"/>
            </w:pPr>
            <w:r w:rsidRPr="00AA7F03">
              <w:rPr>
                <w:rStyle w:val="Emphasis"/>
              </w:rPr>
              <w:t>Essential skills</w:t>
            </w:r>
            <w:r w:rsidRPr="00AA7F03">
              <w:t>:</w:t>
            </w:r>
          </w:p>
          <w:p w:rsidR="00000000" w:rsidRPr="00AA7F03" w:rsidP="00AA7F03">
            <w:pPr>
              <w:pStyle w:val="BodyText"/>
            </w:pPr>
            <w:r w:rsidRPr="00AA7F03">
              <w:t>It is critical that the candidate demonstrate the ability to:</w:t>
            </w:r>
          </w:p>
          <w:p w:rsidR="00000000" w:rsidRPr="00AA7F03" w:rsidP="00AA7F03">
            <w:pPr>
              <w:pStyle w:val="ListBullet"/>
            </w:pPr>
            <w:r w:rsidRPr="00AA7F03">
              <w:t xml:space="preserve">Apply demonstrated understanding of own work role and responsibilities </w:t>
            </w:r>
          </w:p>
          <w:p w:rsidR="00000000" w:rsidRPr="00AA7F03" w:rsidP="00AA7F03">
            <w:pPr>
              <w:pStyle w:val="ListBullet"/>
            </w:pPr>
            <w:r w:rsidRPr="00AA7F03">
              <w:t>Follow organisation policies and protocols</w:t>
            </w:r>
          </w:p>
          <w:p w:rsidR="00000000" w:rsidRPr="00AA7F03" w:rsidP="00AA7F03">
            <w:pPr>
              <w:pStyle w:val="ListBullet"/>
            </w:pPr>
            <w:r w:rsidRPr="00AA7F03">
              <w:t xml:space="preserve">Liaise and report appropriately to supervisor </w:t>
            </w:r>
          </w:p>
          <w:p w:rsidR="00000000" w:rsidRPr="00AA7F03" w:rsidP="00AA7F03">
            <w:pPr>
              <w:pStyle w:val="ListBullet"/>
            </w:pPr>
            <w:r w:rsidRPr="00AA7F03">
              <w:t xml:space="preserve">Adhere to own work role and responsibilities </w:t>
            </w:r>
          </w:p>
          <w:p w:rsidR="00000000" w:rsidRPr="00AA7F03" w:rsidP="00AA7F03">
            <w:pPr>
              <w:pStyle w:val="ListBullet"/>
            </w:pPr>
            <w:r w:rsidRPr="00AA7F03">
              <w:t>Monitor older people's ability to undertake inst</w:t>
            </w:r>
            <w:r w:rsidRPr="00AA7F03">
              <w:t>rumental activities of living and providing support/assistance in accordance with service delivery plans</w:t>
            </w:r>
          </w:p>
          <w:p w:rsidR="00000000" w:rsidRPr="00AA7F03" w:rsidP="00AA7F03">
            <w:pPr>
              <w:pStyle w:val="BodyText"/>
            </w:pPr>
          </w:p>
          <w:p w:rsidR="00000000" w:rsidRPr="00AA7F03" w:rsidP="00AA7F03">
            <w:pPr>
              <w:pStyle w:val="BodyText"/>
            </w:pPr>
            <w:r w:rsidRPr="00AA7F03">
              <w:t>In addition, the candidate must be able to effectively do the task outlined in elements and performance criteria of this unit, manage the task and man</w:t>
            </w:r>
            <w:r w:rsidRPr="00AA7F03">
              <w:t>age contingencies in the context of the identified work role</w:t>
            </w:r>
          </w:p>
          <w:p w:rsidR="00000000" w:rsidRPr="00AA7F03" w:rsidP="00AA7F03">
            <w:pPr>
              <w:pStyle w:val="BodyText"/>
            </w:pPr>
            <w:r w:rsidRPr="00AA7F03">
              <w:t>These include the ability to:</w:t>
            </w:r>
          </w:p>
          <w:p w:rsidR="00000000" w:rsidRPr="00AA7F03" w:rsidP="00AA7F03">
            <w:pPr>
              <w:pStyle w:val="ListBullet"/>
            </w:pPr>
            <w:r w:rsidRPr="00AA7F03">
              <w:t>Accommodate older people's established routines and customs and right to direct service delivery processes</w:t>
            </w:r>
          </w:p>
          <w:p w:rsidR="00000000" w:rsidRPr="00AA7F03" w:rsidP="00AA7F03">
            <w:pPr>
              <w:pStyle w:val="ListBullet"/>
            </w:pPr>
            <w:r w:rsidRPr="00AA7F03">
              <w:t xml:space="preserve">Apply reading and writing skills required to fulfil work </w:t>
            </w:r>
            <w:r w:rsidRPr="00AA7F03">
              <w:t>role in a safe manner and as specified by the organisation/service:</w:t>
            </w:r>
          </w:p>
          <w:p w:rsidR="00000000" w:rsidRPr="00AA7F03" w:rsidP="00AA7F03">
            <w:pPr>
              <w:pStyle w:val="ListBullet2"/>
            </w:pPr>
            <w:r w:rsidRPr="00AA7F03">
              <w:t xml:space="preserve">this requires a level of skill that enables the worker to follow work-related instructions and directions and the ability to seek clarification and comments from supervisors, clients and </w:t>
            </w:r>
            <w:r w:rsidRPr="00AA7F03">
              <w:t>colleagues</w:t>
            </w:r>
          </w:p>
          <w:p w:rsidR="00000000" w:rsidRPr="00AA7F03" w:rsidP="00AA7F03">
            <w:pPr>
              <w:pStyle w:val="ListBullet2"/>
            </w:pPr>
            <w:r w:rsidRPr="00AA7F03">
              <w:t>industry work roles will require workers to possess a literacy level that will enable them to interpret international safety signs, read client's service delivery plans, make notations in clients records and complete workplace forms and records</w:t>
            </w:r>
          </w:p>
          <w:p w:rsidR="00000000" w:rsidRPr="00AA7F03" w:rsidP="00AA7F03">
            <w:pPr>
              <w:pStyle w:val="ListBullet"/>
            </w:pPr>
            <w:r w:rsidRPr="00AA7F03">
              <w:t>Apply oral communication skills required to fulfil work role in a safe manner and as specified by the organisation:</w:t>
            </w:r>
          </w:p>
          <w:p w:rsidR="00000000" w:rsidRPr="00AA7F03" w:rsidP="00AA7F03">
            <w:pPr>
              <w:pStyle w:val="ListBullet2"/>
            </w:pPr>
            <w:r w:rsidRPr="00AA7F03">
              <w:t>this requires a level of skill that enables the worker to follow work-related instructions and directions and the ability to seek clarific</w:t>
            </w:r>
            <w:r w:rsidRPr="00AA7F03">
              <w:t>ation and comments from supervisors, clients and colleagues</w:t>
            </w:r>
          </w:p>
          <w:p w:rsidR="00000000" w:rsidRPr="00AA7F03" w:rsidP="00AA7F03">
            <w:pPr>
              <w:pStyle w:val="ListBullet2"/>
            </w:pPr>
            <w:r w:rsidRPr="00AA7F03">
              <w:t>industry work roles will require workers to possess oral communication skills that will enable them to ask questions, clarify understanding, recognise and interpret non-verbal cues, provide inform</w:t>
            </w:r>
            <w:r w:rsidRPr="00AA7F03">
              <w:t>ation and express encouragement</w:t>
            </w:r>
          </w:p>
          <w:p w:rsidR="00000000" w:rsidRPr="00AA7F03" w:rsidP="00AA7F03">
            <w:pPr>
              <w:pStyle w:val="ListBullet"/>
            </w:pPr>
            <w:r w:rsidRPr="00AA7F03">
              <w:t>Apply numeracy skills required to fulfil work role in a safe manner and as specified by the organisation:</w:t>
            </w:r>
          </w:p>
          <w:p w:rsidR="00000000" w:rsidRPr="00AA7F03" w:rsidP="00AA7F03">
            <w:pPr>
              <w:pStyle w:val="ListBullet2"/>
            </w:pPr>
            <w:r w:rsidRPr="00AA7F03">
              <w:t>industry work roles will require workers to be able to perform basic mathematical functions, such as addition and su</w:t>
            </w:r>
            <w:r w:rsidRPr="00AA7F03">
              <w:t>btraction up to three digit numbers and multiplication and division of single and double digit numbers</w:t>
            </w:r>
          </w:p>
          <w:p w:rsidR="00000000" w:rsidRPr="00AA7F03" w:rsidP="00AA7F03">
            <w:pPr>
              <w:pStyle w:val="ListBullet"/>
            </w:pPr>
            <w:r w:rsidRPr="00AA7F03">
              <w:t>Apply basic problem solving skills to resolve problems of limited difficulty within organisation protocols</w:t>
            </w:r>
          </w:p>
          <w:p w:rsidR="00000000" w:rsidP="00AA7F03">
            <w:pPr>
              <w:pStyle w:val="ListBullet"/>
              <w:rPr>
                <w:lang w:val="en-NZ"/>
              </w:rPr>
            </w:pPr>
            <w:r w:rsidRPr="00AA7F03">
              <w:t>Work effectively with clients, social network</w:t>
            </w:r>
            <w:r w:rsidRPr="00AA7F03">
              <w:t xml:space="preserve">s, colleagues and supervisors </w:t>
            </w:r>
          </w:p>
        </w:tc>
      </w:tr>
      <w:tr w:rsidTr="009C63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7F03" w:rsidP="00AA7F03">
            <w:pPr>
              <w:pStyle w:val="BodyText"/>
            </w:pPr>
          </w:p>
        </w:tc>
      </w:tr>
    </w:tbl>
    <w:p w:rsidR="009C637A" w:rsidP="00AA7F03">
      <w:pPr>
        <w:pStyle w:val="BodyText"/>
      </w:pPr>
    </w:p>
    <w:p w:rsidR="009C637A" w:rsidP="00AA7F03">
      <w:pPr>
        <w:pStyle w:val="BodyText"/>
      </w:pPr>
    </w:p>
    <w:p w:rsidR="00000000" w:rsidRPr="00AA7F03" w:rsidP="00AA7F03">
      <w:pPr>
        <w:pStyle w:val="Heading1"/>
      </w:pPr>
      <w:bookmarkStart w:id="10" w:name="O_241517"/>
      <w:bookmarkEnd w:id="10"/>
      <w:r w:rsidRPr="00AA7F03">
        <w:t>Evidence Guide</w:t>
      </w:r>
    </w:p>
    <w:tbl>
      <w:tblPr>
        <w:tblW w:w="0" w:type="auto"/>
        <w:tblLayout w:type="fixed"/>
        <w:tblCellMar>
          <w:left w:w="62" w:type="dxa"/>
          <w:right w:w="62" w:type="dxa"/>
        </w:tblCellMar>
        <w:tblLook w:val="0000"/>
      </w:tblPr>
      <w:tblGrid>
        <w:gridCol w:w="3402"/>
        <w:gridCol w:w="5670"/>
      </w:tblGrid>
      <w:tr w:rsidTr="009C63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rPr>
                <w:rStyle w:val="SpecialBold"/>
              </w:rPr>
              <w:t>EVIDENCE GUIDE</w:t>
            </w:r>
          </w:p>
        </w:tc>
      </w:tr>
      <w:tr w:rsidTr="009C63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7F03">
            <w:pPr>
              <w:pStyle w:val="BodyText"/>
              <w:rPr>
                <w:lang w:val="en-NZ"/>
              </w:rPr>
            </w:pPr>
          </w:p>
        </w:tc>
      </w:tr>
      <w:tr w:rsidTr="009C63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t xml:space="preserve">The evidence guide provides advice on assessment and must be read in conjunction with the Performance Criteria, Required Skills and Knowledge, </w:t>
            </w:r>
            <w:r w:rsidRPr="00AA7F03">
              <w:t>the Range Statement and the Assessment Guidelines for this Training Package.</w:t>
            </w:r>
          </w:p>
        </w:tc>
      </w:tr>
      <w:tr w:rsidTr="009C63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7F03">
            <w:pPr>
              <w:pStyle w:val="BodyText"/>
              <w:rPr>
                <w:lang w:val="en-NZ"/>
              </w:rPr>
            </w:pP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rPr>
                <w:rStyle w:val="Emphasis"/>
              </w:rPr>
              <w:t>Critical aspects for assessment and evidence required to demonstrate this unit of competency</w:t>
            </w:r>
            <w:r w:rsidRPr="00AA7F03">
              <w:t xml:space="preserve">: </w:t>
            </w:r>
          </w:p>
        </w:tc>
        <w:tc>
          <w:tcPr>
            <w:tcW w:w="5670" w:type="dxa"/>
            <w:tcBorders>
              <w:top w:val="nil"/>
              <w:left w:val="nil"/>
              <w:bottom w:val="nil"/>
              <w:right w:val="nil"/>
            </w:tcBorders>
            <w:tcMar>
              <w:top w:w="0" w:type="dxa"/>
              <w:left w:w="62" w:type="dxa"/>
              <w:bottom w:w="0" w:type="dxa"/>
              <w:right w:w="62" w:type="dxa"/>
            </w:tcMar>
          </w:tcPr>
          <w:p w:rsidR="00000000" w:rsidRPr="00AA7F03" w:rsidP="00AA7F03">
            <w:pPr>
              <w:pStyle w:val="ListBullet"/>
            </w:pPr>
            <w:r w:rsidRPr="00AA7F03">
              <w:t>The individual being assessed must provide evidence of specified essential kno</w:t>
            </w:r>
            <w:r w:rsidRPr="00AA7F03">
              <w:t>wledge as well as skills</w:t>
            </w:r>
          </w:p>
          <w:p w:rsidR="00000000" w:rsidRPr="00AA7F03" w:rsidP="00AA7F03">
            <w:pPr>
              <w:pStyle w:val="ListBullet"/>
            </w:pPr>
            <w:r w:rsidRPr="00AA7F03">
              <w:t>This unit will be most appropriately assessed in the workplace or in a simulated workplace and under the normal range of workplace conditions</w:t>
            </w:r>
          </w:p>
          <w:p w:rsidR="00000000" w:rsidRPr="00AA7F03" w:rsidP="00AA7F03">
            <w:pPr>
              <w:pStyle w:val="ListBullet"/>
            </w:pPr>
            <w:r w:rsidRPr="00AA7F03">
              <w:t>It is recommended that assessment or information for assessment will be conducted or gath</w:t>
            </w:r>
            <w:r w:rsidRPr="00AA7F03">
              <w:t>ered over a period of time and cover the normal range of workplace situations and settings</w:t>
            </w:r>
          </w:p>
          <w:p w:rsidR="00000000" w:rsidP="00AA7F03">
            <w:pPr>
              <w:pStyle w:val="ListBullet"/>
              <w:rPr>
                <w:lang w:val="en-NZ"/>
              </w:rPr>
            </w:pPr>
            <w:r w:rsidRPr="00AA7F03">
              <w:t>Where, for reasons of safety, space, or access to equipment and resources, assessment takes place away from the workplace, the assessment environment should represen</w:t>
            </w:r>
            <w:r w:rsidRPr="00AA7F03">
              <w:t>t workplace conditions as closely as possible</w:t>
            </w: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rPr>
                <w:rStyle w:val="Emphasis"/>
              </w:rPr>
              <w:t>Access and equity considerations</w:t>
            </w:r>
            <w:r w:rsidRPr="00AA7F03">
              <w:t>:</w:t>
            </w:r>
          </w:p>
        </w:tc>
        <w:tc>
          <w:tcPr>
            <w:tcW w:w="5670" w:type="dxa"/>
            <w:tcBorders>
              <w:top w:val="nil"/>
              <w:left w:val="nil"/>
              <w:bottom w:val="nil"/>
              <w:right w:val="nil"/>
            </w:tcBorders>
            <w:tcMar>
              <w:top w:w="0" w:type="dxa"/>
              <w:left w:w="62" w:type="dxa"/>
              <w:bottom w:w="0" w:type="dxa"/>
              <w:right w:w="62" w:type="dxa"/>
            </w:tcMar>
          </w:tcPr>
          <w:p w:rsidR="00000000" w:rsidRPr="00AA7F03" w:rsidP="00AA7F03">
            <w:pPr>
              <w:pStyle w:val="ListBullet"/>
            </w:pPr>
            <w:r w:rsidRPr="00AA7F03">
              <w:t>All workers in community services should be aware of access, equity and human rights issues in relation to their own area of work</w:t>
            </w:r>
          </w:p>
          <w:p w:rsidR="00000000" w:rsidRPr="00AA7F03" w:rsidP="00AA7F03">
            <w:pPr>
              <w:pStyle w:val="ListBullet"/>
            </w:pPr>
            <w:r w:rsidRPr="00AA7F03">
              <w:t xml:space="preserve">All workers should develop their ability to work in a culturally diverse environment </w:t>
            </w:r>
          </w:p>
          <w:p w:rsidR="00000000" w:rsidRPr="00AA7F03" w:rsidP="00AA7F03">
            <w:pPr>
              <w:pStyle w:val="ListBullet"/>
            </w:pPr>
            <w:r w:rsidRPr="00AA7F03">
              <w:t>In recognition of particular issues facing Aboriginal and Torres Strait Islander communities, workers should be aware of cultural, historical and current issues impacting</w:t>
            </w:r>
            <w:r w:rsidRPr="00AA7F03">
              <w:t xml:space="preserve"> on Aboriginal and Torres Strait Islander people</w:t>
            </w:r>
          </w:p>
          <w:p w:rsidR="00000000" w:rsidP="00AA7F03">
            <w:pPr>
              <w:pStyle w:val="ListBullet"/>
              <w:rPr>
                <w:lang w:val="en-NZ"/>
              </w:rPr>
            </w:pPr>
            <w:r w:rsidRPr="00AA7F03">
              <w:t>Assessors and trainers must take into account relevant access and equity issues, in particular relating to factors impacting on Aboriginal and/or Torres Strait Islander clients and communities</w:t>
            </w: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rPr>
                <w:rStyle w:val="Emphasis"/>
              </w:rPr>
              <w:t>Context of</w:t>
            </w:r>
            <w:r w:rsidRPr="00AA7F03">
              <w:rPr>
                <w:rStyle w:val="Emphasis"/>
              </w:rPr>
              <w:t xml:space="preserve"> and specific resources for assessment</w:t>
            </w:r>
            <w:r w:rsidRPr="00AA7F03">
              <w:t xml:space="preserve">: </w:t>
            </w:r>
          </w:p>
        </w:tc>
        <w:tc>
          <w:tcPr>
            <w:tcW w:w="5670" w:type="dxa"/>
            <w:tcBorders>
              <w:top w:val="nil"/>
              <w:left w:val="nil"/>
              <w:bottom w:val="nil"/>
              <w:right w:val="nil"/>
            </w:tcBorders>
            <w:tcMar>
              <w:top w:w="0" w:type="dxa"/>
              <w:left w:w="62" w:type="dxa"/>
              <w:bottom w:w="0" w:type="dxa"/>
              <w:right w:w="62" w:type="dxa"/>
            </w:tcMar>
          </w:tcPr>
          <w:p w:rsidR="00000000" w:rsidRPr="00AA7F03" w:rsidP="00AA7F03">
            <w:pPr>
              <w:pStyle w:val="ListBullet"/>
            </w:pPr>
            <w:r w:rsidRPr="00AA7F03">
              <w:t>This unit can be assessed independently, however holistic assessment practice with other community services units of competency is encouraged</w:t>
            </w:r>
          </w:p>
          <w:p w:rsidR="00000000" w:rsidRPr="00AA7F03" w:rsidP="00AA7F03">
            <w:pPr>
              <w:pStyle w:val="ListBullet"/>
            </w:pPr>
            <w:r w:rsidRPr="00AA7F03">
              <w:t>Resources required for assessment include access to:</w:t>
            </w:r>
          </w:p>
          <w:p w:rsidR="00000000" w:rsidRPr="00AA7F03" w:rsidP="00AA7F03">
            <w:pPr>
              <w:pStyle w:val="ListBullet2"/>
            </w:pPr>
            <w:r w:rsidRPr="00AA7F03">
              <w:t>appropriate workplace where assessment can take place</w:t>
            </w:r>
          </w:p>
          <w:p w:rsidR="00000000" w:rsidRPr="00AA7F03" w:rsidP="00AA7F03">
            <w:pPr>
              <w:pStyle w:val="ListBullet2"/>
            </w:pPr>
            <w:r w:rsidRPr="00AA7F03">
              <w:t xml:space="preserve">relevant organisation policy, protocols and procedures </w:t>
            </w:r>
          </w:p>
          <w:p w:rsidR="00000000" w:rsidP="00AA7F03">
            <w:pPr>
              <w:pStyle w:val="ListBullet2"/>
              <w:rPr>
                <w:lang w:val="en-NZ"/>
              </w:rPr>
            </w:pPr>
            <w:r w:rsidRPr="00AA7F03">
              <w:t>equipment and resources normally used in the workplace</w:t>
            </w: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rPr>
                <w:rStyle w:val="Emphasis"/>
              </w:rPr>
              <w:t>Method of assessment may include</w:t>
            </w:r>
            <w:r w:rsidRPr="00AA7F03">
              <w:t>:</w:t>
            </w:r>
          </w:p>
        </w:tc>
        <w:tc>
          <w:tcPr>
            <w:tcW w:w="5670" w:type="dxa"/>
            <w:tcBorders>
              <w:top w:val="nil"/>
              <w:left w:val="nil"/>
              <w:bottom w:val="nil"/>
              <w:right w:val="nil"/>
            </w:tcBorders>
            <w:tcMar>
              <w:top w:w="0" w:type="dxa"/>
              <w:left w:w="62" w:type="dxa"/>
              <w:bottom w:w="0" w:type="dxa"/>
              <w:right w:w="62" w:type="dxa"/>
            </w:tcMar>
          </w:tcPr>
          <w:p w:rsidR="00000000" w:rsidRPr="00AA7F03" w:rsidP="00AA7F03">
            <w:pPr>
              <w:pStyle w:val="ListBullet"/>
            </w:pPr>
            <w:r w:rsidRPr="00AA7F03">
              <w:t xml:space="preserve">Observation in the workplace </w:t>
            </w:r>
          </w:p>
          <w:p w:rsidR="00000000" w:rsidRPr="00AA7F03" w:rsidP="00AA7F03">
            <w:pPr>
              <w:pStyle w:val="ListBullet"/>
            </w:pPr>
            <w:r w:rsidRPr="00AA7F03">
              <w:t>Written assignments/projects</w:t>
            </w:r>
          </w:p>
          <w:p w:rsidR="00000000" w:rsidRPr="00AA7F03" w:rsidP="00AA7F03">
            <w:pPr>
              <w:pStyle w:val="ListBullet"/>
            </w:pPr>
            <w:r w:rsidRPr="00AA7F03">
              <w:t>Case study and scenario analysis</w:t>
            </w:r>
          </w:p>
          <w:p w:rsidR="00000000" w:rsidRPr="00AA7F03" w:rsidP="00AA7F03">
            <w:pPr>
              <w:pStyle w:val="ListBullet"/>
            </w:pPr>
            <w:r w:rsidRPr="00AA7F03">
              <w:t>Questioning</w:t>
            </w:r>
          </w:p>
          <w:p w:rsidR="00000000" w:rsidRPr="00AA7F03" w:rsidP="00AA7F03">
            <w:pPr>
              <w:pStyle w:val="ListBullet"/>
            </w:pPr>
            <w:r w:rsidRPr="00AA7F03">
              <w:t>Role play simulation</w:t>
            </w:r>
          </w:p>
        </w:tc>
      </w:tr>
    </w:tbl>
    <w:p w:rsidR="009C637A" w:rsidP="00AA7F03">
      <w:pPr>
        <w:pStyle w:val="BodyText"/>
      </w:pPr>
    </w:p>
    <w:p w:rsidR="009C637A" w:rsidP="00AA7F03">
      <w:pPr>
        <w:pStyle w:val="BodyText"/>
      </w:pPr>
    </w:p>
    <w:p w:rsidR="00000000" w:rsidRPr="00AA7F03" w:rsidP="00AA7F03">
      <w:pPr>
        <w:pStyle w:val="Heading1"/>
      </w:pPr>
      <w:bookmarkStart w:id="11" w:name="O_249500"/>
      <w:bookmarkEnd w:id="11"/>
      <w:r w:rsidRPr="00AA7F03">
        <w:t>Range Statement</w:t>
      </w:r>
    </w:p>
    <w:tbl>
      <w:tblPr>
        <w:tblW w:w="0" w:type="auto"/>
        <w:tblLayout w:type="fixed"/>
        <w:tblCellMar>
          <w:left w:w="62" w:type="dxa"/>
          <w:right w:w="62" w:type="dxa"/>
        </w:tblCellMar>
        <w:tblLook w:val="0000"/>
      </w:tblPr>
      <w:tblGrid>
        <w:gridCol w:w="3402"/>
        <w:gridCol w:w="5670"/>
      </w:tblGrid>
      <w:tr w:rsidTr="009C63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rPr>
                <w:rStyle w:val="SpecialBold"/>
              </w:rPr>
              <w:t>RANGE STATEMENT</w:t>
            </w:r>
          </w:p>
        </w:tc>
      </w:tr>
      <w:tr w:rsidTr="009C63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7F03">
            <w:pPr>
              <w:pStyle w:val="BodyText"/>
              <w:rPr>
                <w:lang w:val="en-NZ"/>
              </w:rPr>
            </w:pPr>
          </w:p>
        </w:tc>
      </w:tr>
      <w:tr w:rsidTr="009C63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t>The Range Statement relates to the unit of competency as a whole. It allows for different work environments and situations that may affect performance. Add any essential operating conditions that may be present with training and assessment depending on the</w:t>
            </w:r>
            <w:r w:rsidRPr="00AA7F03">
              <w:t xml:space="preserve"> work situation, needs of the candidate, accessibility of the item, and local industry and regional contexts.</w:t>
            </w: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rPr>
                <w:rStyle w:val="Emphasis"/>
              </w:rPr>
              <w:t>Older people may include</w:t>
            </w:r>
            <w:r w:rsidRPr="00AA7F03">
              <w:t>:</w:t>
            </w:r>
          </w:p>
        </w:tc>
        <w:tc>
          <w:tcPr>
            <w:tcW w:w="5670" w:type="dxa"/>
            <w:tcBorders>
              <w:top w:val="nil"/>
              <w:left w:val="nil"/>
              <w:bottom w:val="nil"/>
              <w:right w:val="nil"/>
            </w:tcBorders>
            <w:tcMar>
              <w:top w:w="0" w:type="dxa"/>
              <w:left w:w="62" w:type="dxa"/>
              <w:bottom w:w="0" w:type="dxa"/>
              <w:right w:w="62" w:type="dxa"/>
            </w:tcMar>
          </w:tcPr>
          <w:p w:rsidR="00000000" w:rsidRPr="00AA7F03" w:rsidP="00AA7F03">
            <w:pPr>
              <w:pStyle w:val="ListBullet"/>
            </w:pPr>
            <w:r w:rsidRPr="00AA7F03">
              <w:t>Individuals living in residential aged care environments</w:t>
            </w:r>
          </w:p>
          <w:p w:rsidR="00000000" w:rsidP="00AA7F03">
            <w:pPr>
              <w:pStyle w:val="ListBullet"/>
              <w:rPr>
                <w:lang w:val="en-NZ"/>
              </w:rPr>
            </w:pPr>
            <w:r w:rsidRPr="00AA7F03">
              <w:t>Individuals living in the community</w:t>
            </w: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rPr>
                <w:rStyle w:val="Emphasis"/>
              </w:rPr>
              <w:t>Contexts may include</w:t>
            </w:r>
            <w:r w:rsidRPr="00AA7F03">
              <w:t>:</w:t>
            </w:r>
          </w:p>
        </w:tc>
        <w:tc>
          <w:tcPr>
            <w:tcW w:w="5670" w:type="dxa"/>
            <w:tcBorders>
              <w:top w:val="nil"/>
              <w:left w:val="nil"/>
              <w:bottom w:val="nil"/>
              <w:right w:val="nil"/>
            </w:tcBorders>
            <w:tcMar>
              <w:top w:w="0" w:type="dxa"/>
              <w:left w:w="62" w:type="dxa"/>
              <w:bottom w:w="0" w:type="dxa"/>
              <w:right w:w="62" w:type="dxa"/>
            </w:tcMar>
          </w:tcPr>
          <w:p w:rsidR="00000000" w:rsidRPr="00AA7F03" w:rsidP="00AA7F03">
            <w:pPr>
              <w:pStyle w:val="ListBullet"/>
            </w:pPr>
            <w:r w:rsidRPr="00AA7F03">
              <w:t>The older person's own dwelling</w:t>
            </w:r>
          </w:p>
          <w:p w:rsidR="00000000" w:rsidRPr="00AA7F03" w:rsidP="00AA7F03">
            <w:pPr>
              <w:pStyle w:val="ListBullet"/>
            </w:pPr>
            <w:r w:rsidRPr="00AA7F03">
              <w:t>Independent living accommodation</w:t>
            </w:r>
          </w:p>
          <w:p w:rsidR="00000000" w:rsidP="00AA7F03">
            <w:pPr>
              <w:pStyle w:val="ListBullet"/>
              <w:rPr>
                <w:lang w:val="en-NZ"/>
              </w:rPr>
            </w:pPr>
            <w:r w:rsidRPr="00AA7F03">
              <w:t>Residential aged care facilities</w:t>
            </w: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rPr>
                <w:rStyle w:val="Emphasis"/>
              </w:rPr>
              <w:t>Activities of living may include</w:t>
            </w:r>
            <w:r w:rsidRPr="00AA7F03">
              <w:t>:</w:t>
            </w:r>
          </w:p>
        </w:tc>
        <w:tc>
          <w:tcPr>
            <w:tcW w:w="5670" w:type="dxa"/>
            <w:tcBorders>
              <w:top w:val="nil"/>
              <w:left w:val="nil"/>
              <w:bottom w:val="nil"/>
              <w:right w:val="nil"/>
            </w:tcBorders>
            <w:tcMar>
              <w:top w:w="0" w:type="dxa"/>
              <w:left w:w="62" w:type="dxa"/>
              <w:bottom w:w="0" w:type="dxa"/>
              <w:right w:w="62" w:type="dxa"/>
            </w:tcMar>
          </w:tcPr>
          <w:p w:rsidR="00000000" w:rsidRPr="00AA7F03" w:rsidP="00AA7F03">
            <w:pPr>
              <w:pStyle w:val="ListBullet"/>
            </w:pPr>
            <w:r w:rsidRPr="00AA7F03">
              <w:t xml:space="preserve">Home maintenance </w:t>
            </w:r>
          </w:p>
          <w:p w:rsidR="00000000" w:rsidRPr="00AA7F03" w:rsidP="00AA7F03">
            <w:pPr>
              <w:pStyle w:val="ListBullet"/>
            </w:pPr>
            <w:r w:rsidRPr="00AA7F03">
              <w:t xml:space="preserve">Garden maintenance </w:t>
            </w:r>
          </w:p>
          <w:p w:rsidR="00000000" w:rsidRPr="00AA7F03" w:rsidP="00AA7F03">
            <w:pPr>
              <w:pStyle w:val="ListBullet"/>
            </w:pPr>
            <w:r w:rsidRPr="00AA7F03">
              <w:t>Transport and attendance at appointments and social and recreational activities</w:t>
            </w:r>
          </w:p>
          <w:p w:rsidR="00000000" w:rsidRPr="00AA7F03" w:rsidP="00AA7F03">
            <w:pPr>
              <w:pStyle w:val="ListBullet"/>
            </w:pPr>
            <w:r w:rsidRPr="00AA7F03">
              <w:t xml:space="preserve">Domestic cleaning </w:t>
            </w:r>
          </w:p>
          <w:p w:rsidR="00000000" w:rsidRPr="00AA7F03" w:rsidP="00AA7F03">
            <w:pPr>
              <w:pStyle w:val="ListBullet"/>
            </w:pPr>
            <w:r w:rsidRPr="00AA7F03">
              <w:t xml:space="preserve">Domestic laundry </w:t>
            </w:r>
          </w:p>
          <w:p w:rsidR="00000000" w:rsidRPr="00AA7F03" w:rsidP="00AA7F03">
            <w:pPr>
              <w:pStyle w:val="ListBullet"/>
            </w:pPr>
            <w:r w:rsidRPr="00AA7F03">
              <w:t xml:space="preserve">Meal preparation </w:t>
            </w:r>
          </w:p>
          <w:p w:rsidR="00000000" w:rsidRPr="00AA7F03" w:rsidP="00AA7F03">
            <w:pPr>
              <w:pStyle w:val="ListBullet"/>
            </w:pPr>
            <w:r w:rsidRPr="00AA7F03">
              <w:t xml:space="preserve">Shopping </w:t>
            </w:r>
          </w:p>
          <w:p w:rsidR="00000000" w:rsidRPr="00AA7F03" w:rsidP="00AA7F03">
            <w:pPr>
              <w:pStyle w:val="ListBullet"/>
            </w:pPr>
            <w:r w:rsidRPr="00AA7F03">
              <w:t>Attendance to financial matters and personal correspondence</w:t>
            </w:r>
          </w:p>
          <w:p w:rsidR="00000000" w:rsidP="00AA7F03">
            <w:pPr>
              <w:pStyle w:val="ListBullet"/>
              <w:rPr>
                <w:lang w:val="en-NZ"/>
              </w:rPr>
            </w:pPr>
            <w:r w:rsidRPr="00AA7F03">
              <w:t>Pet care</w:t>
            </w: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rPr>
                <w:rStyle w:val="Emphasis"/>
              </w:rPr>
              <w:t>Report may be and include</w:t>
            </w:r>
            <w:r w:rsidRPr="00AA7F03">
              <w:t>:</w:t>
            </w:r>
          </w:p>
        </w:tc>
        <w:tc>
          <w:tcPr>
            <w:tcW w:w="5670" w:type="dxa"/>
            <w:tcBorders>
              <w:top w:val="nil"/>
              <w:left w:val="nil"/>
              <w:bottom w:val="nil"/>
              <w:right w:val="nil"/>
            </w:tcBorders>
            <w:tcMar>
              <w:top w:w="0" w:type="dxa"/>
              <w:left w:w="62" w:type="dxa"/>
              <w:bottom w:w="0" w:type="dxa"/>
              <w:right w:w="62" w:type="dxa"/>
            </w:tcMar>
          </w:tcPr>
          <w:p w:rsidR="00000000" w:rsidRPr="00AA7F03" w:rsidP="00AA7F03">
            <w:pPr>
              <w:pStyle w:val="ListBullet"/>
            </w:pPr>
            <w:r w:rsidRPr="00AA7F03">
              <w:t>Verbal:</w:t>
            </w:r>
          </w:p>
          <w:p w:rsidR="00000000" w:rsidRPr="00AA7F03" w:rsidP="00AA7F03">
            <w:pPr>
              <w:pStyle w:val="ListBullet2"/>
            </w:pPr>
            <w:r w:rsidRPr="00AA7F03">
              <w:t>telephone</w:t>
            </w:r>
          </w:p>
          <w:p w:rsidR="00000000" w:rsidRPr="00AA7F03" w:rsidP="00AA7F03">
            <w:pPr>
              <w:pStyle w:val="ListBullet2"/>
            </w:pPr>
            <w:r w:rsidRPr="00AA7F03">
              <w:t>face-to-face</w:t>
            </w:r>
          </w:p>
          <w:p w:rsidR="00000000" w:rsidRPr="00AA7F03" w:rsidP="00AA7F03">
            <w:pPr>
              <w:pStyle w:val="ListBullet"/>
            </w:pPr>
            <w:r w:rsidRPr="00AA7F03">
              <w:t>Non-verbal (written):</w:t>
            </w:r>
          </w:p>
          <w:p w:rsidR="00000000" w:rsidRPr="00AA7F03" w:rsidP="00AA7F03">
            <w:pPr>
              <w:pStyle w:val="ListBullet2"/>
            </w:pPr>
            <w:r w:rsidRPr="00AA7F03">
              <w:t>progress reports</w:t>
            </w:r>
          </w:p>
          <w:p w:rsidR="00000000" w:rsidRPr="00AA7F03" w:rsidP="00AA7F03">
            <w:pPr>
              <w:pStyle w:val="ListBullet2"/>
            </w:pPr>
            <w:r w:rsidRPr="00AA7F03">
              <w:t>case notes</w:t>
            </w:r>
          </w:p>
          <w:p w:rsidR="00000000" w:rsidP="00AA7F03">
            <w:pPr>
              <w:pStyle w:val="ListBullet2"/>
              <w:rPr>
                <w:lang w:val="en-NZ"/>
              </w:rPr>
            </w:pPr>
            <w:r w:rsidRPr="00AA7F03">
              <w:t>incident reports</w:t>
            </w: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rPr>
                <w:rStyle w:val="Emphasis"/>
              </w:rPr>
              <w:t>Aids and</w:t>
            </w:r>
            <w:r w:rsidRPr="00AA7F03">
              <w:t>/</w:t>
            </w:r>
            <w:r w:rsidRPr="00AA7F03">
              <w:rPr>
                <w:rStyle w:val="Emphasis"/>
              </w:rPr>
              <w:t>or equipment may include</w:t>
            </w:r>
            <w:r w:rsidRPr="00AA7F03">
              <w:t>:</w:t>
            </w:r>
          </w:p>
        </w:tc>
        <w:tc>
          <w:tcPr>
            <w:tcW w:w="5670" w:type="dxa"/>
            <w:tcBorders>
              <w:top w:val="nil"/>
              <w:left w:val="nil"/>
              <w:bottom w:val="nil"/>
              <w:right w:val="nil"/>
            </w:tcBorders>
            <w:tcMar>
              <w:top w:w="0" w:type="dxa"/>
              <w:left w:w="62" w:type="dxa"/>
              <w:bottom w:w="0" w:type="dxa"/>
              <w:right w:w="62" w:type="dxa"/>
            </w:tcMar>
          </w:tcPr>
          <w:p w:rsidR="00000000" w:rsidRPr="00AA7F03" w:rsidP="00AA7F03">
            <w:pPr>
              <w:pStyle w:val="ListBullet"/>
            </w:pPr>
            <w:r w:rsidRPr="00AA7F03">
              <w:t>Domestic appliances utilised for cleaning, laundering and meal preparation</w:t>
            </w:r>
          </w:p>
          <w:p w:rsidR="00000000" w:rsidRPr="00AA7F03" w:rsidP="00AA7F03">
            <w:pPr>
              <w:pStyle w:val="ListBullet"/>
            </w:pPr>
            <w:r w:rsidRPr="00AA7F03">
              <w:t>Gardening equipment</w:t>
            </w:r>
          </w:p>
          <w:p w:rsidR="00000000" w:rsidRPr="00AA7F03" w:rsidP="00AA7F03">
            <w:pPr>
              <w:pStyle w:val="ListBullet"/>
            </w:pPr>
            <w:r w:rsidRPr="00AA7F03">
              <w:t>Personal and security alarms</w:t>
            </w:r>
          </w:p>
          <w:p w:rsidR="00000000" w:rsidP="00AA7F03">
            <w:pPr>
              <w:pStyle w:val="ListBullet"/>
              <w:rPr>
                <w:lang w:val="en-NZ"/>
              </w:rPr>
            </w:pPr>
            <w:r w:rsidRPr="00AA7F03">
              <w:t>Mobility devices</w:t>
            </w: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7F03">
            <w:pPr>
              <w:pStyle w:val="BodyText"/>
              <w:rPr>
                <w:lang w:val="en-NZ"/>
              </w:rPr>
            </w:pPr>
            <w:r w:rsidRPr="00AA7F03">
              <w:rPr>
                <w:rStyle w:val="Emphasis"/>
              </w:rPr>
              <w:t>Hazards may include</w:t>
            </w:r>
            <w:r w:rsidRPr="00AA7F03">
              <w:t>:</w:t>
            </w:r>
          </w:p>
        </w:tc>
        <w:tc>
          <w:tcPr>
            <w:tcW w:w="5670" w:type="dxa"/>
            <w:tcBorders>
              <w:top w:val="nil"/>
              <w:left w:val="nil"/>
              <w:bottom w:val="nil"/>
              <w:right w:val="nil"/>
            </w:tcBorders>
            <w:tcMar>
              <w:top w:w="0" w:type="dxa"/>
              <w:left w:w="62" w:type="dxa"/>
              <w:bottom w:w="0" w:type="dxa"/>
              <w:right w:w="62" w:type="dxa"/>
            </w:tcMar>
          </w:tcPr>
          <w:p w:rsidR="00000000" w:rsidRPr="00AA7F03" w:rsidP="00AA7F03">
            <w:pPr>
              <w:pStyle w:val="ListBullet"/>
            </w:pPr>
            <w:r w:rsidRPr="00AA7F03">
              <w:t>Poor or inappropriate lighting</w:t>
            </w:r>
          </w:p>
          <w:p w:rsidR="00000000" w:rsidRPr="00AA7F03" w:rsidP="00AA7F03">
            <w:pPr>
              <w:pStyle w:val="ListBullet"/>
            </w:pPr>
            <w:r w:rsidRPr="00AA7F03">
              <w:t>Slippery or uneven floor surfaces</w:t>
            </w:r>
          </w:p>
          <w:p w:rsidR="00000000" w:rsidRPr="00AA7F03" w:rsidP="00AA7F03">
            <w:pPr>
              <w:pStyle w:val="ListBullet"/>
            </w:pPr>
            <w:r w:rsidRPr="00AA7F03">
              <w:t>Physical obstructions (e.g. furniture and equipment)</w:t>
            </w:r>
          </w:p>
          <w:p w:rsidR="00000000" w:rsidRPr="00AA7F03" w:rsidP="00AA7F03">
            <w:pPr>
              <w:pStyle w:val="ListBullet"/>
            </w:pPr>
            <w:r w:rsidRPr="00AA7F03">
              <w:t>Poor home and domestic appliance maintenance</w:t>
            </w:r>
          </w:p>
          <w:p w:rsidR="00000000" w:rsidRPr="00AA7F03" w:rsidP="00AA7F03">
            <w:pPr>
              <w:pStyle w:val="ListBullet"/>
            </w:pPr>
            <w:r w:rsidRPr="00AA7F03">
              <w:t>Inadequate heating and cooling devices</w:t>
            </w:r>
          </w:p>
          <w:p w:rsidR="00000000" w:rsidP="00AA7F03">
            <w:pPr>
              <w:pStyle w:val="ListBullet"/>
              <w:rPr>
                <w:lang w:val="en-NZ"/>
              </w:rPr>
            </w:pPr>
            <w:r w:rsidRPr="00AA7F03">
              <w:t>Inappropriate footwear and clothing</w:t>
            </w:r>
          </w:p>
        </w:tc>
      </w:tr>
      <w:tr w:rsidTr="009C63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A7F03" w:rsidP="00AA7F03">
            <w:pPr>
              <w:pStyle w:val="BodyText"/>
            </w:pPr>
          </w:p>
        </w:tc>
      </w:tr>
    </w:tbl>
    <w:p w:rsidR="009C637A" w:rsidP="00AA7F03">
      <w:pPr>
        <w:pStyle w:val="BodyText"/>
      </w:pPr>
    </w:p>
    <w:p w:rsidR="009C637A" w:rsidP="00AA7F03">
      <w:pPr>
        <w:pStyle w:val="BodyText"/>
      </w:pPr>
    </w:p>
    <w:p w:rsidR="00000000" w:rsidRPr="00AA7F03" w:rsidP="00AA7F03">
      <w:pPr>
        <w:pStyle w:val="Heading1"/>
      </w:pPr>
      <w:bookmarkStart w:id="12" w:name="O_293805"/>
      <w:bookmarkEnd w:id="12"/>
      <w:r w:rsidRPr="00AA7F03">
        <w:t>Unit Sector(s)</w:t>
      </w:r>
    </w:p>
    <w:p w:rsidR="00000000" w:rsidRPr="00AA7F03" w:rsidP="00AA7F03">
      <w:pPr>
        <w:pStyle w:val="BodyText"/>
      </w:pPr>
      <w:r w:rsidRPr="00AA7F03">
        <w:t>Not Applicable</w:t>
      </w:r>
    </w:p>
    <w:p w:rsidR="00000000" w:rsidRPr="00AA7F03" w:rsidP="00AA7F03"/>
    <w:sectPr w:rsidSect="00AA7F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637A" w:rsidP="009C63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7A" w:rsidP="00AA7F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C637A" w:rsidP="00AA7F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C637A" w:rsidP="00AA7F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637A" w:rsidP="009C63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7A" w:rsidP="00AA7F03">
    <w:pPr>
      <w:pStyle w:val="Header"/>
      <w:framePr w:wrap="around"/>
    </w:pPr>
    <w:r>
      <w:fldChar w:fldCharType="begin"/>
    </w:r>
    <w:r>
      <w:instrText xml:space="preserve"> TITLE   \* MERGEFORMAT </w:instrText>
    </w:r>
    <w:r>
      <w:fldChar w:fldCharType="separate"/>
    </w:r>
    <w:r>
      <w:t>CHCAC317A Support older people to maintain their independence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637A" w:rsidP="00AA7F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743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186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5AF8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F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7F03"/>
    <w:pPr>
      <w:spacing w:before="360" w:after="60"/>
      <w:outlineLvl w:val="0"/>
    </w:pPr>
    <w:rPr>
      <w:sz w:val="32"/>
    </w:rPr>
  </w:style>
  <w:style w:type="paragraph" w:styleId="Heading2">
    <w:name w:val="heading 2"/>
    <w:basedOn w:val="HeadingBase"/>
    <w:next w:val="BodyText"/>
    <w:link w:val="Heading2Char"/>
    <w:qFormat/>
    <w:rsid w:val="00AA7F03"/>
    <w:pPr>
      <w:keepLines/>
      <w:spacing w:before="240" w:after="120"/>
      <w:outlineLvl w:val="1"/>
    </w:pPr>
    <w:rPr>
      <w:sz w:val="28"/>
      <w:szCs w:val="40"/>
    </w:rPr>
  </w:style>
  <w:style w:type="paragraph" w:styleId="Heading3">
    <w:name w:val="heading 3"/>
    <w:basedOn w:val="HeadingBase"/>
    <w:next w:val="BodyText"/>
    <w:link w:val="Heading3Char"/>
    <w:qFormat/>
    <w:rsid w:val="00AA7F03"/>
    <w:pPr>
      <w:spacing w:before="180" w:after="120"/>
      <w:outlineLvl w:val="2"/>
    </w:pPr>
    <w:rPr>
      <w:spacing w:val="-10"/>
      <w:kern w:val="32"/>
    </w:rPr>
  </w:style>
  <w:style w:type="paragraph" w:styleId="Heading4">
    <w:name w:val="heading 4"/>
    <w:basedOn w:val="HeadingBase"/>
    <w:next w:val="BodyText"/>
    <w:link w:val="Heading4Char"/>
    <w:qFormat/>
    <w:rsid w:val="00AA7F03"/>
    <w:pPr>
      <w:spacing w:before="160" w:after="120"/>
      <w:outlineLvl w:val="3"/>
    </w:pPr>
    <w:rPr>
      <w:sz w:val="22"/>
    </w:rPr>
  </w:style>
  <w:style w:type="paragraph" w:styleId="Heading5">
    <w:name w:val="heading 5"/>
    <w:basedOn w:val="HeadingBase"/>
    <w:next w:val="Normal"/>
    <w:link w:val="Heading5Char"/>
    <w:qFormat/>
    <w:rsid w:val="00AA7F03"/>
    <w:pPr>
      <w:spacing w:before="80"/>
      <w:outlineLvl w:val="4"/>
    </w:pPr>
    <w:rPr>
      <w:color w:val="918585"/>
      <w:sz w:val="20"/>
    </w:rPr>
  </w:style>
  <w:style w:type="paragraph" w:styleId="Heading6">
    <w:name w:val="heading 6"/>
    <w:basedOn w:val="HeadingBase"/>
    <w:next w:val="Normal"/>
    <w:link w:val="Heading6Char"/>
    <w:qFormat/>
    <w:rsid w:val="00AA7F03"/>
    <w:pPr>
      <w:spacing w:before="60"/>
      <w:outlineLvl w:val="5"/>
    </w:pPr>
    <w:rPr>
      <w:color w:val="918585"/>
      <w:sz w:val="20"/>
    </w:rPr>
  </w:style>
  <w:style w:type="paragraph" w:styleId="Heading7">
    <w:name w:val="heading 7"/>
    <w:basedOn w:val="Normal"/>
    <w:next w:val="Normal"/>
    <w:link w:val="Heading7Char"/>
    <w:qFormat/>
    <w:rsid w:val="00AA7F03"/>
    <w:pPr>
      <w:ind w:left="720"/>
      <w:outlineLvl w:val="6"/>
    </w:pPr>
    <w:rPr>
      <w:i/>
    </w:rPr>
  </w:style>
  <w:style w:type="paragraph" w:styleId="Heading8">
    <w:name w:val="heading 8"/>
    <w:basedOn w:val="Normal"/>
    <w:next w:val="Normal"/>
    <w:link w:val="Heading8Char"/>
    <w:qFormat/>
    <w:rsid w:val="00AA7F03"/>
    <w:pPr>
      <w:ind w:left="720"/>
      <w:outlineLvl w:val="7"/>
    </w:pPr>
    <w:rPr>
      <w:i/>
    </w:rPr>
  </w:style>
  <w:style w:type="paragraph" w:styleId="Heading9">
    <w:name w:val="heading 9"/>
    <w:basedOn w:val="Normal"/>
    <w:next w:val="Normal"/>
    <w:link w:val="Heading9Char"/>
    <w:qFormat/>
    <w:rsid w:val="00AA7F03"/>
    <w:pPr>
      <w:ind w:left="720"/>
      <w:outlineLvl w:val="8"/>
    </w:pPr>
    <w:rPr>
      <w:i/>
    </w:rPr>
  </w:style>
  <w:style w:type="character" w:default="1" w:styleId="DefaultParagraphFont">
    <w:name w:val="Default Paragraph Font"/>
    <w:uiPriority w:val="1"/>
    <w:unhideWhenUsed/>
    <w:rsid w:val="00AA7F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F03"/>
  </w:style>
  <w:style w:type="character" w:customStyle="1" w:styleId="Heading1Char">
    <w:name w:val="Heading 1 Char"/>
    <w:basedOn w:val="DefaultParagraphFont"/>
    <w:link w:val="Heading1"/>
    <w:rsid w:val="00AA7F03"/>
    <w:rPr>
      <w:rFonts w:ascii="Times New Roman" w:eastAsia="Times New Roman" w:hAnsi="Times New Roman" w:cs="Times New Roman"/>
      <w:b/>
      <w:sz w:val="32"/>
      <w:szCs w:val="20"/>
      <w:lang w:eastAsia="en-US"/>
    </w:rPr>
  </w:style>
  <w:style w:type="paragraph" w:styleId="BodyText">
    <w:name w:val="Body Text"/>
    <w:basedOn w:val="Normal"/>
    <w:link w:val="BodyTextChar"/>
    <w:rsid w:val="00AA7F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7F03"/>
    <w:rPr>
      <w:rFonts w:ascii="Times New Roman" w:eastAsia="Times New Roman" w:hAnsi="Times New Roman" w:cs="Times New Roman"/>
      <w:sz w:val="24"/>
      <w:lang w:val="en-US" w:eastAsia="en-US"/>
    </w:rPr>
  </w:style>
  <w:style w:type="paragraph" w:styleId="Footer">
    <w:name w:val="footer"/>
    <w:basedOn w:val="Normal"/>
    <w:link w:val="FooterChar"/>
    <w:rsid w:val="00AA7F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F03"/>
    <w:rPr>
      <w:rFonts w:ascii="Times New Roman" w:eastAsia="Times New Roman" w:hAnsi="Times New Roman" w:cs="Times New Roman"/>
      <w:sz w:val="16"/>
      <w:lang w:val="en-US" w:eastAsia="en-US"/>
    </w:rPr>
  </w:style>
  <w:style w:type="paragraph" w:styleId="List">
    <w:name w:val="List"/>
    <w:basedOn w:val="BodyText"/>
    <w:next w:val="BodyText"/>
    <w:rsid w:val="00AA7F03"/>
    <w:pPr>
      <w:tabs>
        <w:tab w:val="left" w:pos="340"/>
      </w:tabs>
      <w:spacing w:before="60" w:after="60"/>
      <w:ind w:left="340" w:hanging="340"/>
    </w:pPr>
  </w:style>
  <w:style w:type="paragraph" w:styleId="ListBullet">
    <w:name w:val="List Bullet"/>
    <w:basedOn w:val="List"/>
    <w:rsid w:val="00AA7F03"/>
    <w:pPr>
      <w:numPr>
        <w:numId w:val="13"/>
      </w:numPr>
      <w:tabs>
        <w:tab w:val="clear" w:pos="340"/>
      </w:tabs>
      <w:spacing w:before="40" w:after="40"/>
    </w:pPr>
  </w:style>
  <w:style w:type="character" w:customStyle="1" w:styleId="SpecialBold">
    <w:name w:val="Special Bold"/>
    <w:basedOn w:val="DefaultParagraphFont"/>
    <w:rsid w:val="00AA7F03"/>
    <w:rPr>
      <w:b/>
      <w:spacing w:val="0"/>
    </w:rPr>
  </w:style>
  <w:style w:type="paragraph" w:styleId="ListBullet2">
    <w:name w:val="List Bullet 2"/>
    <w:basedOn w:val="List2"/>
    <w:rsid w:val="00AA7F03"/>
    <w:pPr>
      <w:numPr>
        <w:numId w:val="14"/>
      </w:numPr>
      <w:tabs>
        <w:tab w:val="clear" w:pos="680"/>
      </w:tabs>
    </w:pPr>
  </w:style>
  <w:style w:type="paragraph" w:styleId="Header">
    <w:name w:val="header"/>
    <w:basedOn w:val="Normal"/>
    <w:link w:val="HeaderChar"/>
    <w:rsid w:val="00AA7F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F0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A7F03"/>
    <w:rPr>
      <w:i/>
    </w:rPr>
  </w:style>
  <w:style w:type="paragraph" w:customStyle="1" w:styleId="SuperHeading">
    <w:name w:val="SuperHeading"/>
    <w:basedOn w:val="Normal"/>
    <w:rsid w:val="00AA7F03"/>
    <w:pPr>
      <w:spacing w:before="240" w:after="120"/>
      <w:outlineLvl w:val="0"/>
    </w:pPr>
    <w:rPr>
      <w:rFonts w:ascii="Times New Roman" w:hAnsi="Times New Roman"/>
      <w:b/>
      <w:sz w:val="28"/>
    </w:rPr>
  </w:style>
  <w:style w:type="paragraph" w:customStyle="1" w:styleId="AllowPageBreak">
    <w:name w:val="AllowPageBreak"/>
    <w:rsid w:val="00AA7F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7F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F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F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F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F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F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7F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7F03"/>
    <w:rPr>
      <w:rFonts w:ascii="Courier New" w:eastAsia="Times New Roman" w:hAnsi="Courier New" w:cs="Times New Roman"/>
      <w:i/>
      <w:szCs w:val="20"/>
      <w:lang w:val="en-US" w:eastAsia="en-US"/>
    </w:rPr>
  </w:style>
  <w:style w:type="paragraph" w:customStyle="1" w:styleId="HeadingBase">
    <w:name w:val="Heading Base"/>
    <w:rsid w:val="00AA7F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F03"/>
    <w:pPr>
      <w:tabs>
        <w:tab w:val="right" w:leader="dot" w:pos="9072"/>
      </w:tabs>
      <w:ind w:left="567"/>
    </w:pPr>
    <w:rPr>
      <w:szCs w:val="22"/>
    </w:rPr>
  </w:style>
  <w:style w:type="paragraph" w:customStyle="1" w:styleId="TOCBase">
    <w:name w:val="TOC Base"/>
    <w:rsid w:val="00AA7F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F03"/>
    <w:pPr>
      <w:tabs>
        <w:tab w:val="right" w:leader="dot" w:pos="9072"/>
      </w:tabs>
      <w:spacing w:before="40" w:after="40"/>
      <w:ind w:left="284"/>
    </w:pPr>
    <w:rPr>
      <w:rFonts w:ascii="Times New Roman" w:hAnsi="Times New Roman"/>
    </w:rPr>
  </w:style>
  <w:style w:type="paragraph" w:styleId="TOC1">
    <w:name w:val="toc 1"/>
    <w:basedOn w:val="TOCBase"/>
    <w:next w:val="Normal"/>
    <w:rsid w:val="00AA7F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7F03"/>
    <w:pPr>
      <w:spacing w:before="5040"/>
      <w:jc w:val="center"/>
    </w:pPr>
    <w:rPr>
      <w:sz w:val="48"/>
      <w:szCs w:val="72"/>
      <w:lang w:val="en-US"/>
    </w:rPr>
  </w:style>
  <w:style w:type="character" w:customStyle="1" w:styleId="TitleChar">
    <w:name w:val="Title Char"/>
    <w:basedOn w:val="DefaultParagraphFont"/>
    <w:link w:val="Title"/>
    <w:rsid w:val="00AA7F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F03"/>
    <w:pPr>
      <w:tabs>
        <w:tab w:val="left" w:pos="3600"/>
        <w:tab w:val="left" w:pos="3958"/>
      </w:tabs>
    </w:pPr>
  </w:style>
  <w:style w:type="paragraph" w:customStyle="1" w:styleId="Note">
    <w:name w:val="Note"/>
    <w:basedOn w:val="BodyText"/>
    <w:rsid w:val="00AA7F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F03"/>
    <w:pPr>
      <w:framePr w:wrap="auto" w:hAnchor="text" w:y="6049"/>
    </w:pPr>
    <w:rPr>
      <w:color w:val="000000"/>
      <w:sz w:val="40"/>
    </w:rPr>
  </w:style>
  <w:style w:type="paragraph" w:customStyle="1" w:styleId="TOCTitle">
    <w:name w:val="TOCTitle"/>
    <w:basedOn w:val="Heading1"/>
    <w:rsid w:val="00AA7F03"/>
    <w:pPr>
      <w:spacing w:after="240"/>
      <w:jc w:val="center"/>
      <w:outlineLvl w:val="9"/>
    </w:pPr>
    <w:rPr>
      <w:caps/>
    </w:rPr>
  </w:style>
  <w:style w:type="paragraph" w:customStyle="1" w:styleId="Version">
    <w:name w:val="Version"/>
    <w:rsid w:val="00AA7F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7F03"/>
    <w:pPr>
      <w:keepNext w:val="0"/>
      <w:tabs>
        <w:tab w:val="right" w:pos="4176"/>
      </w:tabs>
      <w:ind w:left="198" w:hanging="198"/>
    </w:pPr>
    <w:rPr>
      <w:rFonts w:ascii="Garamond" w:hAnsi="Garamond"/>
    </w:rPr>
  </w:style>
  <w:style w:type="paragraph" w:styleId="IndexHeading">
    <w:name w:val="index heading"/>
    <w:basedOn w:val="Normal"/>
    <w:next w:val="Index1"/>
    <w:semiHidden/>
    <w:rsid w:val="00AA7F03"/>
    <w:pPr>
      <w:spacing w:before="120" w:after="120"/>
    </w:pPr>
    <w:rPr>
      <w:rFonts w:ascii="Arial" w:hAnsi="Arial"/>
      <w:b/>
      <w:color w:val="918585"/>
      <w:sz w:val="24"/>
    </w:rPr>
  </w:style>
  <w:style w:type="paragraph" w:customStyle="1" w:styleId="Chapter">
    <w:name w:val="Chapter"/>
    <w:basedOn w:val="Normal"/>
    <w:rsid w:val="00AA7F03"/>
    <w:pPr>
      <w:spacing w:before="240"/>
    </w:pPr>
    <w:rPr>
      <w:rFonts w:ascii="Times New Roman" w:hAnsi="Times New Roman"/>
      <w:smallCaps/>
      <w:spacing w:val="80"/>
      <w:sz w:val="28"/>
    </w:rPr>
  </w:style>
  <w:style w:type="paragraph" w:customStyle="1" w:styleId="InChapter">
    <w:name w:val="InChapter"/>
    <w:basedOn w:val="Heading3"/>
    <w:rsid w:val="00AA7F03"/>
    <w:pPr>
      <w:spacing w:after="240"/>
      <w:outlineLvl w:val="9"/>
    </w:pPr>
    <w:rPr>
      <w:noProof/>
    </w:rPr>
  </w:style>
  <w:style w:type="paragraph" w:styleId="Index2">
    <w:name w:val="index 2"/>
    <w:basedOn w:val="Normal"/>
    <w:next w:val="Normal"/>
    <w:semiHidden/>
    <w:rsid w:val="00AA7F03"/>
    <w:pPr>
      <w:tabs>
        <w:tab w:val="right" w:pos="4176"/>
      </w:tabs>
      <w:ind w:left="568" w:hanging="284"/>
    </w:pPr>
    <w:rPr>
      <w:rFonts w:ascii="Garamond" w:hAnsi="Garamond"/>
    </w:rPr>
  </w:style>
  <w:style w:type="paragraph" w:customStyle="1" w:styleId="Byline">
    <w:name w:val="Byline"/>
    <w:rsid w:val="00AA7F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F03"/>
    <w:pPr>
      <w:tabs>
        <w:tab w:val="clear" w:pos="3600"/>
        <w:tab w:val="clear" w:pos="3958"/>
      </w:tabs>
      <w:jc w:val="right"/>
    </w:pPr>
  </w:style>
  <w:style w:type="paragraph" w:styleId="Caption">
    <w:name w:val="caption"/>
    <w:basedOn w:val="BodyText"/>
    <w:next w:val="Normal"/>
    <w:qFormat/>
    <w:rsid w:val="00AA7F03"/>
    <w:pPr>
      <w:framePr w:w="2268" w:hSpace="181" w:vSpace="181" w:wrap="around" w:vAnchor="text" w:hAnchor="page" w:x="1135" w:y="285" w:anchorLock="1"/>
    </w:pPr>
    <w:rPr>
      <w:i/>
    </w:rPr>
  </w:style>
  <w:style w:type="paragraph" w:customStyle="1" w:styleId="MiniTOCTitle">
    <w:name w:val="MiniTOCTitle"/>
    <w:basedOn w:val="Heading4"/>
    <w:rsid w:val="00AA7F03"/>
    <w:pPr>
      <w:spacing w:before="240"/>
      <w:outlineLvl w:val="9"/>
    </w:pPr>
    <w:rPr>
      <w:noProof/>
      <w:sz w:val="24"/>
    </w:rPr>
  </w:style>
  <w:style w:type="paragraph" w:customStyle="1" w:styleId="MiniTOCItem">
    <w:name w:val="MiniTOCItem"/>
    <w:basedOn w:val="ListBullet"/>
    <w:rsid w:val="00AA7F03"/>
    <w:pPr>
      <w:numPr>
        <w:numId w:val="0"/>
      </w:numPr>
      <w:tabs>
        <w:tab w:val="right" w:leader="dot" w:pos="6521"/>
      </w:tabs>
      <w:spacing w:before="0" w:after="0"/>
    </w:pPr>
  </w:style>
  <w:style w:type="paragraph" w:customStyle="1" w:styleId="TOFTitle">
    <w:name w:val="TOFTitle"/>
    <w:basedOn w:val="TOCTitle"/>
    <w:rsid w:val="00AA7F03"/>
  </w:style>
  <w:style w:type="paragraph" w:styleId="TableofFigures">
    <w:name w:val="table of figures"/>
    <w:basedOn w:val="Normal"/>
    <w:next w:val="Normal"/>
    <w:semiHidden/>
    <w:rsid w:val="00AA7F03"/>
    <w:pPr>
      <w:tabs>
        <w:tab w:val="right" w:leader="dot" w:pos="9072"/>
      </w:tabs>
      <w:ind w:left="970" w:hanging="403"/>
    </w:pPr>
    <w:rPr>
      <w:rFonts w:ascii="Times New Roman" w:hAnsi="Times New Roman"/>
      <w:b/>
    </w:rPr>
  </w:style>
  <w:style w:type="paragraph" w:styleId="ListNumber">
    <w:name w:val="List Number"/>
    <w:basedOn w:val="List"/>
    <w:rsid w:val="00AA7F03"/>
    <w:pPr>
      <w:numPr>
        <w:numId w:val="11"/>
      </w:numPr>
    </w:pPr>
  </w:style>
  <w:style w:type="character" w:customStyle="1" w:styleId="WingdingSymbols">
    <w:name w:val="Wingding Symbols"/>
    <w:rsid w:val="00AA7F03"/>
    <w:rPr>
      <w:rFonts w:ascii="Wingdings" w:hAnsi="Wingdings"/>
    </w:rPr>
  </w:style>
  <w:style w:type="paragraph" w:customStyle="1" w:styleId="TableHeading">
    <w:name w:val="Table Heading"/>
    <w:basedOn w:val="HeadingBase"/>
    <w:rsid w:val="00AA7F03"/>
    <w:pPr>
      <w:keepLines/>
      <w:pBdr>
        <w:bottom w:val="single" w:sz="6" w:space="1" w:color="918585"/>
      </w:pBdr>
      <w:spacing w:before="240"/>
    </w:pPr>
  </w:style>
  <w:style w:type="character" w:customStyle="1" w:styleId="HotSpot">
    <w:name w:val="HotSpot"/>
    <w:rsid w:val="00AA7F03"/>
    <w:rPr>
      <w:color w:val="0033CC"/>
      <w:u w:val="none"/>
    </w:rPr>
  </w:style>
  <w:style w:type="paragraph" w:customStyle="1" w:styleId="BodyTextRight">
    <w:name w:val="Body Text Right"/>
    <w:basedOn w:val="BodyText"/>
    <w:rsid w:val="00AA7F03"/>
    <w:pPr>
      <w:spacing w:before="0" w:after="0"/>
      <w:jc w:val="right"/>
    </w:pPr>
  </w:style>
  <w:style w:type="paragraph" w:styleId="Index3">
    <w:name w:val="index 3"/>
    <w:basedOn w:val="ListNumber2"/>
    <w:next w:val="Normal"/>
    <w:semiHidden/>
    <w:rsid w:val="00AA7F03"/>
    <w:pPr>
      <w:numPr>
        <w:numId w:val="0"/>
      </w:numPr>
      <w:tabs>
        <w:tab w:val="right" w:leader="dot" w:pos="4176"/>
      </w:tabs>
    </w:pPr>
  </w:style>
  <w:style w:type="paragraph" w:styleId="ListNumber2">
    <w:name w:val="List Number 2"/>
    <w:basedOn w:val="List2"/>
    <w:rsid w:val="00AA7F03"/>
    <w:pPr>
      <w:numPr>
        <w:numId w:val="10"/>
      </w:numPr>
      <w:tabs>
        <w:tab w:val="clear" w:pos="1060"/>
      </w:tabs>
    </w:pPr>
  </w:style>
  <w:style w:type="paragraph" w:customStyle="1" w:styleId="MarginNote">
    <w:name w:val="Margin Note"/>
    <w:basedOn w:val="BodyText"/>
    <w:rsid w:val="00AA7F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F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F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7F03"/>
    <w:rPr>
      <w:sz w:val="32"/>
    </w:rPr>
  </w:style>
  <w:style w:type="paragraph" w:customStyle="1" w:styleId="HeadingProcedure">
    <w:name w:val="Heading Procedure"/>
    <w:basedOn w:val="HeadingBase"/>
    <w:next w:val="Normal"/>
    <w:rsid w:val="00AA7F03"/>
    <w:pPr>
      <w:tabs>
        <w:tab w:val="left" w:pos="0"/>
      </w:tabs>
      <w:spacing w:before="120" w:after="60"/>
    </w:pPr>
    <w:rPr>
      <w:i/>
      <w:color w:val="918585"/>
      <w:sz w:val="22"/>
    </w:rPr>
  </w:style>
  <w:style w:type="paragraph" w:customStyle="1" w:styleId="TableBodyText">
    <w:name w:val="Table Body Text"/>
    <w:basedOn w:val="BodyText"/>
    <w:rsid w:val="00AA7F03"/>
    <w:pPr>
      <w:spacing w:before="60" w:after="60"/>
    </w:pPr>
  </w:style>
  <w:style w:type="paragraph" w:styleId="ListContinue">
    <w:name w:val="List Continue"/>
    <w:basedOn w:val="List"/>
    <w:rsid w:val="00AA7F03"/>
    <w:pPr>
      <w:ind w:firstLine="0"/>
    </w:pPr>
  </w:style>
  <w:style w:type="paragraph" w:customStyle="1" w:styleId="ListNote">
    <w:name w:val="List Note"/>
    <w:basedOn w:val="List"/>
    <w:rsid w:val="00AA7F03"/>
    <w:pPr>
      <w:pBdr>
        <w:top w:val="single" w:sz="6" w:space="2" w:color="918585"/>
        <w:bottom w:val="single" w:sz="6" w:space="2" w:color="918585"/>
      </w:pBdr>
      <w:tabs>
        <w:tab w:val="left" w:pos="1021"/>
      </w:tabs>
      <w:ind w:firstLine="0"/>
    </w:pPr>
  </w:style>
  <w:style w:type="paragraph" w:customStyle="1" w:styleId="Warning">
    <w:name w:val="Warning"/>
    <w:basedOn w:val="BodyText"/>
    <w:rsid w:val="00AA7F03"/>
    <w:pPr>
      <w:shd w:val="clear" w:color="auto" w:fill="D9D9D9"/>
      <w:tabs>
        <w:tab w:val="left" w:pos="992"/>
      </w:tabs>
      <w:ind w:left="119" w:right="119"/>
    </w:pPr>
    <w:rPr>
      <w:sz w:val="20"/>
    </w:rPr>
  </w:style>
  <w:style w:type="paragraph" w:customStyle="1" w:styleId="MarginIcons">
    <w:name w:val="Margin Icons"/>
    <w:basedOn w:val="BodyText"/>
    <w:rsid w:val="00AA7F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F03"/>
    <w:rPr>
      <w:rFonts w:ascii="Courier New" w:hAnsi="Courier New"/>
    </w:rPr>
  </w:style>
  <w:style w:type="paragraph" w:customStyle="1" w:styleId="NoteBullet">
    <w:name w:val="Note Bullet"/>
    <w:basedOn w:val="Note"/>
    <w:rsid w:val="00AA7F03"/>
    <w:pPr>
      <w:tabs>
        <w:tab w:val="clear" w:pos="680"/>
      </w:tabs>
      <w:spacing w:before="60" w:after="60"/>
    </w:pPr>
  </w:style>
  <w:style w:type="paragraph" w:customStyle="1" w:styleId="SubHeading2">
    <w:name w:val="SubHeading2"/>
    <w:basedOn w:val="HeadingBase"/>
    <w:rsid w:val="00AA7F03"/>
    <w:pPr>
      <w:spacing w:before="240" w:after="60"/>
    </w:pPr>
    <w:rPr>
      <w:sz w:val="20"/>
    </w:rPr>
  </w:style>
  <w:style w:type="paragraph" w:customStyle="1" w:styleId="SubHeading1">
    <w:name w:val="SubHeading1"/>
    <w:basedOn w:val="HeadingBase"/>
    <w:rsid w:val="00AA7F03"/>
    <w:pPr>
      <w:spacing w:before="240" w:after="60"/>
    </w:pPr>
    <w:rPr>
      <w:color w:val="918585"/>
      <w:sz w:val="22"/>
    </w:rPr>
  </w:style>
  <w:style w:type="paragraph" w:customStyle="1" w:styleId="SideHeading">
    <w:name w:val="Side Heading"/>
    <w:basedOn w:val="HeadingBase"/>
    <w:rsid w:val="00AA7F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F03"/>
    <w:pPr>
      <w:numPr>
        <w:numId w:val="12"/>
      </w:numPr>
    </w:pPr>
  </w:style>
  <w:style w:type="paragraph" w:styleId="PlainText">
    <w:name w:val="Plain Text"/>
    <w:basedOn w:val="Normal"/>
    <w:link w:val="PlainTextChar"/>
    <w:rsid w:val="00AA7F03"/>
    <w:rPr>
      <w:sz w:val="20"/>
    </w:rPr>
  </w:style>
  <w:style w:type="character" w:customStyle="1" w:styleId="PlainTextChar">
    <w:name w:val="Plain Text Char"/>
    <w:basedOn w:val="DefaultParagraphFont"/>
    <w:link w:val="PlainText"/>
    <w:rsid w:val="00AA7F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7F03"/>
    <w:rPr>
      <w:b/>
      <w:smallCaps/>
    </w:rPr>
  </w:style>
  <w:style w:type="paragraph" w:customStyle="1" w:styleId="TableListNumber">
    <w:name w:val="Table List Number"/>
    <w:basedOn w:val="ListNumber"/>
    <w:rsid w:val="00AA7F03"/>
    <w:pPr>
      <w:numPr>
        <w:numId w:val="0"/>
      </w:numPr>
    </w:pPr>
  </w:style>
  <w:style w:type="paragraph" w:styleId="TOC4">
    <w:name w:val="toc 4"/>
    <w:basedOn w:val="TOCBase"/>
    <w:next w:val="Normal"/>
    <w:semiHidden/>
    <w:rsid w:val="00AA7F03"/>
    <w:pPr>
      <w:tabs>
        <w:tab w:val="right" w:leader="dot" w:pos="9071"/>
      </w:tabs>
      <w:ind w:left="1701"/>
    </w:pPr>
  </w:style>
  <w:style w:type="paragraph" w:customStyle="1" w:styleId="ListAlpha">
    <w:name w:val="List Alpha"/>
    <w:basedOn w:val="List"/>
    <w:rsid w:val="00AA7F03"/>
    <w:pPr>
      <w:numPr>
        <w:numId w:val="9"/>
      </w:numPr>
    </w:pPr>
  </w:style>
  <w:style w:type="paragraph" w:customStyle="1" w:styleId="ListAlpha2">
    <w:name w:val="List Alpha 2"/>
    <w:basedOn w:val="List2"/>
    <w:rsid w:val="00AA7F03"/>
    <w:pPr>
      <w:numPr>
        <w:numId w:val="8"/>
      </w:numPr>
    </w:pPr>
  </w:style>
  <w:style w:type="paragraph" w:styleId="List2">
    <w:name w:val="List 2"/>
    <w:basedOn w:val="BodyText"/>
    <w:rsid w:val="00AA7F03"/>
    <w:pPr>
      <w:tabs>
        <w:tab w:val="left" w:pos="680"/>
      </w:tabs>
      <w:spacing w:before="60" w:after="60"/>
      <w:ind w:left="680" w:hanging="340"/>
    </w:pPr>
  </w:style>
  <w:style w:type="paragraph" w:styleId="List3">
    <w:name w:val="List 3"/>
    <w:basedOn w:val="BodyText"/>
    <w:rsid w:val="00AA7F03"/>
    <w:pPr>
      <w:tabs>
        <w:tab w:val="left" w:pos="1021"/>
      </w:tabs>
      <w:spacing w:before="60" w:after="60"/>
      <w:ind w:left="1020" w:hanging="340"/>
    </w:pPr>
  </w:style>
  <w:style w:type="paragraph" w:styleId="List4">
    <w:name w:val="List 4"/>
    <w:basedOn w:val="BodyText"/>
    <w:rsid w:val="00AA7F03"/>
    <w:pPr>
      <w:tabs>
        <w:tab w:val="left" w:pos="1361"/>
      </w:tabs>
      <w:spacing w:before="60" w:after="60"/>
      <w:ind w:left="1361" w:hanging="340"/>
    </w:pPr>
  </w:style>
  <w:style w:type="paragraph" w:styleId="List5">
    <w:name w:val="List 5"/>
    <w:basedOn w:val="BodyText"/>
    <w:rsid w:val="00AA7F03"/>
    <w:pPr>
      <w:tabs>
        <w:tab w:val="left" w:pos="1701"/>
      </w:tabs>
      <w:spacing w:before="60" w:after="60"/>
      <w:ind w:left="1701" w:hanging="340"/>
    </w:pPr>
  </w:style>
  <w:style w:type="paragraph" w:styleId="ListBullet3">
    <w:name w:val="List Bullet 3"/>
    <w:basedOn w:val="List3"/>
    <w:rsid w:val="00AA7F03"/>
    <w:pPr>
      <w:numPr>
        <w:numId w:val="15"/>
      </w:numPr>
      <w:tabs>
        <w:tab w:val="clear" w:pos="1021"/>
      </w:tabs>
      <w:ind w:left="1037" w:hanging="357"/>
    </w:pPr>
  </w:style>
  <w:style w:type="paragraph" w:styleId="ListBullet4">
    <w:name w:val="List Bullet 4"/>
    <w:basedOn w:val="List4"/>
    <w:rsid w:val="00AA7F03"/>
    <w:pPr>
      <w:numPr>
        <w:numId w:val="3"/>
      </w:numPr>
    </w:pPr>
  </w:style>
  <w:style w:type="paragraph" w:styleId="ListBullet5">
    <w:name w:val="List Bullet 5"/>
    <w:basedOn w:val="List5"/>
    <w:rsid w:val="00AA7F03"/>
    <w:pPr>
      <w:numPr>
        <w:numId w:val="4"/>
      </w:numPr>
    </w:pPr>
  </w:style>
  <w:style w:type="paragraph" w:styleId="ListContinue2">
    <w:name w:val="List Continue 2"/>
    <w:basedOn w:val="List2"/>
    <w:rsid w:val="00AA7F03"/>
    <w:pPr>
      <w:ind w:firstLine="0"/>
    </w:pPr>
  </w:style>
  <w:style w:type="paragraph" w:styleId="ListContinue3">
    <w:name w:val="List Continue 3"/>
    <w:basedOn w:val="List3"/>
    <w:rsid w:val="00AA7F03"/>
    <w:pPr>
      <w:ind w:left="1021" w:firstLine="0"/>
    </w:pPr>
  </w:style>
  <w:style w:type="paragraph" w:styleId="ListContinue4">
    <w:name w:val="List Continue 4"/>
    <w:basedOn w:val="List4"/>
    <w:rsid w:val="00AA7F03"/>
    <w:pPr>
      <w:ind w:firstLine="0"/>
    </w:pPr>
  </w:style>
  <w:style w:type="paragraph" w:styleId="ListContinue5">
    <w:name w:val="List Continue 5"/>
    <w:basedOn w:val="List5"/>
    <w:rsid w:val="00AA7F03"/>
    <w:pPr>
      <w:ind w:firstLine="0"/>
    </w:pPr>
  </w:style>
  <w:style w:type="paragraph" w:styleId="ListNumber3">
    <w:name w:val="List Number 3"/>
    <w:basedOn w:val="List3"/>
    <w:rsid w:val="00AA7F03"/>
    <w:pPr>
      <w:numPr>
        <w:numId w:val="5"/>
      </w:numPr>
    </w:pPr>
  </w:style>
  <w:style w:type="paragraph" w:styleId="ListNumber4">
    <w:name w:val="List Number 4"/>
    <w:basedOn w:val="List4"/>
    <w:rsid w:val="00AA7F03"/>
    <w:pPr>
      <w:numPr>
        <w:numId w:val="6"/>
      </w:numPr>
    </w:pPr>
  </w:style>
  <w:style w:type="paragraph" w:styleId="ListNumber5">
    <w:name w:val="List Number 5"/>
    <w:basedOn w:val="List5"/>
    <w:rsid w:val="00AA7F03"/>
    <w:pPr>
      <w:numPr>
        <w:numId w:val="7"/>
      </w:numPr>
    </w:pPr>
  </w:style>
  <w:style w:type="paragraph" w:styleId="BlockText">
    <w:name w:val="Block Text"/>
    <w:basedOn w:val="Normal"/>
    <w:rsid w:val="00AA7F03"/>
    <w:pPr>
      <w:spacing w:after="120"/>
      <w:ind w:left="1440" w:right="1440"/>
    </w:pPr>
  </w:style>
  <w:style w:type="character" w:customStyle="1" w:styleId="Subscript">
    <w:name w:val="Subscript"/>
    <w:basedOn w:val="DefaultParagraphFont"/>
    <w:rsid w:val="00AA7F03"/>
    <w:rPr>
      <w:sz w:val="16"/>
      <w:vertAlign w:val="subscript"/>
    </w:rPr>
  </w:style>
  <w:style w:type="character" w:customStyle="1" w:styleId="Superscript">
    <w:name w:val="Superscript"/>
    <w:basedOn w:val="DefaultParagraphFont"/>
    <w:rsid w:val="00AA7F03"/>
    <w:rPr>
      <w:sz w:val="16"/>
      <w:vertAlign w:val="superscript"/>
    </w:rPr>
  </w:style>
  <w:style w:type="character" w:customStyle="1" w:styleId="Symbols">
    <w:name w:val="Symbols"/>
    <w:basedOn w:val="DefaultParagraphFont"/>
    <w:rsid w:val="00AA7F03"/>
    <w:rPr>
      <w:rFonts w:ascii="Symbol" w:hAnsi="Symbol"/>
    </w:rPr>
  </w:style>
  <w:style w:type="character" w:customStyle="1" w:styleId="MenuOptions">
    <w:name w:val="Menu Options"/>
    <w:basedOn w:val="DefaultParagraphFont"/>
    <w:rsid w:val="00AA7F03"/>
    <w:rPr>
      <w:rFonts w:ascii="Arial Narrow" w:hAnsi="Arial Narrow"/>
      <w:smallCaps/>
    </w:rPr>
  </w:style>
  <w:style w:type="character" w:customStyle="1" w:styleId="Buttons">
    <w:name w:val="Buttons"/>
    <w:basedOn w:val="DefaultParagraphFont"/>
    <w:rsid w:val="00AA7F03"/>
    <w:rPr>
      <w:b/>
    </w:rPr>
  </w:style>
  <w:style w:type="character" w:customStyle="1" w:styleId="Underlined">
    <w:name w:val="Underlined"/>
    <w:basedOn w:val="DefaultParagraphFont"/>
    <w:rsid w:val="00AA7F03"/>
    <w:rPr>
      <w:u w:val="single"/>
    </w:rPr>
  </w:style>
  <w:style w:type="paragraph" w:customStyle="1" w:styleId="TableBodyTextRight">
    <w:name w:val="Table Body Text Right"/>
    <w:basedOn w:val="TableBodyText"/>
    <w:rsid w:val="00AA7F03"/>
    <w:pPr>
      <w:widowControl w:val="0"/>
      <w:autoSpaceDE w:val="0"/>
      <w:autoSpaceDN w:val="0"/>
      <w:adjustRightInd w:val="0"/>
      <w:jc w:val="right"/>
    </w:pPr>
    <w:rPr>
      <w:rFonts w:cs="Arial"/>
      <w:szCs w:val="18"/>
    </w:rPr>
  </w:style>
  <w:style w:type="paragraph" w:customStyle="1" w:styleId="CopyrightText">
    <w:name w:val="Copyright Text"/>
    <w:basedOn w:val="BodyText"/>
    <w:rsid w:val="00AA7F03"/>
    <w:rPr>
      <w:sz w:val="18"/>
    </w:rPr>
  </w:style>
  <w:style w:type="paragraph" w:customStyle="1" w:styleId="BodySmallRight">
    <w:name w:val="Body Small Right"/>
    <w:basedOn w:val="BodyTextRight"/>
    <w:rsid w:val="00AA7F03"/>
    <w:rPr>
      <w:sz w:val="18"/>
      <w:szCs w:val="18"/>
    </w:rPr>
  </w:style>
  <w:style w:type="paragraph" w:customStyle="1" w:styleId="MarginEdition">
    <w:name w:val="Margin Edition"/>
    <w:basedOn w:val="MarginNote"/>
    <w:rsid w:val="00AA7F03"/>
    <w:pPr>
      <w:spacing w:before="0" w:after="0"/>
    </w:pPr>
    <w:rPr>
      <w:rFonts w:ascii="Times New Roman" w:hAnsi="Times New Roman"/>
      <w:color w:val="999999"/>
    </w:rPr>
  </w:style>
  <w:style w:type="paragraph" w:customStyle="1" w:styleId="Spacer">
    <w:name w:val="Spacer"/>
    <w:basedOn w:val="Normal"/>
    <w:rsid w:val="00AA7F03"/>
    <w:rPr>
      <w:sz w:val="2"/>
      <w:szCs w:val="2"/>
    </w:rPr>
  </w:style>
  <w:style w:type="character" w:customStyle="1" w:styleId="Small">
    <w:name w:val="Small"/>
    <w:basedOn w:val="DefaultParagraphFont"/>
    <w:rsid w:val="00AA7F03"/>
    <w:rPr>
      <w:sz w:val="16"/>
    </w:rPr>
  </w:style>
  <w:style w:type="paragraph" w:customStyle="1" w:styleId="WideTable">
    <w:name w:val="Wide Table"/>
    <w:basedOn w:val="Normal"/>
    <w:rsid w:val="00AA7F03"/>
    <w:pPr>
      <w:ind w:left="-1418"/>
    </w:pPr>
    <w:rPr>
      <w:sz w:val="2"/>
      <w:szCs w:val="2"/>
    </w:rPr>
  </w:style>
  <w:style w:type="character" w:styleId="PageNumber">
    <w:name w:val="page number"/>
    <w:basedOn w:val="DefaultParagraphFont"/>
    <w:rsid w:val="00AA7F03"/>
  </w:style>
  <w:style w:type="paragraph" w:styleId="Quote">
    <w:name w:val="Quote"/>
    <w:basedOn w:val="Heading1"/>
    <w:link w:val="QuoteChar"/>
    <w:qFormat/>
    <w:rsid w:val="00AA7F03"/>
    <w:rPr>
      <w:b w:val="0"/>
      <w:sz w:val="72"/>
      <w:szCs w:val="72"/>
      <w:lang w:val="en-NZ"/>
    </w:rPr>
  </w:style>
  <w:style w:type="character" w:customStyle="1" w:styleId="QuoteChar">
    <w:name w:val="Quote Char"/>
    <w:basedOn w:val="DefaultParagraphFont"/>
    <w:link w:val="Quote"/>
    <w:rsid w:val="00AA7F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F03"/>
    <w:pPr>
      <w:pageBreakBefore/>
    </w:pPr>
  </w:style>
  <w:style w:type="paragraph" w:customStyle="1" w:styleId="Border">
    <w:name w:val="Border"/>
    <w:basedOn w:val="Normal"/>
    <w:qFormat/>
    <w:rsid w:val="00AA7F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F03"/>
    <w:rPr>
      <w:b/>
      <w:bCs/>
      <w:i/>
      <w:iCs/>
      <w:color w:val="auto"/>
    </w:rPr>
  </w:style>
  <w:style w:type="paragraph" w:styleId="IntenseQuote">
    <w:name w:val="Intense Quote"/>
    <w:basedOn w:val="Normal"/>
    <w:next w:val="Normal"/>
    <w:link w:val="IntenseQuoteChar"/>
    <w:uiPriority w:val="30"/>
    <w:qFormat/>
    <w:rsid w:val="00AA7F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F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7F03"/>
    <w:rPr>
      <w:smallCaps/>
      <w:color w:val="auto"/>
      <w:u w:val="single"/>
    </w:rPr>
  </w:style>
  <w:style w:type="character" w:styleId="IntenseReference">
    <w:name w:val="Intense Reference"/>
    <w:basedOn w:val="DefaultParagraphFont"/>
    <w:uiPriority w:val="32"/>
    <w:qFormat/>
    <w:rsid w:val="00AA7F03"/>
    <w:rPr>
      <w:b/>
      <w:bCs/>
      <w:smallCaps/>
      <w:color w:val="auto"/>
      <w:spacing w:val="5"/>
      <w:u w:val="single"/>
    </w:rPr>
  </w:style>
  <w:style w:type="paragraph" w:customStyle="1" w:styleId="2ColumnHeading">
    <w:name w:val="2Column Heading"/>
    <w:basedOn w:val="BodyText"/>
    <w:qFormat/>
    <w:rsid w:val="00AA7F03"/>
    <w:pPr>
      <w:spacing w:after="60"/>
      <w:ind w:left="-2268"/>
    </w:pPr>
    <w:rPr>
      <w:b/>
    </w:rPr>
  </w:style>
  <w:style w:type="paragraph" w:customStyle="1" w:styleId="Heading1TOC">
    <w:name w:val="Heading1 TOC"/>
    <w:basedOn w:val="Normal"/>
    <w:qFormat/>
    <w:rsid w:val="00AA7F03"/>
    <w:pPr>
      <w:spacing w:before="240" w:after="120"/>
    </w:pPr>
    <w:rPr>
      <w:rFonts w:ascii="Times New Roman" w:hAnsi="Times New Roman"/>
      <w:b/>
      <w:sz w:val="32"/>
    </w:rPr>
  </w:style>
  <w:style w:type="paragraph" w:customStyle="1" w:styleId="Heading2TOC">
    <w:name w:val="Heading2 TOC"/>
    <w:basedOn w:val="Normal"/>
    <w:qFormat/>
    <w:rsid w:val="00AA7F03"/>
    <w:pPr>
      <w:spacing w:before="240" w:after="60"/>
    </w:pPr>
    <w:rPr>
      <w:rFonts w:ascii="Times New Roman" w:hAnsi="Times New Roman"/>
      <w:b/>
      <w:sz w:val="28"/>
    </w:rPr>
  </w:style>
  <w:style w:type="character" w:customStyle="1" w:styleId="Underline">
    <w:name w:val="Underline"/>
    <w:basedOn w:val="DefaultParagraphFont"/>
    <w:qFormat/>
    <w:rsid w:val="00AA7F03"/>
    <w:rPr>
      <w:u w:val="single"/>
    </w:rPr>
  </w:style>
  <w:style w:type="character" w:customStyle="1" w:styleId="BoldandItalics">
    <w:name w:val="Bold and Italics"/>
    <w:qFormat/>
    <w:rsid w:val="00AA7F03"/>
    <w:rPr>
      <w:b/>
      <w:i/>
      <w:u w:val="none"/>
    </w:rPr>
  </w:style>
  <w:style w:type="paragraph" w:styleId="BalloonText">
    <w:name w:val="Balloon Text"/>
    <w:basedOn w:val="Normal"/>
    <w:link w:val="BalloonTextChar"/>
    <w:rsid w:val="00AA7F03"/>
    <w:rPr>
      <w:rFonts w:ascii="Tahoma" w:hAnsi="Tahoma" w:cs="Tahoma"/>
      <w:sz w:val="16"/>
      <w:szCs w:val="16"/>
    </w:rPr>
  </w:style>
  <w:style w:type="character" w:customStyle="1" w:styleId="BalloonTextChar">
    <w:name w:val="Balloon Text Char"/>
    <w:basedOn w:val="DefaultParagraphFont"/>
    <w:link w:val="BalloonText"/>
    <w:rsid w:val="00AA7F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7F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7F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1530</Words>
  <Characters>9278</Characters>
  <Application>Microsoft Office Word</Application>
  <DocSecurity>0</DocSecurity>
  <Lines>313</Lines>
  <Paragraphs>151</Paragraphs>
  <ScaleCrop>false</ScaleCrop>
  <Company>Author-it Software Corporation Ltd.</Company>
  <LinksUpToDate>false</LinksUpToDate>
  <CharactersWithSpaces>10753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CHCAC317A Support older people to maintain their independence</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2012-05-26T22:45:00Z</dcterms:created>
  <dcterms:modified xsi:type="dcterms:W3CDTF">2012-05-26T22:45:00Z</dcterms:modified>
</cp:coreProperties>
</file>