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C83" w:rsidP="00EE1C83">
      <w:pPr>
        <w:pStyle w:val="Title"/>
      </w:pPr>
      <w:bookmarkStart w:id="0" w:name="_GoBack"/>
      <w:bookmarkEnd w:id="0"/>
      <w:r>
        <w:fldChar w:fldCharType="begin"/>
      </w:r>
      <w:r>
        <w:instrText xml:space="preserve"> TITLE   \* MERGEFORMAT </w:instrText>
      </w:r>
      <w:r>
        <w:fldChar w:fldCharType="separate"/>
      </w:r>
      <w:r>
        <w:t>CHC51108 Diploma of Children's Contact Services Work</w:t>
      </w:r>
      <w:r>
        <w:fldChar w:fldCharType="end"/>
      </w:r>
    </w:p>
    <w:p w:rsidR="00EE1C83" w:rsidP="00EE1C83">
      <w:pPr>
        <w:pStyle w:val="Version"/>
        <w:sectPr w:rsidSect="009D6F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6FFA" w:rsidP="009D6FFA">
      <w:pPr>
        <w:pStyle w:val="SuperHeading"/>
      </w:pPr>
      <w:r w:rsidRPr="009D6FFA">
        <w:t>CHC51108 Diploma of Children's Contact Services Work</w:t>
      </w:r>
    </w:p>
    <w:p w:rsidR="00000000" w:rsidRPr="009D6FFA" w:rsidP="009D6FFA">
      <w:pPr>
        <w:pStyle w:val="Heading1"/>
      </w:pPr>
      <w:bookmarkStart w:id="1" w:name="O_447499"/>
      <w:bookmarkEnd w:id="1"/>
      <w:r w:rsidRPr="009D6FFA">
        <w:t>Modification History</w:t>
      </w:r>
    </w:p>
    <w:tbl>
      <w:tblPr>
        <w:tblW w:w="0" w:type="auto"/>
        <w:tblCellMar>
          <w:left w:w="62" w:type="dxa"/>
          <w:right w:w="62" w:type="dxa"/>
        </w:tblCellMar>
        <w:tblLook w:val="0000"/>
      </w:tblPr>
      <w:tblGrid>
        <w:gridCol w:w="3065"/>
        <w:gridCol w:w="3065"/>
        <w:gridCol w:w="3066"/>
      </w:tblGrid>
      <w:tr w:rsidTr="00EE1C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FA" w:rsidP="009D6FFA">
            <w:pPr>
              <w:pStyle w:val="BodyText"/>
            </w:pPr>
            <w:r w:rsidRPr="009D6FFA">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FA" w:rsidP="009D6FFA">
            <w:pPr>
              <w:pStyle w:val="BodyText"/>
            </w:pPr>
            <w:r w:rsidRPr="009D6FFA">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FA">
            <w:pPr>
              <w:pStyle w:val="BodyText"/>
              <w:rPr>
                <w:lang w:val="en-NZ"/>
              </w:rPr>
            </w:pPr>
            <w:r w:rsidRPr="009D6FFA">
              <w:rPr>
                <w:rStyle w:val="SpecialBold"/>
              </w:rPr>
              <w:t>Comments</w:t>
            </w:r>
          </w:p>
        </w:tc>
      </w:tr>
      <w:tr w:rsidTr="00EE1C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FA">
            <w:pPr>
              <w:pStyle w:val="BodyText"/>
              <w:rPr>
                <w:lang w:val="en-NZ"/>
              </w:rPr>
            </w:pPr>
            <w:r w:rsidRPr="009D6FFA">
              <w:t>CHC51108 Diploma of Children’s Con</w:t>
            </w:r>
            <w:r w:rsidRPr="009D6FFA">
              <w:t>tact Services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FA">
            <w:pPr>
              <w:pStyle w:val="BodyText"/>
              <w:rPr>
                <w:lang w:val="en-NZ"/>
              </w:rPr>
            </w:pPr>
            <w:r w:rsidRPr="009D6FFA">
              <w:t>CHC51108 Diploma of Children’s Contact Services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FA" w:rsidP="009D6FFA">
            <w:pPr>
              <w:pStyle w:val="BodyText"/>
            </w:pPr>
            <w:r w:rsidRPr="009D6FFA">
              <w:t>Updated in V4</w:t>
            </w:r>
          </w:p>
          <w:p w:rsidR="00000000" w:rsidRPr="009D6FFA" w:rsidP="009D6FFA">
            <w:pPr>
              <w:pStyle w:val="BodyText"/>
            </w:pPr>
            <w:r w:rsidRPr="009D6FFA">
              <w:t>ISC upgrades of unit codes</w:t>
            </w:r>
          </w:p>
          <w:p w:rsidR="00000000" w:rsidRPr="009D6FFA" w:rsidP="009D6FFA">
            <w:pPr>
              <w:pStyle w:val="BodyText"/>
            </w:pPr>
            <w:r w:rsidRPr="009D6FFA">
              <w:t>Updated wording of entry requirements</w:t>
            </w:r>
          </w:p>
        </w:tc>
      </w:tr>
    </w:tbl>
    <w:p w:rsidR="00000000" w:rsidRPr="009D6FFA" w:rsidP="009D6FFA">
      <w:pPr>
        <w:pStyle w:val="BodyText"/>
      </w:pPr>
    </w:p>
    <w:p w:rsidR="00000000" w:rsidRPr="009D6FFA" w:rsidP="009D6FFA">
      <w:pPr>
        <w:pStyle w:val="AllowPageBreak"/>
      </w:pPr>
    </w:p>
    <w:p w:rsidR="00000000" w:rsidRPr="009D6FFA" w:rsidP="009D6FFA">
      <w:pPr>
        <w:pStyle w:val="Heading1"/>
      </w:pPr>
      <w:bookmarkStart w:id="2" w:name="O_447508"/>
      <w:bookmarkEnd w:id="2"/>
      <w:r w:rsidRPr="009D6FFA">
        <w:t>Description</w:t>
      </w:r>
    </w:p>
    <w:p w:rsidR="00000000" w:rsidRPr="009D6FFA" w:rsidP="009D6FFA">
      <w:pPr>
        <w:pStyle w:val="BodyText"/>
      </w:pPr>
      <w:r w:rsidRPr="009D6FFA">
        <w:t>This qualification covers workers who are employed in children's contact services and are responsible for administrative and program support, including initial enquiries, intake and assessment interviews. Workers may also be responsible for the direct line</w:t>
      </w:r>
      <w:r w:rsidRPr="009D6FFA">
        <w:t xml:space="preserve"> management of sessional contact workers and may report to a program manager of a children's contact service.</w:t>
      </w:r>
    </w:p>
    <w:p w:rsidR="00000000" w:rsidRPr="009D6FFA" w:rsidP="009D6FFA">
      <w:pPr>
        <w:pStyle w:val="AllowPageBreak"/>
      </w:pPr>
    </w:p>
    <w:p w:rsidR="00000000" w:rsidRPr="009D6FFA" w:rsidP="009D6FFA">
      <w:pPr>
        <w:pStyle w:val="Heading1"/>
      </w:pPr>
      <w:bookmarkStart w:id="3" w:name="O_447495"/>
      <w:bookmarkEnd w:id="3"/>
      <w:r w:rsidRPr="009D6FFA">
        <w:t>Pathways Information</w:t>
      </w:r>
    </w:p>
    <w:p w:rsidR="00000000" w:rsidRPr="009D6FFA" w:rsidP="009D6FFA">
      <w:pPr>
        <w:pStyle w:val="BodyText"/>
      </w:pPr>
      <w:r w:rsidRPr="009D6FFA">
        <w:t>Not Applicable</w:t>
      </w:r>
    </w:p>
    <w:p w:rsidR="00000000" w:rsidRPr="009D6FFA" w:rsidP="009D6FFA">
      <w:pPr>
        <w:pStyle w:val="AllowPageBreak"/>
      </w:pPr>
    </w:p>
    <w:p w:rsidR="00000000" w:rsidRPr="009D6FFA" w:rsidP="009D6FFA">
      <w:pPr>
        <w:pStyle w:val="Heading1"/>
      </w:pPr>
      <w:bookmarkStart w:id="4" w:name="O_447501"/>
      <w:bookmarkEnd w:id="4"/>
      <w:r w:rsidRPr="009D6FFA">
        <w:t>Licensing/Regulatory Information</w:t>
      </w:r>
    </w:p>
    <w:p w:rsidR="00000000" w:rsidRPr="009D6FFA" w:rsidP="009D6FFA">
      <w:pPr>
        <w:pStyle w:val="BodyText"/>
      </w:pPr>
      <w:r w:rsidRPr="009D6FFA">
        <w:t>Not Applicable</w:t>
      </w:r>
    </w:p>
    <w:p w:rsidR="00000000" w:rsidRPr="009D6FFA" w:rsidP="009D6FFA">
      <w:pPr>
        <w:pStyle w:val="AllowPageBreak"/>
      </w:pPr>
    </w:p>
    <w:p w:rsidR="00000000" w:rsidRPr="009D6FFA" w:rsidP="009D6FFA">
      <w:pPr>
        <w:pStyle w:val="Heading1"/>
      </w:pPr>
      <w:bookmarkStart w:id="5" w:name="O_447504"/>
      <w:bookmarkEnd w:id="5"/>
      <w:r w:rsidRPr="009D6FFA">
        <w:t>Entry Requi</w:t>
      </w:r>
      <w:r w:rsidRPr="009D6FFA">
        <w:t>rements</w:t>
      </w:r>
    </w:p>
    <w:p w:rsidR="00000000" w:rsidRPr="009D6FFA" w:rsidP="009D6FFA">
      <w:pPr>
        <w:pStyle w:val="BodyText"/>
      </w:pPr>
      <w:r w:rsidRPr="009D6FFA">
        <w:rPr>
          <w:rStyle w:val="SpecialBold"/>
        </w:rPr>
        <w:t>Entry requirements</w:t>
      </w:r>
    </w:p>
    <w:p w:rsidR="00000000" w:rsidRPr="009D6FFA" w:rsidP="009D6FFA">
      <w:pPr>
        <w:pStyle w:val="BodyText"/>
      </w:pPr>
      <w:r w:rsidRPr="009D6FFA">
        <w:t xml:space="preserve">To gain entry into </w:t>
      </w:r>
      <w:r w:rsidRPr="009D6FFA">
        <w:rPr>
          <w:rStyle w:val="Emphasis"/>
        </w:rPr>
        <w:t>CHC51108 Diploma of Children’s Contact Services Work</w:t>
      </w:r>
      <w:r w:rsidRPr="009D6FFA">
        <w:t xml:space="preserve"> a candidate must be recognised as comptent, through a recognised training program or recognition process, against the following core units of competency from the </w:t>
      </w:r>
      <w:r w:rsidRPr="009D6FFA">
        <w:rPr>
          <w:rStyle w:val="Emphasis"/>
        </w:rPr>
        <w:t>CHC41308 Certificate IV in Children’s Contact Services Work</w:t>
      </w:r>
      <w:r w:rsidRPr="009D6FFA">
        <w:t>:</w:t>
      </w:r>
    </w:p>
    <w:p w:rsidR="00000000" w:rsidRPr="009D6FFA" w:rsidP="009D6FFA">
      <w:pPr>
        <w:pStyle w:val="BodyText"/>
      </w:pPr>
      <w:r w:rsidRPr="009D6FFA">
        <w:t>CHCCONS401C Facilitate changeove</w:t>
      </w:r>
      <w:r w:rsidRPr="009D6FFA">
        <w:t>r</w:t>
      </w:r>
    </w:p>
    <w:p w:rsidR="00000000" w:rsidRPr="009D6FFA" w:rsidP="009D6FFA">
      <w:pPr>
        <w:pStyle w:val="BodyText"/>
      </w:pPr>
      <w:r w:rsidRPr="009D6FFA">
        <w:t>CHCCONS402C Facilitate and monitor contact</w:t>
      </w:r>
    </w:p>
    <w:p w:rsidR="00000000" w:rsidRPr="009D6FFA" w:rsidP="009D6FFA">
      <w:pPr>
        <w:pStyle w:val="BodyText"/>
      </w:pPr>
      <w:r w:rsidRPr="009D6FFA">
        <w:t>CHCCONS403C Support families to develop relationships</w:t>
      </w:r>
    </w:p>
    <w:p w:rsidR="00000000" w:rsidRPr="009D6FFA" w:rsidP="009D6FFA">
      <w:pPr>
        <w:pStyle w:val="BodyText"/>
      </w:pPr>
    </w:p>
    <w:p w:rsidR="00000000" w:rsidRPr="009D6FFA" w:rsidP="009D6FFA">
      <w:pPr>
        <w:pStyle w:val="BodyText"/>
      </w:pPr>
      <w:r w:rsidRPr="009D6FFA">
        <w:rPr>
          <w:rStyle w:val="SpecialBold"/>
        </w:rPr>
        <w:t>Occupational titles</w:t>
      </w:r>
      <w:r w:rsidRPr="009D6FFA">
        <w:t xml:space="preserve"> for these workers may include:</w:t>
      </w:r>
    </w:p>
    <w:tbl>
      <w:tblPr>
        <w:tblW w:w="0" w:type="auto"/>
        <w:tblLayout w:type="fixed"/>
        <w:tblCellMar>
          <w:left w:w="62" w:type="dxa"/>
          <w:right w:w="62" w:type="dxa"/>
        </w:tblCellMar>
        <w:tblLook w:val="0000"/>
      </w:tblPr>
      <w:tblGrid>
        <w:gridCol w:w="4197"/>
        <w:gridCol w:w="4198"/>
      </w:tblGrid>
      <w:tr w:rsidTr="00EE1C83">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9D6FFA">
            <w:pPr>
              <w:pStyle w:val="ListBullet"/>
              <w:rPr>
                <w:lang w:val="en-NZ"/>
              </w:rPr>
            </w:pPr>
            <w:r w:rsidRPr="009D6FFA">
              <w:t>Assistant coordinator</w:t>
            </w:r>
          </w:p>
        </w:tc>
        <w:tc>
          <w:tcPr>
            <w:tcW w:w="4198" w:type="dxa"/>
            <w:tcBorders>
              <w:top w:val="nil"/>
              <w:left w:val="nil"/>
              <w:bottom w:val="nil"/>
              <w:right w:val="nil"/>
            </w:tcBorders>
            <w:tcMar>
              <w:top w:w="0" w:type="dxa"/>
              <w:left w:w="62" w:type="dxa"/>
              <w:bottom w:w="0" w:type="dxa"/>
              <w:right w:w="62" w:type="dxa"/>
            </w:tcMar>
          </w:tcPr>
          <w:p w:rsidR="00000000" w:rsidP="009D6FFA">
            <w:pPr>
              <w:pStyle w:val="ListBullet"/>
              <w:rPr>
                <w:lang w:val="en-NZ"/>
              </w:rPr>
            </w:pPr>
            <w:r w:rsidRPr="009D6FFA">
              <w:t>Sessional supervisor</w:t>
            </w:r>
          </w:p>
        </w:tc>
      </w:tr>
      <w:tr w:rsidTr="00EE1C83">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9D6FFA">
            <w:pPr>
              <w:pStyle w:val="ListBullet"/>
              <w:rPr>
                <w:lang w:val="en-NZ"/>
              </w:rPr>
            </w:pPr>
            <w:r w:rsidRPr="009D6FFA">
              <w:t>Coordinator</w:t>
            </w:r>
          </w:p>
        </w:tc>
        <w:tc>
          <w:tcPr>
            <w:tcW w:w="4198" w:type="dxa"/>
            <w:tcBorders>
              <w:top w:val="nil"/>
              <w:left w:val="nil"/>
              <w:bottom w:val="nil"/>
              <w:right w:val="nil"/>
            </w:tcBorders>
            <w:tcMar>
              <w:top w:w="0" w:type="dxa"/>
              <w:left w:w="62" w:type="dxa"/>
              <w:bottom w:w="0" w:type="dxa"/>
              <w:right w:w="62" w:type="dxa"/>
            </w:tcMar>
          </w:tcPr>
          <w:p w:rsidR="00000000" w:rsidP="009D6FFA">
            <w:pPr>
              <w:pStyle w:val="ListBullet"/>
              <w:rPr>
                <w:lang w:val="en-NZ"/>
              </w:rPr>
            </w:pPr>
            <w:r w:rsidRPr="009D6FFA">
              <w:t>Team supervisor</w:t>
            </w:r>
          </w:p>
        </w:tc>
      </w:tr>
      <w:tr w:rsidTr="00EE1C83">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9D6FFA">
            <w:pPr>
              <w:pStyle w:val="ListBullet"/>
              <w:rPr>
                <w:lang w:val="en-NZ"/>
              </w:rPr>
            </w:pPr>
            <w:r w:rsidRPr="009D6FFA">
              <w:t>Program support worker</w:t>
            </w:r>
          </w:p>
        </w:tc>
        <w:tc>
          <w:tcPr>
            <w:tcW w:w="4198" w:type="dxa"/>
            <w:tcBorders>
              <w:top w:val="nil"/>
              <w:left w:val="nil"/>
              <w:bottom w:val="nil"/>
              <w:right w:val="nil"/>
            </w:tcBorders>
            <w:tcMar>
              <w:top w:w="0" w:type="dxa"/>
              <w:left w:w="62" w:type="dxa"/>
              <w:bottom w:w="0" w:type="dxa"/>
              <w:right w:w="62" w:type="dxa"/>
            </w:tcMar>
          </w:tcPr>
          <w:p w:rsidR="00000000" w:rsidRPr="009D6FFA" w:rsidP="009D6FFA">
            <w:pPr>
              <w:pStyle w:val="BodyText"/>
            </w:pPr>
          </w:p>
        </w:tc>
      </w:tr>
    </w:tbl>
    <w:p w:rsidR="00000000" w:rsidRPr="009D6FFA" w:rsidP="009D6FFA">
      <w:pPr>
        <w:pStyle w:val="BodyText"/>
      </w:pPr>
    </w:p>
    <w:p w:rsidR="00000000" w:rsidRPr="009D6FFA" w:rsidP="009D6FFA">
      <w:pPr>
        <w:pStyle w:val="AllowPageBreak"/>
      </w:pPr>
    </w:p>
    <w:p w:rsidR="00000000" w:rsidRPr="009D6FFA" w:rsidP="009D6FFA">
      <w:pPr>
        <w:pStyle w:val="Heading1"/>
      </w:pPr>
      <w:bookmarkStart w:id="6" w:name="O_447506"/>
      <w:bookmarkEnd w:id="6"/>
      <w:r w:rsidRPr="009D6FFA">
        <w:t>Employability Skills Summary</w:t>
      </w:r>
    </w:p>
    <w:p w:rsidR="00000000" w:rsidRPr="009D6FFA" w:rsidP="009D6FFA">
      <w:pPr>
        <w:pStyle w:val="Heading4"/>
      </w:pPr>
      <w:r w:rsidRPr="009D6FFA">
        <w:t>Refer to the Topic: Introduction to the Employability Skills Qualification Summaries</w:t>
      </w:r>
    </w:p>
    <w:p w:rsidR="00000000" w:rsidRPr="009D6FFA" w:rsidP="009D6FFA">
      <w:pPr>
        <w:pStyle w:val="Heading1"/>
      </w:pPr>
      <w:bookmarkStart w:id="7" w:name="O_447497"/>
      <w:bookmarkEnd w:id="7"/>
      <w:r w:rsidRPr="009D6FFA">
        <w:t>Packaging Rules</w:t>
      </w:r>
    </w:p>
    <w:tbl>
      <w:tblPr>
        <w:tblW w:w="0" w:type="auto"/>
        <w:tblLayout w:type="fixed"/>
        <w:tblCellMar>
          <w:left w:w="62" w:type="dxa"/>
          <w:right w:w="62" w:type="dxa"/>
        </w:tblCellMar>
        <w:tblLook w:val="0000"/>
      </w:tblPr>
      <w:tblGrid>
        <w:gridCol w:w="8522"/>
      </w:tblGrid>
      <w:tr w:rsidTr="00EE1C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FFA" w:rsidP="009D6FFA">
            <w:pPr>
              <w:pStyle w:val="BodyText"/>
            </w:pPr>
            <w:r w:rsidRPr="009D6FFA">
              <w:rPr>
                <w:rStyle w:val="SpecialBold"/>
              </w:rPr>
              <w:t>PACKAGING RULES</w:t>
            </w:r>
          </w:p>
          <w:p w:rsidR="00000000" w:rsidRPr="009D6FFA" w:rsidP="009D6FFA">
            <w:pPr>
              <w:pStyle w:val="BodyText"/>
            </w:pPr>
            <w:r w:rsidRPr="009D6FFA">
              <w:t>12 units of competency are required for this qualification, including:</w:t>
            </w:r>
          </w:p>
          <w:p w:rsidR="00000000" w:rsidRPr="009D6FFA" w:rsidP="009D6FFA">
            <w:pPr>
              <w:pStyle w:val="ListBullet"/>
            </w:pPr>
            <w:r w:rsidRPr="009D6FFA">
              <w:t>8 core</w:t>
            </w:r>
            <w:r w:rsidRPr="009D6FFA">
              <w:t xml:space="preserve"> units</w:t>
            </w:r>
          </w:p>
          <w:p w:rsidR="00000000" w:rsidRPr="009D6FFA" w:rsidP="009D6FFA">
            <w:pPr>
              <w:pStyle w:val="ListBullet"/>
            </w:pPr>
            <w:r w:rsidRPr="009D6FFA">
              <w:t xml:space="preserve">4 elective units </w:t>
            </w:r>
          </w:p>
          <w:p w:rsidR="00000000" w:rsidRPr="009D6FFA" w:rsidP="009D6FFA">
            <w:pPr>
              <w:pStyle w:val="BodyText"/>
            </w:pPr>
            <w:r w:rsidRPr="009D6FFA">
              <w:t>A wide range of elective units is available, including:</w:t>
            </w:r>
          </w:p>
          <w:p w:rsidR="00000000" w:rsidRPr="009D6FFA" w:rsidP="009D6FFA">
            <w:pPr>
              <w:pStyle w:val="ListBullet2"/>
            </w:pPr>
            <w:r w:rsidRPr="009D6FFA">
              <w:t>Group A electives which are recommended for culturally aware and respectful practice</w:t>
            </w:r>
          </w:p>
          <w:p w:rsidR="00000000" w:rsidRPr="009D6FFA" w:rsidP="009D6FFA">
            <w:pPr>
              <w:pStyle w:val="ListBullet2"/>
            </w:pPr>
            <w:r w:rsidRPr="009D6FFA">
              <w:t xml:space="preserve">Other relevant electives listed below </w:t>
            </w:r>
          </w:p>
          <w:p w:rsidR="00000000" w:rsidRPr="009D6FFA" w:rsidP="009D6FFA">
            <w:pPr>
              <w:pStyle w:val="ListBullet2"/>
            </w:pPr>
            <w:r w:rsidRPr="009D6FFA">
              <w:t>Units of competency to address workplace requirements and packaged at the level of this qualification or higher in Community Services and/or Health Training Packages</w:t>
            </w:r>
          </w:p>
          <w:p w:rsidR="00000000" w:rsidRPr="009D6FFA" w:rsidP="009D6FFA">
            <w:pPr>
              <w:pStyle w:val="ListBullet2"/>
            </w:pPr>
            <w:r w:rsidRPr="009D6FFA">
              <w:t>Where appropriate, to address workplace requirements, up to 2 units of competency packaged</w:t>
            </w:r>
            <w:r w:rsidRPr="009D6FFA">
              <w:t xml:space="preserve"> at the level of this qualification or higher in other relevant Training Packages or accredited courses where the details of those courses are available on TGA or other public listing </w:t>
            </w:r>
          </w:p>
        </w:tc>
      </w:tr>
    </w:tbl>
    <w:p w:rsidR="00000000" w:rsidRPr="009D6FFA" w:rsidP="009D6FFA">
      <w:pPr>
        <w:pStyle w:val="BodyText"/>
      </w:pPr>
    </w:p>
    <w:p w:rsidR="00000000" w:rsidRPr="009D6FFA" w:rsidP="009D6FFA">
      <w:pPr>
        <w:pStyle w:val="BodyText"/>
      </w:pPr>
      <w:r w:rsidRPr="009D6FFA">
        <w:rPr>
          <w:rStyle w:val="SpecialBold"/>
        </w:rPr>
        <w:t>Core units</w:t>
      </w:r>
    </w:p>
    <w:p w:rsidR="00000000" w:rsidRPr="009D6FFA" w:rsidP="009D6FFA">
      <w:pPr>
        <w:pStyle w:val="BodyText"/>
      </w:pPr>
      <w:r w:rsidRPr="009D6FFA">
        <w:t>CHCCOM403A Use targeted communication skills to build rela</w:t>
      </w:r>
      <w:r w:rsidRPr="009D6FFA">
        <w:t>tionships</w:t>
      </w:r>
    </w:p>
    <w:p w:rsidR="00000000" w:rsidRPr="009D6FFA" w:rsidP="009D6FFA">
      <w:pPr>
        <w:pStyle w:val="BodyText"/>
      </w:pPr>
      <w:r w:rsidRPr="009D6FFA">
        <w:t>CHCCONS504C Assist families to self manage contact</w:t>
      </w:r>
    </w:p>
    <w:p w:rsidR="00000000" w:rsidRPr="009D6FFA" w:rsidP="009D6FFA">
      <w:pPr>
        <w:pStyle w:val="BodyText"/>
      </w:pPr>
      <w:r w:rsidRPr="009D6FFA">
        <w:t>CHCCS422B Respond holistically to client issues and refer appropriately</w:t>
      </w:r>
    </w:p>
    <w:p w:rsidR="00000000" w:rsidRPr="009D6FFA" w:rsidP="009D6FFA">
      <w:pPr>
        <w:pStyle w:val="BodyText"/>
      </w:pPr>
      <w:r w:rsidRPr="009D6FFA">
        <w:t>CHCDFV301A Recognise and respond appropriately to domestic and family violence</w:t>
      </w:r>
    </w:p>
    <w:p w:rsidR="00000000" w:rsidRPr="009D6FFA" w:rsidP="009D6FFA">
      <w:pPr>
        <w:pStyle w:val="BodyText"/>
      </w:pPr>
      <w:r w:rsidRPr="009D6FFA">
        <w:t>CHCFAM503B Work with a child focused approac</w:t>
      </w:r>
      <w:r w:rsidRPr="009D6FFA">
        <w:t>h</w:t>
      </w:r>
    </w:p>
    <w:p w:rsidR="00000000" w:rsidRPr="009D6FFA" w:rsidP="009D6FFA">
      <w:pPr>
        <w:pStyle w:val="BodyText"/>
      </w:pPr>
      <w:r w:rsidRPr="009D6FFA">
        <w:t>CHCFAM505B Operate in a family law environment</w:t>
      </w:r>
    </w:p>
    <w:p w:rsidR="00000000" w:rsidRPr="009D6FFA" w:rsidP="009D6FFA">
      <w:pPr>
        <w:pStyle w:val="BodyText"/>
      </w:pPr>
      <w:r w:rsidRPr="009D6FFA">
        <w:t>CHCFAM519B Prepare client court reports</w:t>
      </w:r>
    </w:p>
    <w:p w:rsidR="00000000" w:rsidRPr="009D6FFA" w:rsidP="009D6FFA">
      <w:pPr>
        <w:pStyle w:val="BodyText"/>
      </w:pPr>
      <w:r w:rsidRPr="009D6FFA">
        <w:t>CHCORG506E Coordinate the work environment</w:t>
      </w:r>
    </w:p>
    <w:p w:rsidR="00000000" w:rsidRPr="009D6FFA" w:rsidP="009D6FFA">
      <w:pPr>
        <w:pStyle w:val="BodyText"/>
      </w:pPr>
    </w:p>
    <w:p w:rsidR="00000000" w:rsidRPr="009D6FFA" w:rsidP="009D6FFA">
      <w:pPr>
        <w:pStyle w:val="BodyText"/>
      </w:pPr>
      <w:r w:rsidRPr="009D6FFA">
        <w:rPr>
          <w:rStyle w:val="SpecialBold"/>
        </w:rPr>
        <w:t>The importance of culturally aware and respectful practice</w:t>
      </w:r>
    </w:p>
    <w:p w:rsidR="00000000" w:rsidRPr="009D6FFA" w:rsidP="009D6FFA">
      <w:pPr>
        <w:pStyle w:val="BodyText"/>
      </w:pPr>
      <w:r w:rsidRPr="009D6FFA">
        <w:t>All workers undertaking children's contact services work need foundation knowledge to inform their work with Aboriginal and/or Torres Strait Islander clients and co-workers and with clients and co-workers from culturally and linguistically diverse backgrou</w:t>
      </w:r>
      <w:r w:rsidRPr="009D6FFA">
        <w:t xml:space="preserve">nds. This foundation must be provided and assessed as part of a holistic approach to delivery and assessment of this qualification. Specific guidelines for assessment of this aspect of competency are provided in the Assessment Guidelines for the Community </w:t>
      </w:r>
      <w:r w:rsidRPr="009D6FFA">
        <w:t>Services Training Package.</w:t>
      </w:r>
    </w:p>
    <w:p w:rsidR="00000000" w:rsidRPr="009D6FFA" w:rsidP="009D6FFA">
      <w:pPr>
        <w:pStyle w:val="BodyText"/>
      </w:pPr>
    </w:p>
    <w:p w:rsidR="00000000" w:rsidRPr="009D6FFA" w:rsidP="009D6FFA">
      <w:pPr>
        <w:pStyle w:val="BodyText"/>
      </w:pPr>
      <w:r w:rsidRPr="009D6FFA">
        <w:rPr>
          <w:rStyle w:val="SpecialBold"/>
        </w:rPr>
        <w:t>Group A electives</w:t>
      </w:r>
      <w:r w:rsidRPr="009D6FFA">
        <w:t xml:space="preserve"> - </w:t>
      </w:r>
      <w:r w:rsidRPr="009D6FFA">
        <w:rPr>
          <w:rStyle w:val="SpecialBold"/>
        </w:rPr>
        <w:t>recommended for culturally aware and respectful practice</w:t>
      </w:r>
    </w:p>
    <w:p w:rsidR="00000000" w:rsidRPr="009D6FFA" w:rsidP="009D6FFA">
      <w:pPr>
        <w:pStyle w:val="BodyText"/>
      </w:pPr>
      <w:r w:rsidRPr="009D6FFA">
        <w:t>Where work involves a specific focus on Aboriginal and/or Torres Strait Islander and/or culturally diverse clients or communities, one or more of the f</w:t>
      </w:r>
      <w:r w:rsidRPr="009D6FFA">
        <w:t>ollowing electives is recommended:</w:t>
      </w:r>
    </w:p>
    <w:p w:rsidR="00000000" w:rsidRPr="009D6FFA" w:rsidP="009D6FFA">
      <w:pPr>
        <w:pStyle w:val="BodyText"/>
      </w:pPr>
      <w:r w:rsidRPr="009D6FFA">
        <w:t>HLTHIR403C Work effectively with culturally diverse clients and co-workers</w:t>
      </w:r>
    </w:p>
    <w:p w:rsidR="00000000" w:rsidRPr="009D6FFA" w:rsidP="009D6FFA">
      <w:pPr>
        <w:pStyle w:val="BodyText"/>
      </w:pPr>
      <w:r w:rsidRPr="009D6FFA">
        <w:t>HLTHIR404D Work effectively with Aboriginal and/or Torres Strait Islander people</w:t>
      </w:r>
    </w:p>
    <w:p w:rsidR="00000000" w:rsidRPr="009D6FFA" w:rsidP="009D6FFA">
      <w:pPr>
        <w:pStyle w:val="BodyText"/>
      </w:pPr>
      <w:r w:rsidRPr="009D6FFA">
        <w:t>PSPMNGT605B Manage diversity</w:t>
      </w:r>
    </w:p>
    <w:p w:rsidR="00000000" w:rsidRPr="009D6FFA" w:rsidP="009D6FFA">
      <w:pPr>
        <w:pStyle w:val="BodyText"/>
      </w:pPr>
    </w:p>
    <w:p w:rsidR="00000000" w:rsidRPr="009D6FFA" w:rsidP="009D6FFA">
      <w:pPr>
        <w:pStyle w:val="BodyText"/>
      </w:pPr>
      <w:r w:rsidRPr="009D6FFA">
        <w:rPr>
          <w:rStyle w:val="SpecialBold"/>
        </w:rPr>
        <w:t>Other relevant electives</w:t>
      </w:r>
    </w:p>
    <w:p w:rsidR="00000000" w:rsidRPr="009D6FFA" w:rsidP="009D6FFA">
      <w:pPr>
        <w:pStyle w:val="BodyText"/>
      </w:pPr>
      <w:r w:rsidRPr="009D6FFA">
        <w:t xml:space="preserve">Electives </w:t>
      </w:r>
      <w:r w:rsidRPr="009D6FFA">
        <w:t>are to be selected in line with specified Packaging Rules. The following list of electives is intended to facilitate the selection of electives. Employers may specify that certain electives are required to address specific workplace needs.</w:t>
      </w:r>
    </w:p>
    <w:p w:rsidR="00000000" w:rsidRPr="009D6FFA" w:rsidP="009D6FFA">
      <w:pPr>
        <w:pStyle w:val="BodyText"/>
      </w:pPr>
      <w:r w:rsidRPr="009D6FFA">
        <w:t>CHCCS513C Mainta</w:t>
      </w:r>
      <w:r w:rsidRPr="009D6FFA">
        <w:t>in an effective community sector work environment</w:t>
      </w:r>
    </w:p>
    <w:p w:rsidR="00000000" w:rsidRPr="009D6FFA" w:rsidP="009D6FFA">
      <w:pPr>
        <w:pStyle w:val="BodyText"/>
      </w:pPr>
      <w:r w:rsidRPr="009D6FFA">
        <w:t>CHCCSL501A Work within a structured counselling framework</w:t>
      </w:r>
    </w:p>
    <w:p w:rsidR="00000000" w:rsidRPr="009D6FFA" w:rsidP="009D6FFA">
      <w:pPr>
        <w:pStyle w:val="BodyText"/>
      </w:pPr>
      <w:r w:rsidRPr="009D6FFA">
        <w:t>CHCCSL502A Apply specialist interpersonal and counselling interview skills</w:t>
      </w:r>
    </w:p>
    <w:p w:rsidR="00000000" w:rsidRPr="009D6FFA" w:rsidP="009D6FFA">
      <w:pPr>
        <w:pStyle w:val="BodyText"/>
      </w:pPr>
      <w:r w:rsidRPr="009D6FFA">
        <w:t>CHCCSL503B Facilitate the counselling relationship</w:t>
      </w:r>
    </w:p>
    <w:p w:rsidR="00000000" w:rsidRPr="009D6FFA" w:rsidP="009D6FFA">
      <w:pPr>
        <w:pStyle w:val="BodyText"/>
      </w:pPr>
      <w:r w:rsidRPr="009D6FFA">
        <w:t>CHCCSL507B Support cli</w:t>
      </w:r>
      <w:r w:rsidRPr="009D6FFA">
        <w:t>ents in decision-making processes</w:t>
      </w:r>
    </w:p>
    <w:p w:rsidR="00000000" w:rsidRPr="009D6FFA" w:rsidP="009D6FFA">
      <w:pPr>
        <w:pStyle w:val="BodyText"/>
      </w:pPr>
      <w:r w:rsidRPr="009D6FFA">
        <w:t>CHCCSL509A Reflect and improve upon counselling skills (Note pre-requisites CHCCSL501A, CHCCSL503B, CHCCSL507B)</w:t>
      </w:r>
    </w:p>
    <w:p w:rsidR="00000000" w:rsidRPr="009D6FFA" w:rsidP="009D6FFA">
      <w:pPr>
        <w:pStyle w:val="BodyText"/>
      </w:pPr>
      <w:r w:rsidRPr="009D6FFA">
        <w:t>CHCCW301C Operate under a casework framework</w:t>
      </w:r>
    </w:p>
    <w:p w:rsidR="00000000" w:rsidRPr="009D6FFA" w:rsidP="009D6FFA">
      <w:pPr>
        <w:pStyle w:val="BodyText"/>
      </w:pPr>
      <w:r w:rsidRPr="009D6FFA">
        <w:t>CHCCW503A Work intensively with clients</w:t>
      </w:r>
    </w:p>
    <w:p w:rsidR="00000000" w:rsidRPr="009D6FFA" w:rsidP="009D6FFA">
      <w:pPr>
        <w:pStyle w:val="BodyText"/>
      </w:pPr>
      <w:r w:rsidRPr="009D6FFA">
        <w:t>CHCDFV402C Manage own pro</w:t>
      </w:r>
      <w:r w:rsidRPr="009D6FFA">
        <w:t>fessional development in responding to domestic and family violence</w:t>
      </w:r>
    </w:p>
    <w:p w:rsidR="00000000" w:rsidRPr="009D6FFA" w:rsidP="009D6FFA">
      <w:pPr>
        <w:pStyle w:val="BodyText"/>
      </w:pPr>
      <w:r w:rsidRPr="009D6FFA">
        <w:t>CHCDFV510D Facilitate workplace debriefing and support processes</w:t>
      </w:r>
    </w:p>
    <w:p w:rsidR="00000000" w:rsidRPr="009D6FFA" w:rsidP="009D6FFA">
      <w:pPr>
        <w:pStyle w:val="BodyText"/>
      </w:pPr>
      <w:r w:rsidRPr="009D6FFA">
        <w:t>CHCDFV817B Manage domestic and family violence and abuse screening and risk assessment processes</w:t>
      </w:r>
    </w:p>
    <w:p w:rsidR="00000000" w:rsidRPr="009D6FFA" w:rsidP="009D6FFA">
      <w:pPr>
        <w:pStyle w:val="BodyText"/>
      </w:pPr>
      <w:r w:rsidRPr="009D6FFA">
        <w:t>CHCFAM518B Work with invol</w:t>
      </w:r>
      <w:r w:rsidRPr="009D6FFA">
        <w:t>untary and mandated clients</w:t>
      </w:r>
    </w:p>
    <w:p w:rsidR="00000000" w:rsidRPr="009D6FFA" w:rsidP="009D6FFA">
      <w:pPr>
        <w:pStyle w:val="BodyText"/>
      </w:pPr>
      <w:r w:rsidRPr="009D6FFA">
        <w:t>CHCMED413B Manage communication processes to define the dispute</w:t>
      </w:r>
    </w:p>
    <w:p w:rsidR="00000000" w:rsidRPr="009D6FFA" w:rsidP="009D6FFA">
      <w:pPr>
        <w:pStyle w:val="BodyText"/>
      </w:pPr>
      <w:r w:rsidRPr="009D6FFA">
        <w:t>CHCMED415A Facilitate interaction between parties in mediation</w:t>
      </w:r>
    </w:p>
    <w:p w:rsidR="00000000" w:rsidRPr="009D6FFA" w:rsidP="009D6FFA">
      <w:pPr>
        <w:pStyle w:val="BodyText"/>
      </w:pPr>
      <w:r w:rsidRPr="009D6FFA">
        <w:t xml:space="preserve">CHCMH301C Work effectively in mental health </w:t>
      </w:r>
      <w:r w:rsidRPr="009D6FFA">
        <w:rPr>
          <w:rStyle w:val="SpecialBold"/>
        </w:rPr>
        <w:t xml:space="preserve">or </w:t>
      </w:r>
      <w:r w:rsidRPr="009D6FFA">
        <w:t>CHCMH411A Work with people with mental health issues</w:t>
      </w:r>
    </w:p>
    <w:p w:rsidR="00000000" w:rsidRPr="009D6FFA" w:rsidP="009D6FFA">
      <w:pPr>
        <w:pStyle w:val="BodyText"/>
      </w:pPr>
      <w:r w:rsidRPr="009D6FFA">
        <w:t>C</w:t>
      </w:r>
      <w:r w:rsidRPr="009D6FFA">
        <w:t>HCORG428A Reflect on and improve own professional practice</w:t>
      </w:r>
    </w:p>
    <w:p w:rsidR="00000000" w:rsidRPr="009D6FFA" w:rsidP="009D6FFA">
      <w:pPr>
        <w:pStyle w:val="BodyText"/>
      </w:pPr>
      <w:r w:rsidRPr="009D6FFA">
        <w:t>CHCORG627B Provide mentoring support to colleagues</w:t>
      </w:r>
    </w:p>
    <w:p w:rsidR="00000000" w:rsidRPr="009D6FFA" w:rsidP="009D6FFA">
      <w:pPr>
        <w:pStyle w:val="BodyText"/>
      </w:pPr>
      <w:r w:rsidRPr="009D6FFA">
        <w:t>AHCCCF411A Develop approaches to include cultural and human diversity</w:t>
      </w:r>
    </w:p>
    <w:p w:rsidR="00000000" w:rsidRPr="009D6FFA" w:rsidP="009D6FFA">
      <w:pPr>
        <w:pStyle w:val="BodyText"/>
      </w:pPr>
    </w:p>
    <w:p w:rsidR="00000000" w:rsidRPr="009D6FFA" w:rsidP="009D6FFA">
      <w:pPr>
        <w:pStyle w:val="BodyText"/>
      </w:pPr>
      <w:r w:rsidRPr="009D6FFA">
        <w:rPr>
          <w:rStyle w:val="SpecialBold"/>
        </w:rPr>
        <w:t>Oral health</w:t>
      </w:r>
    </w:p>
    <w:p w:rsidR="00000000" w:rsidRPr="009D6FFA" w:rsidP="009D6FFA">
      <w:pPr>
        <w:pStyle w:val="BodyText"/>
      </w:pPr>
      <w:r w:rsidRPr="009D6FFA">
        <w:t>CHC</w:t>
      </w:r>
      <w:r w:rsidRPr="009D6FFA">
        <w:t>OHC401A Inform and encourage clients and groups to understand and achieve good oral health</w:t>
      </w:r>
    </w:p>
    <w:p w:rsidR="00000000" w:rsidRPr="009D6FFA" w:rsidP="009D6FFA">
      <w:pPr>
        <w:pStyle w:val="BodyText"/>
      </w:pPr>
      <w:r w:rsidRPr="009D6FFA">
        <w:t>CHCOHC402A Support clients and groups to learn practical aspects of oral health care</w:t>
      </w:r>
    </w:p>
    <w:p w:rsidR="00000000" w:rsidRPr="009D6FFA" w:rsidP="009D6FFA">
      <w:pPr>
        <w:pStyle w:val="BodyText"/>
      </w:pPr>
      <w:r w:rsidRPr="009D6FFA">
        <w:t>CHCOHC404A Recognise and respond to signs and symptoms that may indicate oral he</w:t>
      </w:r>
      <w:r w:rsidRPr="009D6FFA">
        <w:t>alth issues</w:t>
      </w:r>
    </w:p>
    <w:p w:rsidR="00000000" w:rsidRPr="009D6FFA" w:rsidP="009D6FFA"/>
    <w:sectPr w:rsidSect="009D6F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C83" w:rsidP="00EE1C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83" w:rsidP="009D6F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1C83" w:rsidP="009D6F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E1C83" w:rsidP="009D6F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FA" w:rsidRPr="00EE1C83" w:rsidP="00EE1C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83" w:rsidP="009D6FFA">
    <w:pPr>
      <w:pStyle w:val="Header"/>
      <w:framePr w:wrap="around"/>
    </w:pPr>
    <w:r>
      <w:fldChar w:fldCharType="begin"/>
    </w:r>
    <w:r>
      <w:instrText xml:space="preserve"> TITLE   \* MERGEFORMAT </w:instrText>
    </w:r>
    <w:r>
      <w:fldChar w:fldCharType="separate"/>
    </w:r>
    <w:r>
      <w:t>CHC51108 Diploma of Children's Contact Services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EE1C83" w:rsidP="009D6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EC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09C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A2A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FFA"/>
    <w:pPr>
      <w:spacing w:before="360" w:after="60"/>
      <w:outlineLvl w:val="0"/>
    </w:pPr>
    <w:rPr>
      <w:sz w:val="32"/>
    </w:rPr>
  </w:style>
  <w:style w:type="paragraph" w:styleId="Heading2">
    <w:name w:val="heading 2"/>
    <w:basedOn w:val="HeadingBase"/>
    <w:next w:val="BodyText"/>
    <w:link w:val="Heading2Char"/>
    <w:qFormat/>
    <w:rsid w:val="009D6FFA"/>
    <w:pPr>
      <w:keepLines/>
      <w:spacing w:before="240" w:after="120"/>
      <w:outlineLvl w:val="1"/>
    </w:pPr>
    <w:rPr>
      <w:sz w:val="28"/>
      <w:szCs w:val="40"/>
    </w:rPr>
  </w:style>
  <w:style w:type="paragraph" w:styleId="Heading3">
    <w:name w:val="heading 3"/>
    <w:basedOn w:val="HeadingBase"/>
    <w:next w:val="BodyText"/>
    <w:link w:val="Heading3Char"/>
    <w:qFormat/>
    <w:rsid w:val="009D6FFA"/>
    <w:pPr>
      <w:spacing w:before="180" w:after="120"/>
      <w:outlineLvl w:val="2"/>
    </w:pPr>
    <w:rPr>
      <w:spacing w:val="-10"/>
      <w:kern w:val="32"/>
    </w:rPr>
  </w:style>
  <w:style w:type="paragraph" w:styleId="Heading4">
    <w:name w:val="heading 4"/>
    <w:basedOn w:val="HeadingBase"/>
    <w:next w:val="BodyText"/>
    <w:link w:val="Heading4Char"/>
    <w:qFormat/>
    <w:rsid w:val="009D6FFA"/>
    <w:pPr>
      <w:spacing w:before="160" w:after="120"/>
      <w:outlineLvl w:val="3"/>
    </w:pPr>
    <w:rPr>
      <w:sz w:val="22"/>
    </w:rPr>
  </w:style>
  <w:style w:type="paragraph" w:styleId="Heading5">
    <w:name w:val="heading 5"/>
    <w:basedOn w:val="HeadingBase"/>
    <w:next w:val="Normal"/>
    <w:link w:val="Heading5Char"/>
    <w:qFormat/>
    <w:rsid w:val="009D6FFA"/>
    <w:pPr>
      <w:spacing w:before="80"/>
      <w:outlineLvl w:val="4"/>
    </w:pPr>
    <w:rPr>
      <w:color w:val="918585"/>
      <w:sz w:val="20"/>
    </w:rPr>
  </w:style>
  <w:style w:type="paragraph" w:styleId="Heading6">
    <w:name w:val="heading 6"/>
    <w:basedOn w:val="HeadingBase"/>
    <w:next w:val="Normal"/>
    <w:link w:val="Heading6Char"/>
    <w:qFormat/>
    <w:rsid w:val="009D6FFA"/>
    <w:pPr>
      <w:spacing w:before="60"/>
      <w:outlineLvl w:val="5"/>
    </w:pPr>
    <w:rPr>
      <w:color w:val="918585"/>
      <w:sz w:val="20"/>
    </w:rPr>
  </w:style>
  <w:style w:type="paragraph" w:styleId="Heading7">
    <w:name w:val="heading 7"/>
    <w:basedOn w:val="Normal"/>
    <w:next w:val="Normal"/>
    <w:link w:val="Heading7Char"/>
    <w:qFormat/>
    <w:rsid w:val="009D6FFA"/>
    <w:pPr>
      <w:ind w:left="720"/>
      <w:outlineLvl w:val="6"/>
    </w:pPr>
    <w:rPr>
      <w:i/>
    </w:rPr>
  </w:style>
  <w:style w:type="paragraph" w:styleId="Heading8">
    <w:name w:val="heading 8"/>
    <w:basedOn w:val="Normal"/>
    <w:next w:val="Normal"/>
    <w:link w:val="Heading8Char"/>
    <w:qFormat/>
    <w:rsid w:val="009D6FFA"/>
    <w:pPr>
      <w:ind w:left="720"/>
      <w:outlineLvl w:val="7"/>
    </w:pPr>
    <w:rPr>
      <w:i/>
    </w:rPr>
  </w:style>
  <w:style w:type="paragraph" w:styleId="Heading9">
    <w:name w:val="heading 9"/>
    <w:basedOn w:val="Normal"/>
    <w:next w:val="Normal"/>
    <w:link w:val="Heading9Char"/>
    <w:qFormat/>
    <w:rsid w:val="009D6FFA"/>
    <w:pPr>
      <w:ind w:left="720"/>
      <w:outlineLvl w:val="8"/>
    </w:pPr>
    <w:rPr>
      <w:i/>
    </w:rPr>
  </w:style>
  <w:style w:type="character" w:default="1" w:styleId="DefaultParagraphFont">
    <w:name w:val="Default Paragraph Font"/>
    <w:uiPriority w:val="1"/>
    <w:unhideWhenUsed/>
    <w:rsid w:val="009D6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FFA"/>
  </w:style>
  <w:style w:type="character" w:customStyle="1" w:styleId="Heading1Char">
    <w:name w:val="Heading 1 Char"/>
    <w:basedOn w:val="DefaultParagraphFont"/>
    <w:link w:val="Heading1"/>
    <w:rsid w:val="009D6FF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D6FFA"/>
    <w:rPr>
      <w:rFonts w:ascii="Times New Roman" w:eastAsia="Times New Roman" w:hAnsi="Times New Roman" w:cs="Times New Roman"/>
      <w:b/>
      <w:szCs w:val="20"/>
      <w:lang w:eastAsia="en-US"/>
    </w:rPr>
  </w:style>
  <w:style w:type="paragraph" w:styleId="BodyText">
    <w:name w:val="Body Text"/>
    <w:basedOn w:val="Normal"/>
    <w:link w:val="BodyTextChar"/>
    <w:rsid w:val="009D6F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FFA"/>
    <w:rPr>
      <w:rFonts w:ascii="Times New Roman" w:eastAsia="Times New Roman" w:hAnsi="Times New Roman" w:cs="Times New Roman"/>
      <w:sz w:val="24"/>
      <w:lang w:eastAsia="en-US"/>
    </w:rPr>
  </w:style>
  <w:style w:type="paragraph" w:styleId="Footer">
    <w:name w:val="footer"/>
    <w:basedOn w:val="Normal"/>
    <w:link w:val="FooterChar"/>
    <w:rsid w:val="009D6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FFA"/>
    <w:rPr>
      <w:rFonts w:ascii="Times New Roman" w:eastAsia="Times New Roman" w:hAnsi="Times New Roman" w:cs="Times New Roman"/>
      <w:sz w:val="16"/>
      <w:lang w:eastAsia="en-US"/>
    </w:rPr>
  </w:style>
  <w:style w:type="paragraph" w:styleId="ListBullet">
    <w:name w:val="List Bullet"/>
    <w:basedOn w:val="List"/>
    <w:rsid w:val="009D6FFA"/>
    <w:pPr>
      <w:numPr>
        <w:numId w:val="13"/>
      </w:numPr>
      <w:tabs>
        <w:tab w:val="clear" w:pos="340"/>
      </w:tabs>
      <w:spacing w:before="40" w:after="40"/>
    </w:pPr>
  </w:style>
  <w:style w:type="character" w:customStyle="1" w:styleId="SpecialBold">
    <w:name w:val="Special Bold"/>
    <w:basedOn w:val="DefaultParagraphFont"/>
    <w:rsid w:val="009D6FFA"/>
    <w:rPr>
      <w:b/>
      <w:spacing w:val="0"/>
    </w:rPr>
  </w:style>
  <w:style w:type="paragraph" w:styleId="ListBullet2">
    <w:name w:val="List Bullet 2"/>
    <w:basedOn w:val="List2"/>
    <w:rsid w:val="009D6FFA"/>
    <w:pPr>
      <w:numPr>
        <w:numId w:val="14"/>
      </w:numPr>
      <w:tabs>
        <w:tab w:val="clear" w:pos="680"/>
      </w:tabs>
    </w:pPr>
  </w:style>
  <w:style w:type="character" w:styleId="Emphasis">
    <w:name w:val="Emphasis"/>
    <w:basedOn w:val="DefaultParagraphFont"/>
    <w:qFormat/>
    <w:rsid w:val="009D6FFA"/>
    <w:rPr>
      <w:i/>
    </w:rPr>
  </w:style>
  <w:style w:type="paragraph" w:customStyle="1" w:styleId="SuperHeading">
    <w:name w:val="SuperHeading"/>
    <w:basedOn w:val="Normal"/>
    <w:rsid w:val="009D6FFA"/>
    <w:pPr>
      <w:spacing w:before="240" w:after="120"/>
      <w:outlineLvl w:val="0"/>
    </w:pPr>
    <w:rPr>
      <w:rFonts w:ascii="Times New Roman" w:hAnsi="Times New Roman"/>
      <w:b/>
      <w:sz w:val="28"/>
    </w:rPr>
  </w:style>
  <w:style w:type="paragraph" w:customStyle="1" w:styleId="AllowPageBreak">
    <w:name w:val="AllowPageBreak"/>
    <w:rsid w:val="009D6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FF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D6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FFA"/>
    <w:rPr>
      <w:rFonts w:ascii="Courier New" w:eastAsia="Times New Roman" w:hAnsi="Courier New" w:cs="Times New Roman"/>
      <w:i/>
      <w:szCs w:val="20"/>
      <w:lang w:eastAsia="en-US"/>
    </w:rPr>
  </w:style>
  <w:style w:type="paragraph" w:customStyle="1" w:styleId="HeadingBase">
    <w:name w:val="Heading Base"/>
    <w:rsid w:val="009D6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FFA"/>
    <w:pPr>
      <w:tabs>
        <w:tab w:val="right" w:leader="dot" w:pos="9072"/>
      </w:tabs>
      <w:ind w:left="567"/>
    </w:pPr>
    <w:rPr>
      <w:szCs w:val="22"/>
    </w:rPr>
  </w:style>
  <w:style w:type="paragraph" w:customStyle="1" w:styleId="TOCBase">
    <w:name w:val="TOC Base"/>
    <w:rsid w:val="009D6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FFA"/>
    <w:pPr>
      <w:tabs>
        <w:tab w:val="right" w:leader="dot" w:pos="9072"/>
      </w:tabs>
      <w:spacing w:before="40" w:after="40"/>
      <w:ind w:left="284"/>
    </w:pPr>
    <w:rPr>
      <w:rFonts w:ascii="Times New Roman" w:hAnsi="Times New Roman"/>
    </w:rPr>
  </w:style>
  <w:style w:type="paragraph" w:styleId="TOC1">
    <w:name w:val="toc 1"/>
    <w:basedOn w:val="TOCBase"/>
    <w:next w:val="Normal"/>
    <w:rsid w:val="009D6F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FFA"/>
    <w:pPr>
      <w:spacing w:before="5040"/>
      <w:jc w:val="center"/>
    </w:pPr>
    <w:rPr>
      <w:sz w:val="48"/>
      <w:szCs w:val="72"/>
      <w:lang w:val="en-US"/>
    </w:rPr>
  </w:style>
  <w:style w:type="character" w:customStyle="1" w:styleId="TitleChar">
    <w:name w:val="Title Char"/>
    <w:basedOn w:val="DefaultParagraphFont"/>
    <w:link w:val="Title"/>
    <w:rsid w:val="009D6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FFA"/>
    <w:pPr>
      <w:tabs>
        <w:tab w:val="left" w:pos="3600"/>
        <w:tab w:val="left" w:pos="3958"/>
      </w:tabs>
    </w:pPr>
  </w:style>
  <w:style w:type="paragraph" w:styleId="List">
    <w:name w:val="List"/>
    <w:basedOn w:val="BodyText"/>
    <w:next w:val="BodyText"/>
    <w:rsid w:val="009D6FFA"/>
    <w:pPr>
      <w:tabs>
        <w:tab w:val="left" w:pos="340"/>
      </w:tabs>
      <w:spacing w:before="60" w:after="60"/>
      <w:ind w:left="340" w:hanging="340"/>
    </w:pPr>
  </w:style>
  <w:style w:type="paragraph" w:customStyle="1" w:styleId="Note">
    <w:name w:val="Note"/>
    <w:basedOn w:val="BodyText"/>
    <w:rsid w:val="009D6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FFA"/>
    <w:pPr>
      <w:framePr w:wrap="auto" w:hAnchor="text" w:y="6049"/>
    </w:pPr>
    <w:rPr>
      <w:color w:val="000000"/>
      <w:sz w:val="40"/>
    </w:rPr>
  </w:style>
  <w:style w:type="paragraph" w:customStyle="1" w:styleId="TOCTitle">
    <w:name w:val="TOCTitle"/>
    <w:basedOn w:val="Heading1"/>
    <w:rsid w:val="009D6FFA"/>
    <w:pPr>
      <w:spacing w:after="240"/>
      <w:jc w:val="center"/>
      <w:outlineLvl w:val="9"/>
    </w:pPr>
    <w:rPr>
      <w:caps/>
    </w:rPr>
  </w:style>
  <w:style w:type="paragraph" w:customStyle="1" w:styleId="Version">
    <w:name w:val="Version"/>
    <w:rsid w:val="009D6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FFA"/>
    <w:pPr>
      <w:keepNext w:val="0"/>
      <w:tabs>
        <w:tab w:val="right" w:pos="4176"/>
      </w:tabs>
      <w:ind w:left="198" w:hanging="198"/>
    </w:pPr>
    <w:rPr>
      <w:rFonts w:ascii="Garamond" w:hAnsi="Garamond"/>
    </w:rPr>
  </w:style>
  <w:style w:type="paragraph" w:styleId="IndexHeading">
    <w:name w:val="index heading"/>
    <w:basedOn w:val="Normal"/>
    <w:next w:val="Index1"/>
    <w:semiHidden/>
    <w:rsid w:val="009D6FFA"/>
    <w:pPr>
      <w:spacing w:before="120" w:after="120"/>
    </w:pPr>
    <w:rPr>
      <w:rFonts w:ascii="Arial" w:hAnsi="Arial"/>
      <w:b/>
      <w:color w:val="918585"/>
      <w:sz w:val="24"/>
    </w:rPr>
  </w:style>
  <w:style w:type="paragraph" w:styleId="Header">
    <w:name w:val="header"/>
    <w:basedOn w:val="Normal"/>
    <w:link w:val="HeaderChar"/>
    <w:rsid w:val="009D6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FFA"/>
    <w:rPr>
      <w:rFonts w:ascii="Times New Roman" w:eastAsia="Times New Roman" w:hAnsi="Times New Roman" w:cs="Times New Roman"/>
      <w:sz w:val="16"/>
      <w:szCs w:val="20"/>
      <w:lang w:val="en-GB" w:eastAsia="en-US"/>
    </w:rPr>
  </w:style>
  <w:style w:type="paragraph" w:customStyle="1" w:styleId="Chapter">
    <w:name w:val="Chapter"/>
    <w:basedOn w:val="Normal"/>
    <w:rsid w:val="009D6FFA"/>
    <w:pPr>
      <w:spacing w:before="240"/>
    </w:pPr>
    <w:rPr>
      <w:rFonts w:ascii="Times New Roman" w:hAnsi="Times New Roman"/>
      <w:smallCaps/>
      <w:spacing w:val="80"/>
      <w:sz w:val="28"/>
    </w:rPr>
  </w:style>
  <w:style w:type="paragraph" w:customStyle="1" w:styleId="InChapter">
    <w:name w:val="InChapter"/>
    <w:basedOn w:val="Heading3"/>
    <w:rsid w:val="009D6FFA"/>
    <w:pPr>
      <w:spacing w:after="240"/>
      <w:outlineLvl w:val="9"/>
    </w:pPr>
    <w:rPr>
      <w:noProof/>
    </w:rPr>
  </w:style>
  <w:style w:type="paragraph" w:styleId="Index2">
    <w:name w:val="index 2"/>
    <w:basedOn w:val="Normal"/>
    <w:next w:val="Normal"/>
    <w:semiHidden/>
    <w:rsid w:val="009D6FFA"/>
    <w:pPr>
      <w:tabs>
        <w:tab w:val="right" w:pos="4176"/>
      </w:tabs>
      <w:ind w:left="568" w:hanging="284"/>
    </w:pPr>
    <w:rPr>
      <w:rFonts w:ascii="Garamond" w:hAnsi="Garamond"/>
    </w:rPr>
  </w:style>
  <w:style w:type="paragraph" w:customStyle="1" w:styleId="Byline">
    <w:name w:val="Byline"/>
    <w:rsid w:val="009D6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FFA"/>
    <w:pPr>
      <w:tabs>
        <w:tab w:val="clear" w:pos="3600"/>
        <w:tab w:val="clear" w:pos="3958"/>
      </w:tabs>
      <w:jc w:val="right"/>
    </w:pPr>
  </w:style>
  <w:style w:type="paragraph" w:styleId="Caption">
    <w:name w:val="caption"/>
    <w:basedOn w:val="BodyText"/>
    <w:next w:val="Normal"/>
    <w:qFormat/>
    <w:rsid w:val="009D6FFA"/>
    <w:pPr>
      <w:framePr w:w="2268" w:hSpace="181" w:vSpace="181" w:wrap="around" w:vAnchor="text" w:hAnchor="page" w:x="1135" w:y="285" w:anchorLock="1"/>
    </w:pPr>
    <w:rPr>
      <w:i/>
    </w:rPr>
  </w:style>
  <w:style w:type="paragraph" w:customStyle="1" w:styleId="MiniTOCTitle">
    <w:name w:val="MiniTOCTitle"/>
    <w:basedOn w:val="Heading4"/>
    <w:rsid w:val="009D6FFA"/>
    <w:pPr>
      <w:spacing w:before="240"/>
      <w:outlineLvl w:val="9"/>
    </w:pPr>
    <w:rPr>
      <w:noProof/>
      <w:sz w:val="24"/>
    </w:rPr>
  </w:style>
  <w:style w:type="paragraph" w:customStyle="1" w:styleId="MiniTOCItem">
    <w:name w:val="MiniTOCItem"/>
    <w:basedOn w:val="ListBullet"/>
    <w:rsid w:val="009D6FFA"/>
    <w:pPr>
      <w:numPr>
        <w:numId w:val="0"/>
      </w:numPr>
      <w:tabs>
        <w:tab w:val="right" w:leader="dot" w:pos="6521"/>
      </w:tabs>
      <w:spacing w:before="0" w:after="0"/>
    </w:pPr>
  </w:style>
  <w:style w:type="paragraph" w:customStyle="1" w:styleId="TOFTitle">
    <w:name w:val="TOFTitle"/>
    <w:basedOn w:val="TOCTitle"/>
    <w:rsid w:val="009D6FFA"/>
  </w:style>
  <w:style w:type="paragraph" w:styleId="TableofFigures">
    <w:name w:val="table of figures"/>
    <w:basedOn w:val="Normal"/>
    <w:next w:val="Normal"/>
    <w:semiHidden/>
    <w:rsid w:val="009D6FFA"/>
    <w:pPr>
      <w:tabs>
        <w:tab w:val="right" w:leader="dot" w:pos="9072"/>
      </w:tabs>
      <w:ind w:left="970" w:hanging="403"/>
    </w:pPr>
    <w:rPr>
      <w:rFonts w:ascii="Times New Roman" w:hAnsi="Times New Roman"/>
      <w:b/>
    </w:rPr>
  </w:style>
  <w:style w:type="paragraph" w:styleId="ListNumber">
    <w:name w:val="List Number"/>
    <w:basedOn w:val="List"/>
    <w:rsid w:val="009D6FFA"/>
    <w:pPr>
      <w:numPr>
        <w:numId w:val="11"/>
      </w:numPr>
    </w:pPr>
  </w:style>
  <w:style w:type="character" w:customStyle="1" w:styleId="WingdingSymbols">
    <w:name w:val="Wingding Symbols"/>
    <w:rsid w:val="009D6FFA"/>
    <w:rPr>
      <w:rFonts w:ascii="Wingdings" w:hAnsi="Wingdings"/>
    </w:rPr>
  </w:style>
  <w:style w:type="paragraph" w:customStyle="1" w:styleId="TableHeading">
    <w:name w:val="Table Heading"/>
    <w:basedOn w:val="HeadingBase"/>
    <w:rsid w:val="009D6FFA"/>
    <w:pPr>
      <w:keepLines/>
      <w:pBdr>
        <w:bottom w:val="single" w:sz="6" w:space="1" w:color="918585"/>
      </w:pBdr>
      <w:spacing w:before="240"/>
    </w:pPr>
  </w:style>
  <w:style w:type="character" w:customStyle="1" w:styleId="HotSpot">
    <w:name w:val="HotSpot"/>
    <w:rsid w:val="009D6FFA"/>
    <w:rPr>
      <w:color w:val="0033CC"/>
      <w:u w:val="none"/>
    </w:rPr>
  </w:style>
  <w:style w:type="paragraph" w:customStyle="1" w:styleId="BodyTextRight">
    <w:name w:val="Body Text Right"/>
    <w:basedOn w:val="BodyText"/>
    <w:rsid w:val="009D6FFA"/>
    <w:pPr>
      <w:spacing w:before="0" w:after="0"/>
      <w:jc w:val="right"/>
    </w:pPr>
  </w:style>
  <w:style w:type="paragraph" w:styleId="Index3">
    <w:name w:val="index 3"/>
    <w:basedOn w:val="ListNumber2"/>
    <w:next w:val="Normal"/>
    <w:semiHidden/>
    <w:rsid w:val="009D6FFA"/>
    <w:pPr>
      <w:numPr>
        <w:numId w:val="0"/>
      </w:numPr>
      <w:tabs>
        <w:tab w:val="right" w:leader="dot" w:pos="4176"/>
      </w:tabs>
    </w:pPr>
  </w:style>
  <w:style w:type="paragraph" w:styleId="ListNumber2">
    <w:name w:val="List Number 2"/>
    <w:basedOn w:val="List2"/>
    <w:rsid w:val="009D6FFA"/>
    <w:pPr>
      <w:numPr>
        <w:numId w:val="10"/>
      </w:numPr>
      <w:tabs>
        <w:tab w:val="clear" w:pos="1060"/>
      </w:tabs>
    </w:pPr>
  </w:style>
  <w:style w:type="paragraph" w:customStyle="1" w:styleId="MarginNote">
    <w:name w:val="Margin Note"/>
    <w:basedOn w:val="BodyText"/>
    <w:rsid w:val="009D6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FFA"/>
    <w:rPr>
      <w:sz w:val="32"/>
    </w:rPr>
  </w:style>
  <w:style w:type="paragraph" w:customStyle="1" w:styleId="HeadingProcedure">
    <w:name w:val="Heading Procedure"/>
    <w:basedOn w:val="HeadingBase"/>
    <w:next w:val="Normal"/>
    <w:rsid w:val="009D6FFA"/>
    <w:pPr>
      <w:tabs>
        <w:tab w:val="left" w:pos="0"/>
      </w:tabs>
      <w:spacing w:before="120" w:after="60"/>
    </w:pPr>
    <w:rPr>
      <w:i/>
      <w:color w:val="918585"/>
      <w:sz w:val="22"/>
    </w:rPr>
  </w:style>
  <w:style w:type="paragraph" w:customStyle="1" w:styleId="TableBodyText">
    <w:name w:val="Table Body Text"/>
    <w:basedOn w:val="BodyText"/>
    <w:rsid w:val="009D6FFA"/>
    <w:pPr>
      <w:spacing w:before="60" w:after="60"/>
    </w:pPr>
  </w:style>
  <w:style w:type="paragraph" w:styleId="ListContinue">
    <w:name w:val="List Continue"/>
    <w:basedOn w:val="List"/>
    <w:rsid w:val="009D6FFA"/>
    <w:pPr>
      <w:ind w:firstLine="0"/>
    </w:pPr>
  </w:style>
  <w:style w:type="paragraph" w:customStyle="1" w:styleId="ListNote">
    <w:name w:val="List Note"/>
    <w:basedOn w:val="List"/>
    <w:rsid w:val="009D6FFA"/>
    <w:pPr>
      <w:pBdr>
        <w:top w:val="single" w:sz="6" w:space="2" w:color="918585"/>
        <w:bottom w:val="single" w:sz="6" w:space="2" w:color="918585"/>
      </w:pBdr>
      <w:tabs>
        <w:tab w:val="left" w:pos="1021"/>
      </w:tabs>
      <w:ind w:firstLine="0"/>
    </w:pPr>
  </w:style>
  <w:style w:type="paragraph" w:customStyle="1" w:styleId="Warning">
    <w:name w:val="Warning"/>
    <w:basedOn w:val="BodyText"/>
    <w:rsid w:val="009D6FFA"/>
    <w:pPr>
      <w:shd w:val="clear" w:color="auto" w:fill="D9D9D9"/>
      <w:tabs>
        <w:tab w:val="left" w:pos="992"/>
      </w:tabs>
      <w:ind w:left="119" w:right="119"/>
    </w:pPr>
    <w:rPr>
      <w:sz w:val="20"/>
    </w:rPr>
  </w:style>
  <w:style w:type="paragraph" w:customStyle="1" w:styleId="MarginIcons">
    <w:name w:val="Margin Icons"/>
    <w:basedOn w:val="BodyText"/>
    <w:rsid w:val="009D6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FFA"/>
    <w:rPr>
      <w:rFonts w:ascii="Courier New" w:hAnsi="Courier New"/>
    </w:rPr>
  </w:style>
  <w:style w:type="paragraph" w:customStyle="1" w:styleId="NoteBullet">
    <w:name w:val="Note Bullet"/>
    <w:basedOn w:val="Note"/>
    <w:rsid w:val="009D6FFA"/>
    <w:pPr>
      <w:tabs>
        <w:tab w:val="clear" w:pos="680"/>
      </w:tabs>
      <w:spacing w:before="60" w:after="60"/>
    </w:pPr>
  </w:style>
  <w:style w:type="paragraph" w:customStyle="1" w:styleId="SubHeading2">
    <w:name w:val="SubHeading2"/>
    <w:basedOn w:val="HeadingBase"/>
    <w:rsid w:val="009D6FFA"/>
    <w:pPr>
      <w:spacing w:before="240" w:after="60"/>
    </w:pPr>
    <w:rPr>
      <w:sz w:val="20"/>
    </w:rPr>
  </w:style>
  <w:style w:type="paragraph" w:customStyle="1" w:styleId="SubHeading1">
    <w:name w:val="SubHeading1"/>
    <w:basedOn w:val="HeadingBase"/>
    <w:rsid w:val="009D6FFA"/>
    <w:pPr>
      <w:spacing w:before="240" w:after="60"/>
    </w:pPr>
    <w:rPr>
      <w:color w:val="918585"/>
      <w:sz w:val="22"/>
    </w:rPr>
  </w:style>
  <w:style w:type="paragraph" w:customStyle="1" w:styleId="SideHeading">
    <w:name w:val="Side Heading"/>
    <w:basedOn w:val="HeadingBase"/>
    <w:rsid w:val="009D6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FFA"/>
    <w:pPr>
      <w:numPr>
        <w:numId w:val="12"/>
      </w:numPr>
    </w:pPr>
  </w:style>
  <w:style w:type="paragraph" w:styleId="PlainText">
    <w:name w:val="Plain Text"/>
    <w:basedOn w:val="Normal"/>
    <w:link w:val="PlainTextChar"/>
    <w:rsid w:val="009D6FFA"/>
    <w:rPr>
      <w:sz w:val="20"/>
    </w:rPr>
  </w:style>
  <w:style w:type="character" w:customStyle="1" w:styleId="PlainTextChar">
    <w:name w:val="Plain Text Char"/>
    <w:basedOn w:val="DefaultParagraphFont"/>
    <w:link w:val="PlainText"/>
    <w:rsid w:val="009D6FFA"/>
    <w:rPr>
      <w:rFonts w:ascii="Courier New" w:eastAsia="Times New Roman" w:hAnsi="Courier New" w:cs="Times New Roman"/>
      <w:sz w:val="20"/>
      <w:szCs w:val="20"/>
      <w:lang w:eastAsia="en-US"/>
    </w:rPr>
  </w:style>
  <w:style w:type="character" w:customStyle="1" w:styleId="MenuOption">
    <w:name w:val="Menu Option"/>
    <w:basedOn w:val="DefaultParagraphFont"/>
    <w:rsid w:val="009D6FFA"/>
    <w:rPr>
      <w:b/>
      <w:smallCaps/>
    </w:rPr>
  </w:style>
  <w:style w:type="paragraph" w:customStyle="1" w:styleId="TableListNumber">
    <w:name w:val="Table List Number"/>
    <w:basedOn w:val="ListNumber"/>
    <w:rsid w:val="009D6FFA"/>
    <w:pPr>
      <w:numPr>
        <w:numId w:val="0"/>
      </w:numPr>
    </w:pPr>
  </w:style>
  <w:style w:type="paragraph" w:styleId="TOC4">
    <w:name w:val="toc 4"/>
    <w:basedOn w:val="TOCBase"/>
    <w:next w:val="Normal"/>
    <w:semiHidden/>
    <w:rsid w:val="009D6FFA"/>
    <w:pPr>
      <w:tabs>
        <w:tab w:val="right" w:leader="dot" w:pos="9071"/>
      </w:tabs>
      <w:ind w:left="1701"/>
    </w:pPr>
  </w:style>
  <w:style w:type="paragraph" w:customStyle="1" w:styleId="ListAlpha">
    <w:name w:val="List Alpha"/>
    <w:basedOn w:val="List"/>
    <w:rsid w:val="009D6FFA"/>
    <w:pPr>
      <w:numPr>
        <w:numId w:val="9"/>
      </w:numPr>
    </w:pPr>
  </w:style>
  <w:style w:type="paragraph" w:customStyle="1" w:styleId="ListAlpha2">
    <w:name w:val="List Alpha 2"/>
    <w:basedOn w:val="List2"/>
    <w:rsid w:val="009D6FFA"/>
    <w:pPr>
      <w:numPr>
        <w:numId w:val="8"/>
      </w:numPr>
    </w:pPr>
  </w:style>
  <w:style w:type="paragraph" w:styleId="List2">
    <w:name w:val="List 2"/>
    <w:basedOn w:val="BodyText"/>
    <w:rsid w:val="009D6FFA"/>
    <w:pPr>
      <w:tabs>
        <w:tab w:val="left" w:pos="680"/>
      </w:tabs>
      <w:spacing w:before="60" w:after="60"/>
      <w:ind w:left="680" w:hanging="340"/>
    </w:pPr>
  </w:style>
  <w:style w:type="paragraph" w:styleId="List3">
    <w:name w:val="List 3"/>
    <w:basedOn w:val="BodyText"/>
    <w:rsid w:val="009D6FFA"/>
    <w:pPr>
      <w:tabs>
        <w:tab w:val="left" w:pos="1021"/>
      </w:tabs>
      <w:spacing w:before="60" w:after="60"/>
      <w:ind w:left="1020" w:hanging="340"/>
    </w:pPr>
  </w:style>
  <w:style w:type="paragraph" w:styleId="List4">
    <w:name w:val="List 4"/>
    <w:basedOn w:val="BodyText"/>
    <w:rsid w:val="009D6FFA"/>
    <w:pPr>
      <w:tabs>
        <w:tab w:val="left" w:pos="1361"/>
      </w:tabs>
      <w:spacing w:before="60" w:after="60"/>
      <w:ind w:left="1361" w:hanging="340"/>
    </w:pPr>
  </w:style>
  <w:style w:type="paragraph" w:styleId="List5">
    <w:name w:val="List 5"/>
    <w:basedOn w:val="BodyText"/>
    <w:rsid w:val="009D6FFA"/>
    <w:pPr>
      <w:tabs>
        <w:tab w:val="left" w:pos="1701"/>
      </w:tabs>
      <w:spacing w:before="60" w:after="60"/>
      <w:ind w:left="1701" w:hanging="340"/>
    </w:pPr>
  </w:style>
  <w:style w:type="paragraph" w:styleId="ListBullet3">
    <w:name w:val="List Bullet 3"/>
    <w:basedOn w:val="List3"/>
    <w:rsid w:val="009D6FFA"/>
    <w:pPr>
      <w:numPr>
        <w:numId w:val="15"/>
      </w:numPr>
      <w:tabs>
        <w:tab w:val="clear" w:pos="1021"/>
      </w:tabs>
      <w:ind w:left="1037" w:hanging="357"/>
    </w:pPr>
  </w:style>
  <w:style w:type="paragraph" w:styleId="ListBullet4">
    <w:name w:val="List Bullet 4"/>
    <w:basedOn w:val="List4"/>
    <w:rsid w:val="009D6FFA"/>
    <w:pPr>
      <w:numPr>
        <w:numId w:val="3"/>
      </w:numPr>
    </w:pPr>
  </w:style>
  <w:style w:type="paragraph" w:styleId="ListBullet5">
    <w:name w:val="List Bullet 5"/>
    <w:basedOn w:val="List5"/>
    <w:rsid w:val="009D6FFA"/>
    <w:pPr>
      <w:numPr>
        <w:numId w:val="4"/>
      </w:numPr>
    </w:pPr>
  </w:style>
  <w:style w:type="paragraph" w:styleId="ListContinue2">
    <w:name w:val="List Continue 2"/>
    <w:basedOn w:val="List2"/>
    <w:rsid w:val="009D6FFA"/>
    <w:pPr>
      <w:ind w:firstLine="0"/>
    </w:pPr>
  </w:style>
  <w:style w:type="paragraph" w:styleId="ListContinue3">
    <w:name w:val="List Continue 3"/>
    <w:basedOn w:val="List3"/>
    <w:rsid w:val="009D6FFA"/>
    <w:pPr>
      <w:ind w:left="1021" w:firstLine="0"/>
    </w:pPr>
  </w:style>
  <w:style w:type="paragraph" w:styleId="ListContinue4">
    <w:name w:val="List Continue 4"/>
    <w:basedOn w:val="List4"/>
    <w:rsid w:val="009D6FFA"/>
    <w:pPr>
      <w:ind w:firstLine="0"/>
    </w:pPr>
  </w:style>
  <w:style w:type="paragraph" w:styleId="ListContinue5">
    <w:name w:val="List Continue 5"/>
    <w:basedOn w:val="List5"/>
    <w:rsid w:val="009D6FFA"/>
    <w:pPr>
      <w:ind w:firstLine="0"/>
    </w:pPr>
  </w:style>
  <w:style w:type="paragraph" w:styleId="ListNumber3">
    <w:name w:val="List Number 3"/>
    <w:basedOn w:val="List3"/>
    <w:rsid w:val="009D6FFA"/>
    <w:pPr>
      <w:numPr>
        <w:numId w:val="5"/>
      </w:numPr>
    </w:pPr>
  </w:style>
  <w:style w:type="paragraph" w:styleId="ListNumber4">
    <w:name w:val="List Number 4"/>
    <w:basedOn w:val="List4"/>
    <w:rsid w:val="009D6FFA"/>
    <w:pPr>
      <w:numPr>
        <w:numId w:val="6"/>
      </w:numPr>
    </w:pPr>
  </w:style>
  <w:style w:type="paragraph" w:styleId="ListNumber5">
    <w:name w:val="List Number 5"/>
    <w:basedOn w:val="List5"/>
    <w:rsid w:val="009D6FFA"/>
    <w:pPr>
      <w:numPr>
        <w:numId w:val="7"/>
      </w:numPr>
    </w:pPr>
  </w:style>
  <w:style w:type="paragraph" w:styleId="BlockText">
    <w:name w:val="Block Text"/>
    <w:basedOn w:val="Normal"/>
    <w:rsid w:val="009D6FFA"/>
    <w:pPr>
      <w:spacing w:after="120"/>
      <w:ind w:left="1440" w:right="1440"/>
    </w:pPr>
  </w:style>
  <w:style w:type="character" w:customStyle="1" w:styleId="Subscript">
    <w:name w:val="Subscript"/>
    <w:basedOn w:val="DefaultParagraphFont"/>
    <w:rsid w:val="009D6FFA"/>
    <w:rPr>
      <w:sz w:val="16"/>
      <w:vertAlign w:val="subscript"/>
    </w:rPr>
  </w:style>
  <w:style w:type="character" w:customStyle="1" w:styleId="Superscript">
    <w:name w:val="Superscript"/>
    <w:basedOn w:val="DefaultParagraphFont"/>
    <w:rsid w:val="009D6FFA"/>
    <w:rPr>
      <w:sz w:val="16"/>
      <w:vertAlign w:val="superscript"/>
    </w:rPr>
  </w:style>
  <w:style w:type="character" w:customStyle="1" w:styleId="Symbols">
    <w:name w:val="Symbols"/>
    <w:basedOn w:val="DefaultParagraphFont"/>
    <w:rsid w:val="009D6FFA"/>
    <w:rPr>
      <w:rFonts w:ascii="Symbol" w:hAnsi="Symbol"/>
    </w:rPr>
  </w:style>
  <w:style w:type="character" w:customStyle="1" w:styleId="MenuOptions">
    <w:name w:val="Menu Options"/>
    <w:basedOn w:val="DefaultParagraphFont"/>
    <w:rsid w:val="009D6FFA"/>
    <w:rPr>
      <w:rFonts w:ascii="Arial Narrow" w:hAnsi="Arial Narrow"/>
      <w:smallCaps/>
    </w:rPr>
  </w:style>
  <w:style w:type="character" w:customStyle="1" w:styleId="Buttons">
    <w:name w:val="Buttons"/>
    <w:basedOn w:val="DefaultParagraphFont"/>
    <w:rsid w:val="009D6FFA"/>
    <w:rPr>
      <w:b/>
    </w:rPr>
  </w:style>
  <w:style w:type="character" w:customStyle="1" w:styleId="Underlined">
    <w:name w:val="Underlined"/>
    <w:basedOn w:val="DefaultParagraphFont"/>
    <w:rsid w:val="009D6FFA"/>
    <w:rPr>
      <w:u w:val="single"/>
    </w:rPr>
  </w:style>
  <w:style w:type="paragraph" w:customStyle="1" w:styleId="TableBodyTextRight">
    <w:name w:val="Table Body Text Right"/>
    <w:basedOn w:val="TableBodyText"/>
    <w:rsid w:val="009D6FFA"/>
    <w:pPr>
      <w:widowControl w:val="0"/>
      <w:autoSpaceDE w:val="0"/>
      <w:autoSpaceDN w:val="0"/>
      <w:adjustRightInd w:val="0"/>
      <w:jc w:val="right"/>
    </w:pPr>
    <w:rPr>
      <w:rFonts w:cs="Arial"/>
      <w:szCs w:val="18"/>
    </w:rPr>
  </w:style>
  <w:style w:type="paragraph" w:customStyle="1" w:styleId="CopyrightText">
    <w:name w:val="Copyright Text"/>
    <w:basedOn w:val="BodyText"/>
    <w:rsid w:val="009D6FFA"/>
    <w:rPr>
      <w:sz w:val="18"/>
    </w:rPr>
  </w:style>
  <w:style w:type="paragraph" w:customStyle="1" w:styleId="BodySmallRight">
    <w:name w:val="Body Small Right"/>
    <w:basedOn w:val="BodyTextRight"/>
    <w:rsid w:val="009D6FFA"/>
    <w:rPr>
      <w:sz w:val="18"/>
      <w:szCs w:val="18"/>
    </w:rPr>
  </w:style>
  <w:style w:type="paragraph" w:customStyle="1" w:styleId="MarginEdition">
    <w:name w:val="Margin Edition"/>
    <w:basedOn w:val="MarginNote"/>
    <w:rsid w:val="009D6FFA"/>
    <w:pPr>
      <w:spacing w:before="0" w:after="0"/>
    </w:pPr>
    <w:rPr>
      <w:rFonts w:ascii="Times New Roman" w:hAnsi="Times New Roman"/>
      <w:color w:val="999999"/>
    </w:rPr>
  </w:style>
  <w:style w:type="paragraph" w:customStyle="1" w:styleId="Spacer">
    <w:name w:val="Spacer"/>
    <w:basedOn w:val="Normal"/>
    <w:rsid w:val="009D6FFA"/>
    <w:rPr>
      <w:sz w:val="2"/>
      <w:szCs w:val="2"/>
    </w:rPr>
  </w:style>
  <w:style w:type="character" w:customStyle="1" w:styleId="Small">
    <w:name w:val="Small"/>
    <w:basedOn w:val="DefaultParagraphFont"/>
    <w:rsid w:val="009D6FFA"/>
    <w:rPr>
      <w:sz w:val="16"/>
    </w:rPr>
  </w:style>
  <w:style w:type="paragraph" w:customStyle="1" w:styleId="WideTable">
    <w:name w:val="Wide Table"/>
    <w:basedOn w:val="Normal"/>
    <w:rsid w:val="009D6FFA"/>
    <w:pPr>
      <w:ind w:left="-1418"/>
    </w:pPr>
    <w:rPr>
      <w:sz w:val="2"/>
      <w:szCs w:val="2"/>
    </w:rPr>
  </w:style>
  <w:style w:type="character" w:styleId="PageNumber">
    <w:name w:val="page number"/>
    <w:basedOn w:val="DefaultParagraphFont"/>
    <w:rsid w:val="009D6FFA"/>
  </w:style>
  <w:style w:type="paragraph" w:styleId="Quote">
    <w:name w:val="Quote"/>
    <w:basedOn w:val="Heading1"/>
    <w:link w:val="QuoteChar"/>
    <w:qFormat/>
    <w:rsid w:val="009D6FFA"/>
    <w:rPr>
      <w:b w:val="0"/>
      <w:sz w:val="72"/>
      <w:szCs w:val="72"/>
      <w:lang w:val="en-NZ"/>
    </w:rPr>
  </w:style>
  <w:style w:type="character" w:customStyle="1" w:styleId="QuoteChar">
    <w:name w:val="Quote Char"/>
    <w:basedOn w:val="DefaultParagraphFont"/>
    <w:link w:val="Quote"/>
    <w:rsid w:val="009D6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FFA"/>
    <w:pPr>
      <w:pageBreakBefore/>
    </w:pPr>
  </w:style>
  <w:style w:type="paragraph" w:customStyle="1" w:styleId="Border">
    <w:name w:val="Border"/>
    <w:basedOn w:val="Normal"/>
    <w:qFormat/>
    <w:rsid w:val="009D6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FFA"/>
    <w:rPr>
      <w:b/>
      <w:bCs/>
      <w:i/>
      <w:iCs/>
      <w:color w:val="auto"/>
    </w:rPr>
  </w:style>
  <w:style w:type="paragraph" w:styleId="IntenseQuote">
    <w:name w:val="Intense Quote"/>
    <w:basedOn w:val="Normal"/>
    <w:next w:val="Normal"/>
    <w:link w:val="IntenseQuoteChar"/>
    <w:uiPriority w:val="30"/>
    <w:qFormat/>
    <w:rsid w:val="009D6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FFA"/>
    <w:rPr>
      <w:smallCaps/>
      <w:color w:val="auto"/>
      <w:u w:val="single"/>
    </w:rPr>
  </w:style>
  <w:style w:type="character" w:styleId="IntenseReference">
    <w:name w:val="Intense Reference"/>
    <w:basedOn w:val="DefaultParagraphFont"/>
    <w:uiPriority w:val="32"/>
    <w:qFormat/>
    <w:rsid w:val="009D6FFA"/>
    <w:rPr>
      <w:b/>
      <w:bCs/>
      <w:smallCaps/>
      <w:color w:val="auto"/>
      <w:spacing w:val="5"/>
      <w:u w:val="single"/>
    </w:rPr>
  </w:style>
  <w:style w:type="paragraph" w:customStyle="1" w:styleId="2ColumnHeading">
    <w:name w:val="2Column Heading"/>
    <w:basedOn w:val="BodyText"/>
    <w:qFormat/>
    <w:rsid w:val="009D6FFA"/>
    <w:pPr>
      <w:spacing w:after="60"/>
      <w:ind w:left="-2268"/>
    </w:pPr>
    <w:rPr>
      <w:b/>
    </w:rPr>
  </w:style>
  <w:style w:type="paragraph" w:customStyle="1" w:styleId="Heading1TOC">
    <w:name w:val="Heading1 TOC"/>
    <w:basedOn w:val="Normal"/>
    <w:qFormat/>
    <w:rsid w:val="009D6FFA"/>
    <w:pPr>
      <w:spacing w:before="240" w:after="120"/>
    </w:pPr>
    <w:rPr>
      <w:rFonts w:ascii="Times New Roman" w:hAnsi="Times New Roman"/>
      <w:b/>
      <w:sz w:val="32"/>
    </w:rPr>
  </w:style>
  <w:style w:type="paragraph" w:customStyle="1" w:styleId="Heading2TOC">
    <w:name w:val="Heading2 TOC"/>
    <w:basedOn w:val="Normal"/>
    <w:qFormat/>
    <w:rsid w:val="009D6FFA"/>
    <w:pPr>
      <w:spacing w:before="240" w:after="60"/>
    </w:pPr>
    <w:rPr>
      <w:rFonts w:ascii="Times New Roman" w:hAnsi="Times New Roman"/>
      <w:b/>
      <w:sz w:val="28"/>
    </w:rPr>
  </w:style>
  <w:style w:type="character" w:customStyle="1" w:styleId="Underline">
    <w:name w:val="Underline"/>
    <w:basedOn w:val="DefaultParagraphFont"/>
    <w:qFormat/>
    <w:rsid w:val="009D6FFA"/>
    <w:rPr>
      <w:u w:val="single"/>
    </w:rPr>
  </w:style>
  <w:style w:type="character" w:customStyle="1" w:styleId="BoldandItalics">
    <w:name w:val="Bold and Italics"/>
    <w:qFormat/>
    <w:rsid w:val="009D6FFA"/>
    <w:rPr>
      <w:b/>
      <w:i/>
      <w:u w:val="none"/>
    </w:rPr>
  </w:style>
  <w:style w:type="paragraph" w:styleId="BalloonText">
    <w:name w:val="Balloon Text"/>
    <w:basedOn w:val="Normal"/>
    <w:link w:val="BalloonTextChar"/>
    <w:rsid w:val="009D6FFA"/>
    <w:rPr>
      <w:rFonts w:ascii="Tahoma" w:hAnsi="Tahoma" w:cs="Tahoma"/>
      <w:sz w:val="16"/>
      <w:szCs w:val="16"/>
    </w:rPr>
  </w:style>
  <w:style w:type="character" w:customStyle="1" w:styleId="BalloonTextChar">
    <w:name w:val="Balloon Text Char"/>
    <w:basedOn w:val="DefaultParagraphFont"/>
    <w:link w:val="BalloonText"/>
    <w:rsid w:val="009D6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F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FFA"/>
    <w:rPr>
      <w:b/>
      <w:color w:val="660033"/>
      <w:spacing w:val="0"/>
    </w:rPr>
  </w:style>
  <w:style w:type="paragraph" w:customStyle="1" w:styleId="Nameditemlist">
    <w:name w:val="Named item list"/>
    <w:basedOn w:val="BodyText"/>
    <w:qFormat/>
    <w:rsid w:val="009D6F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753</Words>
  <Characters>4840</Characters>
  <Application>Microsoft Office Word</Application>
  <DocSecurity>0</DocSecurity>
  <Lines>129</Lines>
  <Paragraphs>82</Paragraphs>
  <ScaleCrop>false</ScaleCrop>
  <Company>Author-it Software Corporation Ltd.</Company>
  <LinksUpToDate>false</LinksUpToDate>
  <CharactersWithSpaces>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CHC51108 Diploma of Children's Contact Services Work</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2012-06-25T06:33:00Z</dcterms:created>
  <dcterms:modified xsi:type="dcterms:W3CDTF">2012-06-25T06:33:00Z</dcterms:modified>
</cp:coreProperties>
</file>