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330" w:rsidP="00552330">
      <w:pPr>
        <w:pStyle w:val="Title"/>
      </w:pPr>
      <w:bookmarkStart w:id="0" w:name="_GoBack"/>
      <w:bookmarkEnd w:id="0"/>
      <w:r>
        <w:fldChar w:fldCharType="begin"/>
      </w:r>
      <w:r>
        <w:instrText xml:space="preserve"> TITLE   \* MERGEFORMAT </w:instrText>
      </w:r>
      <w:r>
        <w:fldChar w:fldCharType="separate"/>
      </w:r>
      <w:r>
        <w:t>CHC30812 Certificate III in Education Support</w:t>
      </w:r>
      <w:r>
        <w:fldChar w:fldCharType="end"/>
      </w:r>
    </w:p>
    <w:p w:rsidR="00552330" w:rsidP="00552330">
      <w:pPr>
        <w:pStyle w:val="Version"/>
        <w:sectPr w:rsidSect="00BF54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54B1" w:rsidP="00BF54B1">
      <w:pPr>
        <w:pStyle w:val="SuperHeading"/>
      </w:pPr>
      <w:r w:rsidRPr="00BF54B1">
        <w:t>CHC30812 Certificate III in Education Support</w:t>
      </w:r>
    </w:p>
    <w:p w:rsidR="00000000" w:rsidRPr="00BF54B1" w:rsidP="00BF54B1">
      <w:pPr>
        <w:pStyle w:val="Heading1"/>
      </w:pPr>
      <w:bookmarkStart w:id="1" w:name="O_454263"/>
      <w:bookmarkEnd w:id="1"/>
      <w:r w:rsidRPr="00BF54B1">
        <w:t>Modification History</w:t>
      </w:r>
    </w:p>
    <w:tbl>
      <w:tblPr>
        <w:tblW w:w="0" w:type="auto"/>
        <w:tblCellMar>
          <w:left w:w="62" w:type="dxa"/>
          <w:right w:w="62" w:type="dxa"/>
        </w:tblCellMar>
        <w:tblLook w:val="0000"/>
      </w:tblPr>
      <w:tblGrid>
        <w:gridCol w:w="3065"/>
        <w:gridCol w:w="3065"/>
        <w:gridCol w:w="3066"/>
      </w:tblGrid>
      <w:tr w:rsidTr="005523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F54B1">
            <w:pPr>
              <w:pStyle w:val="BodyText"/>
              <w:rPr>
                <w:lang w:val="en-NZ"/>
              </w:rPr>
            </w:pPr>
            <w:r w:rsidRPr="00BF54B1">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F54B1">
            <w:pPr>
              <w:pStyle w:val="BodyText"/>
              <w:rPr>
                <w:lang w:val="en-NZ"/>
              </w:rPr>
            </w:pPr>
            <w:r w:rsidRPr="00BF54B1">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F54B1">
            <w:pPr>
              <w:pStyle w:val="BodyText"/>
              <w:rPr>
                <w:lang w:val="en-NZ"/>
              </w:rPr>
            </w:pPr>
            <w:r w:rsidRPr="00BF54B1">
              <w:t xml:space="preserve">Comments </w:t>
            </w:r>
          </w:p>
        </w:tc>
      </w:tr>
      <w:tr w:rsidTr="005523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F54B1">
            <w:pPr>
              <w:pStyle w:val="BodyText"/>
              <w:rPr>
                <w:lang w:val="en-NZ"/>
              </w:rPr>
            </w:pPr>
            <w:r w:rsidRPr="00BF54B1">
              <w:t>CHC30808 Certificate III in Education S</w:t>
            </w:r>
            <w:r w:rsidRPr="00BF54B1">
              <w:t>upport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F54B1">
            <w:pPr>
              <w:pStyle w:val="BodyText"/>
              <w:rPr>
                <w:lang w:val="en-NZ"/>
              </w:rPr>
            </w:pPr>
            <w:r w:rsidRPr="00BF54B1">
              <w:t>CHC30812 Certificate III in Education Support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BF54B1" w:rsidP="00BF54B1">
            <w:pPr>
              <w:pStyle w:val="BodyText"/>
            </w:pPr>
            <w:r w:rsidRPr="00BF54B1">
              <w:t xml:space="preserve">updated core WHS units </w:t>
            </w:r>
          </w:p>
        </w:tc>
      </w:tr>
    </w:tbl>
    <w:p w:rsidR="00000000" w:rsidRPr="00BF54B1" w:rsidP="00BF54B1">
      <w:pPr>
        <w:pStyle w:val="BodyText"/>
      </w:pPr>
    </w:p>
    <w:p w:rsidR="00000000" w:rsidRPr="00BF54B1" w:rsidP="00BF54B1">
      <w:pPr>
        <w:pStyle w:val="AllowPageBreak"/>
      </w:pPr>
    </w:p>
    <w:p w:rsidR="00000000" w:rsidRPr="00BF54B1" w:rsidP="00BF54B1">
      <w:pPr>
        <w:pStyle w:val="Heading1"/>
      </w:pPr>
      <w:bookmarkStart w:id="2" w:name="O_454255"/>
      <w:bookmarkEnd w:id="2"/>
      <w:r w:rsidRPr="00BF54B1">
        <w:t>Description</w:t>
      </w:r>
    </w:p>
    <w:p w:rsidR="00000000" w:rsidRPr="00BF54B1" w:rsidP="00BF54B1">
      <w:pPr>
        <w:pStyle w:val="BodyText"/>
      </w:pPr>
      <w:r w:rsidRPr="00BF54B1">
        <w:t xml:space="preserve">This qualification covers workers in a range of education settings including public and independent schools and community education settings that </w:t>
      </w:r>
      <w:r w:rsidRPr="00BF54B1">
        <w:t xml:space="preserve">provide assistance and support to teachers and students under broad based supervision. </w:t>
      </w:r>
    </w:p>
    <w:p w:rsidR="00000000" w:rsidRPr="00BF54B1" w:rsidP="00BF54B1">
      <w:pPr>
        <w:pStyle w:val="BodyText"/>
      </w:pPr>
    </w:p>
    <w:p w:rsidR="00000000" w:rsidRPr="00BF54B1" w:rsidP="00BF54B1">
      <w:pPr>
        <w:pStyle w:val="BodyText"/>
      </w:pPr>
      <w:r w:rsidRPr="00BF54B1">
        <w:t>Some jurisdictions may require specialist skill development and supervision by qualified teachers to address specific job roles.</w:t>
      </w:r>
    </w:p>
    <w:p w:rsidR="00000000" w:rsidRPr="00BF54B1" w:rsidP="00BF54B1">
      <w:pPr>
        <w:pStyle w:val="BodyText"/>
      </w:pPr>
    </w:p>
    <w:p w:rsidR="00000000" w:rsidRPr="00BF54B1" w:rsidP="00BF54B1">
      <w:pPr>
        <w:pStyle w:val="BodyText"/>
      </w:pPr>
      <w:r w:rsidRPr="00BF54B1">
        <w:t>Some job roles may require the educat</w:t>
      </w:r>
      <w:r w:rsidRPr="00BF54B1">
        <w:t>ion support worker to complete work external to the immediate education environment e.g. in Aboriginal and/or Torres Strait Islander communities.</w:t>
      </w:r>
    </w:p>
    <w:p w:rsidR="00000000" w:rsidRPr="00BF54B1" w:rsidP="00BF54B1">
      <w:pPr>
        <w:pStyle w:val="BodyText"/>
      </w:pPr>
    </w:p>
    <w:p w:rsidR="00000000" w:rsidRPr="00BF54B1" w:rsidP="00BF54B1">
      <w:pPr>
        <w:pStyle w:val="BodyText"/>
      </w:pPr>
      <w:r w:rsidRPr="00BF54B1">
        <w:rPr>
          <w:rStyle w:val="SpecialBold"/>
        </w:rPr>
        <w:t>Occupational titles</w:t>
      </w:r>
      <w:r w:rsidRPr="00BF54B1">
        <w:t xml:space="preserve"> may include:</w:t>
      </w:r>
    </w:p>
    <w:tbl>
      <w:tblPr>
        <w:tblW w:w="0" w:type="auto"/>
        <w:tblLayout w:type="fixed"/>
        <w:tblCellMar>
          <w:left w:w="62" w:type="dxa"/>
          <w:right w:w="62" w:type="dxa"/>
        </w:tblCellMar>
        <w:tblLook w:val="0000"/>
      </w:tblPr>
      <w:tblGrid>
        <w:gridCol w:w="4298"/>
        <w:gridCol w:w="4882"/>
      </w:tblGrid>
      <w:tr w:rsidTr="00552330">
        <w:tblPrEx>
          <w:tblW w:w="0" w:type="auto"/>
          <w:tblLayout w:type="fixed"/>
          <w:tblCellMar>
            <w:left w:w="62" w:type="dxa"/>
            <w:right w:w="62" w:type="dxa"/>
          </w:tblCellMar>
          <w:tblLook w:val="0000"/>
        </w:tblPrEx>
        <w:trPr>
          <w:tblHeader/>
        </w:trPr>
        <w:tc>
          <w:tcPr>
            <w:tcW w:w="4298" w:type="dxa"/>
            <w:tcBorders>
              <w:top w:val="nil"/>
              <w:left w:val="nil"/>
              <w:bottom w:val="nil"/>
              <w:right w:val="nil"/>
            </w:tcBorders>
            <w:tcMar>
              <w:top w:w="0" w:type="dxa"/>
              <w:left w:w="62" w:type="dxa"/>
              <w:bottom w:w="0" w:type="dxa"/>
              <w:right w:w="62" w:type="dxa"/>
            </w:tcMar>
          </w:tcPr>
          <w:p w:rsidR="00000000" w:rsidP="00BF54B1">
            <w:pPr>
              <w:pStyle w:val="ListBullet"/>
              <w:rPr>
                <w:lang w:val="en-NZ"/>
              </w:rPr>
            </w:pPr>
            <w:r w:rsidRPr="00BF54B1">
              <w:t>Aboriginal and/or Torres Strait Islander education worker</w:t>
            </w:r>
          </w:p>
        </w:tc>
        <w:tc>
          <w:tcPr>
            <w:tcW w:w="4882" w:type="dxa"/>
            <w:tcBorders>
              <w:top w:val="nil"/>
              <w:left w:val="nil"/>
              <w:bottom w:val="nil"/>
              <w:right w:val="nil"/>
            </w:tcBorders>
            <w:tcMar>
              <w:top w:w="0" w:type="dxa"/>
              <w:left w:w="62" w:type="dxa"/>
              <w:bottom w:w="0" w:type="dxa"/>
              <w:right w:w="62" w:type="dxa"/>
            </w:tcMar>
          </w:tcPr>
          <w:p w:rsidR="00000000" w:rsidP="00BF54B1">
            <w:pPr>
              <w:pStyle w:val="ListBullet"/>
              <w:rPr>
                <w:lang w:val="en-NZ"/>
              </w:rPr>
            </w:pPr>
            <w:r w:rsidRPr="00BF54B1">
              <w:t>Indigenous langu</w:t>
            </w:r>
            <w:r w:rsidRPr="00BF54B1">
              <w:t>age and culture teaching assistant</w:t>
            </w:r>
          </w:p>
        </w:tc>
      </w:tr>
      <w:tr w:rsidTr="00552330">
        <w:tblPrEx>
          <w:tblW w:w="0" w:type="auto"/>
          <w:tblLayout w:type="fixed"/>
          <w:tblCellMar>
            <w:left w:w="62" w:type="dxa"/>
            <w:right w:w="62" w:type="dxa"/>
          </w:tblCellMar>
          <w:tblLook w:val="0000"/>
        </w:tblPrEx>
        <w:tc>
          <w:tcPr>
            <w:tcW w:w="4298" w:type="dxa"/>
            <w:tcBorders>
              <w:top w:val="nil"/>
              <w:left w:val="nil"/>
              <w:bottom w:val="nil"/>
              <w:right w:val="nil"/>
            </w:tcBorders>
            <w:tcMar>
              <w:top w:w="0" w:type="dxa"/>
              <w:left w:w="62" w:type="dxa"/>
              <w:bottom w:w="0" w:type="dxa"/>
              <w:right w:w="62" w:type="dxa"/>
            </w:tcMar>
          </w:tcPr>
          <w:p w:rsidR="00000000" w:rsidP="00BF54B1">
            <w:pPr>
              <w:pStyle w:val="ListBullet"/>
              <w:rPr>
                <w:lang w:val="en-NZ"/>
              </w:rPr>
            </w:pPr>
            <w:r w:rsidRPr="00BF54B1">
              <w:t>Education assistant</w:t>
            </w:r>
          </w:p>
        </w:tc>
        <w:tc>
          <w:tcPr>
            <w:tcW w:w="4882" w:type="dxa"/>
            <w:tcBorders>
              <w:top w:val="nil"/>
              <w:left w:val="nil"/>
              <w:bottom w:val="nil"/>
              <w:right w:val="nil"/>
            </w:tcBorders>
            <w:tcMar>
              <w:top w:w="0" w:type="dxa"/>
              <w:left w:w="62" w:type="dxa"/>
              <w:bottom w:w="0" w:type="dxa"/>
              <w:right w:w="62" w:type="dxa"/>
            </w:tcMar>
          </w:tcPr>
          <w:p w:rsidR="00000000" w:rsidP="00BF54B1">
            <w:pPr>
              <w:pStyle w:val="ListBullet"/>
              <w:rPr>
                <w:lang w:val="en-NZ"/>
              </w:rPr>
            </w:pPr>
            <w:r w:rsidRPr="00BF54B1">
              <w:t>Language worker</w:t>
            </w:r>
          </w:p>
        </w:tc>
      </w:tr>
      <w:tr w:rsidTr="00552330">
        <w:tblPrEx>
          <w:tblW w:w="0" w:type="auto"/>
          <w:tblLayout w:type="fixed"/>
          <w:tblCellMar>
            <w:left w:w="62" w:type="dxa"/>
            <w:right w:w="62" w:type="dxa"/>
          </w:tblCellMar>
          <w:tblLook w:val="0000"/>
        </w:tblPrEx>
        <w:tc>
          <w:tcPr>
            <w:tcW w:w="4298" w:type="dxa"/>
            <w:tcBorders>
              <w:top w:val="nil"/>
              <w:left w:val="nil"/>
              <w:bottom w:val="nil"/>
              <w:right w:val="nil"/>
            </w:tcBorders>
            <w:tcMar>
              <w:top w:w="0" w:type="dxa"/>
              <w:left w:w="62" w:type="dxa"/>
              <w:bottom w:w="0" w:type="dxa"/>
              <w:right w:w="62" w:type="dxa"/>
            </w:tcMar>
          </w:tcPr>
          <w:p w:rsidR="00000000" w:rsidP="00BF54B1">
            <w:pPr>
              <w:pStyle w:val="ListBullet"/>
              <w:rPr>
                <w:lang w:val="en-NZ"/>
              </w:rPr>
            </w:pPr>
            <w:r w:rsidRPr="00BF54B1">
              <w:t>Education assistant (special needs)</w:t>
            </w:r>
          </w:p>
        </w:tc>
        <w:tc>
          <w:tcPr>
            <w:tcW w:w="4882" w:type="dxa"/>
            <w:tcBorders>
              <w:top w:val="nil"/>
              <w:left w:val="nil"/>
              <w:bottom w:val="nil"/>
              <w:right w:val="nil"/>
            </w:tcBorders>
            <w:tcMar>
              <w:top w:w="0" w:type="dxa"/>
              <w:left w:w="62" w:type="dxa"/>
              <w:bottom w:w="0" w:type="dxa"/>
              <w:right w:w="62" w:type="dxa"/>
            </w:tcMar>
          </w:tcPr>
          <w:p w:rsidR="00000000" w:rsidP="00BF54B1">
            <w:pPr>
              <w:pStyle w:val="ListBullet"/>
              <w:rPr>
                <w:lang w:val="en-NZ"/>
              </w:rPr>
            </w:pPr>
            <w:r w:rsidRPr="00BF54B1">
              <w:t>Literacy worker</w:t>
            </w:r>
          </w:p>
        </w:tc>
      </w:tr>
      <w:tr w:rsidTr="00552330">
        <w:tblPrEx>
          <w:tblW w:w="0" w:type="auto"/>
          <w:tblLayout w:type="fixed"/>
          <w:tblCellMar>
            <w:left w:w="62" w:type="dxa"/>
            <w:right w:w="62" w:type="dxa"/>
          </w:tblCellMar>
          <w:tblLook w:val="0000"/>
        </w:tblPrEx>
        <w:tc>
          <w:tcPr>
            <w:tcW w:w="4298" w:type="dxa"/>
            <w:tcBorders>
              <w:top w:val="nil"/>
              <w:left w:val="nil"/>
              <w:bottom w:val="nil"/>
              <w:right w:val="nil"/>
            </w:tcBorders>
            <w:tcMar>
              <w:top w:w="0" w:type="dxa"/>
              <w:left w:w="62" w:type="dxa"/>
              <w:bottom w:w="0" w:type="dxa"/>
              <w:right w:w="62" w:type="dxa"/>
            </w:tcMar>
          </w:tcPr>
          <w:p w:rsidR="00000000" w:rsidP="00BF54B1">
            <w:pPr>
              <w:pStyle w:val="ListBullet"/>
              <w:rPr>
                <w:lang w:val="en-NZ"/>
              </w:rPr>
            </w:pPr>
            <w:r w:rsidRPr="00BF54B1">
              <w:t>Education support worker</w:t>
            </w:r>
          </w:p>
        </w:tc>
        <w:tc>
          <w:tcPr>
            <w:tcW w:w="4882" w:type="dxa"/>
            <w:tcBorders>
              <w:top w:val="nil"/>
              <w:left w:val="nil"/>
              <w:bottom w:val="nil"/>
              <w:right w:val="nil"/>
            </w:tcBorders>
            <w:tcMar>
              <w:top w:w="0" w:type="dxa"/>
              <w:left w:w="62" w:type="dxa"/>
              <w:bottom w:w="0" w:type="dxa"/>
              <w:right w:w="62" w:type="dxa"/>
            </w:tcMar>
          </w:tcPr>
          <w:p w:rsidR="00000000" w:rsidP="00BF54B1">
            <w:pPr>
              <w:pStyle w:val="ListBullet"/>
              <w:rPr>
                <w:lang w:val="en-NZ"/>
              </w:rPr>
            </w:pPr>
            <w:r w:rsidRPr="00BF54B1">
              <w:t>Support worker (working with children with disabilities)</w:t>
            </w:r>
          </w:p>
        </w:tc>
      </w:tr>
      <w:tr w:rsidTr="00552330">
        <w:tblPrEx>
          <w:tblW w:w="0" w:type="auto"/>
          <w:tblLayout w:type="fixed"/>
          <w:tblCellMar>
            <w:left w:w="62" w:type="dxa"/>
            <w:right w:w="62" w:type="dxa"/>
          </w:tblCellMar>
          <w:tblLook w:val="0000"/>
        </w:tblPrEx>
        <w:tc>
          <w:tcPr>
            <w:tcW w:w="4298" w:type="dxa"/>
            <w:tcBorders>
              <w:top w:val="nil"/>
              <w:left w:val="nil"/>
              <w:bottom w:val="nil"/>
              <w:right w:val="nil"/>
            </w:tcBorders>
            <w:tcMar>
              <w:top w:w="0" w:type="dxa"/>
              <w:left w:w="62" w:type="dxa"/>
              <w:bottom w:w="0" w:type="dxa"/>
              <w:right w:w="62" w:type="dxa"/>
            </w:tcMar>
          </w:tcPr>
          <w:p w:rsidR="00000000" w:rsidP="00BF54B1">
            <w:pPr>
              <w:pStyle w:val="ListBullet"/>
              <w:rPr>
                <w:lang w:val="en-NZ"/>
              </w:rPr>
            </w:pPr>
            <w:r w:rsidRPr="00BF54B1">
              <w:t>Home tutor</w:t>
            </w:r>
          </w:p>
        </w:tc>
        <w:tc>
          <w:tcPr>
            <w:tcW w:w="4882" w:type="dxa"/>
            <w:tcBorders>
              <w:top w:val="nil"/>
              <w:left w:val="nil"/>
              <w:bottom w:val="nil"/>
              <w:right w:val="nil"/>
            </w:tcBorders>
            <w:tcMar>
              <w:top w:w="0" w:type="dxa"/>
              <w:left w:w="62" w:type="dxa"/>
              <w:bottom w:w="0" w:type="dxa"/>
              <w:right w:w="62" w:type="dxa"/>
            </w:tcMar>
          </w:tcPr>
          <w:p w:rsidR="00000000" w:rsidP="00BF54B1">
            <w:pPr>
              <w:pStyle w:val="ListBullet"/>
              <w:rPr>
                <w:lang w:val="en-NZ"/>
              </w:rPr>
            </w:pPr>
            <w:r w:rsidRPr="00BF54B1">
              <w:t xml:space="preserve">Teacher aide </w:t>
            </w:r>
          </w:p>
        </w:tc>
      </w:tr>
      <w:tr w:rsidTr="00552330">
        <w:tblPrEx>
          <w:tblW w:w="0" w:type="auto"/>
          <w:tblLayout w:type="fixed"/>
          <w:tblCellMar>
            <w:left w:w="62" w:type="dxa"/>
            <w:right w:w="62" w:type="dxa"/>
          </w:tblCellMar>
          <w:tblLook w:val="0000"/>
        </w:tblPrEx>
        <w:tc>
          <w:tcPr>
            <w:tcW w:w="4298" w:type="dxa"/>
            <w:tcBorders>
              <w:top w:val="nil"/>
              <w:left w:val="nil"/>
              <w:bottom w:val="nil"/>
              <w:right w:val="nil"/>
            </w:tcBorders>
            <w:tcMar>
              <w:top w:w="0" w:type="dxa"/>
              <w:left w:w="62" w:type="dxa"/>
              <w:bottom w:w="0" w:type="dxa"/>
              <w:right w:w="62" w:type="dxa"/>
            </w:tcMar>
          </w:tcPr>
          <w:p w:rsidR="00000000" w:rsidP="00BF54B1">
            <w:pPr>
              <w:pStyle w:val="ListBullet"/>
              <w:rPr>
                <w:lang w:val="en-NZ"/>
              </w:rPr>
            </w:pPr>
            <w:r w:rsidRPr="00BF54B1">
              <w:t>Homeland teaching assistant</w:t>
            </w:r>
          </w:p>
        </w:tc>
        <w:tc>
          <w:tcPr>
            <w:tcW w:w="4882" w:type="dxa"/>
            <w:tcBorders>
              <w:top w:val="nil"/>
              <w:left w:val="nil"/>
              <w:bottom w:val="nil"/>
              <w:right w:val="nil"/>
            </w:tcBorders>
            <w:tcMar>
              <w:top w:w="0" w:type="dxa"/>
              <w:left w:w="62" w:type="dxa"/>
              <w:bottom w:w="0" w:type="dxa"/>
              <w:right w:w="62" w:type="dxa"/>
            </w:tcMar>
          </w:tcPr>
          <w:p w:rsidR="00000000" w:rsidRPr="00BF54B1" w:rsidP="00BF54B1">
            <w:pPr>
              <w:pStyle w:val="ListBullet"/>
            </w:pPr>
            <w:r w:rsidRPr="00BF54B1">
              <w:t xml:space="preserve">Teacher assistant </w:t>
            </w:r>
          </w:p>
        </w:tc>
      </w:tr>
    </w:tbl>
    <w:p w:rsidR="00000000" w:rsidRPr="00BF54B1" w:rsidP="00BF54B1">
      <w:pPr>
        <w:pStyle w:val="BodyText"/>
      </w:pPr>
    </w:p>
    <w:p w:rsidR="00000000" w:rsidRPr="00BF54B1" w:rsidP="00BF54B1">
      <w:pPr>
        <w:pStyle w:val="AllowPageBreak"/>
      </w:pPr>
    </w:p>
    <w:p w:rsidR="00000000" w:rsidRPr="00BF54B1" w:rsidP="00BF54B1">
      <w:pPr>
        <w:pStyle w:val="Heading1"/>
      </w:pPr>
      <w:bookmarkStart w:id="3" w:name="O_454261"/>
      <w:bookmarkEnd w:id="3"/>
      <w:r w:rsidRPr="00BF54B1">
        <w:t>Pathways Information</w:t>
      </w:r>
    </w:p>
    <w:p w:rsidR="00000000" w:rsidRPr="00BF54B1" w:rsidP="00BF54B1">
      <w:pPr>
        <w:pStyle w:val="BodyText"/>
      </w:pPr>
      <w:r w:rsidRPr="00BF54B1">
        <w:t>Not Applicable</w:t>
      </w:r>
    </w:p>
    <w:p w:rsidR="00000000" w:rsidRPr="00BF54B1" w:rsidP="00BF54B1">
      <w:pPr>
        <w:pStyle w:val="AllowPageBreak"/>
      </w:pPr>
    </w:p>
    <w:p w:rsidR="00000000" w:rsidRPr="00BF54B1" w:rsidP="00BF54B1">
      <w:pPr>
        <w:pStyle w:val="Heading1"/>
      </w:pPr>
      <w:bookmarkStart w:id="4" w:name="O_454259"/>
      <w:bookmarkEnd w:id="4"/>
      <w:r w:rsidRPr="00BF54B1">
        <w:t>Licensing/Regulatory Information</w:t>
      </w:r>
    </w:p>
    <w:p w:rsidR="00000000" w:rsidRPr="00BF54B1" w:rsidP="00BF54B1">
      <w:pPr>
        <w:pStyle w:val="BodyText"/>
      </w:pPr>
      <w:r w:rsidRPr="00BF54B1">
        <w:t>Not Applicable</w:t>
      </w:r>
    </w:p>
    <w:p w:rsidR="00000000" w:rsidRPr="00BF54B1" w:rsidP="00BF54B1">
      <w:pPr>
        <w:pStyle w:val="AllowPageBreak"/>
      </w:pPr>
    </w:p>
    <w:p w:rsidR="00000000" w:rsidRPr="00BF54B1" w:rsidP="00BF54B1">
      <w:pPr>
        <w:pStyle w:val="Heading1"/>
      </w:pPr>
      <w:bookmarkStart w:id="5" w:name="O_454257"/>
      <w:bookmarkEnd w:id="5"/>
      <w:r w:rsidRPr="00BF54B1">
        <w:t>Entry Requirements</w:t>
      </w:r>
    </w:p>
    <w:p w:rsidR="00000000" w:rsidRPr="00BF54B1" w:rsidP="00BF54B1">
      <w:pPr>
        <w:pStyle w:val="BodyText"/>
      </w:pPr>
      <w:r w:rsidRPr="00BF54B1">
        <w:t>Not Applicable</w:t>
      </w:r>
    </w:p>
    <w:p w:rsidR="00000000" w:rsidRPr="00BF54B1" w:rsidP="00BF54B1">
      <w:pPr>
        <w:pStyle w:val="AllowPageBreak"/>
      </w:pPr>
    </w:p>
    <w:p w:rsidR="00000000" w:rsidRPr="00BF54B1" w:rsidP="00BF54B1">
      <w:pPr>
        <w:pStyle w:val="Heading1"/>
      </w:pPr>
      <w:bookmarkStart w:id="6" w:name="O_454256"/>
      <w:bookmarkEnd w:id="6"/>
      <w:r w:rsidRPr="00BF54B1">
        <w:t>Employability Skills Summary</w:t>
      </w:r>
    </w:p>
    <w:p w:rsidR="00000000" w:rsidRPr="00BF54B1" w:rsidP="00BF54B1">
      <w:pPr>
        <w:pStyle w:val="BodyText"/>
      </w:pPr>
      <w:r w:rsidRPr="00BF54B1">
        <w:t>Refer to the Topic: Introduction to the Employability Skills Qualification Summaries</w:t>
      </w:r>
    </w:p>
    <w:p w:rsidR="00000000" w:rsidRPr="00BF54B1" w:rsidP="00BF54B1">
      <w:pPr>
        <w:pStyle w:val="AllowPageBreak"/>
      </w:pPr>
    </w:p>
    <w:p w:rsidR="00000000" w:rsidRPr="00BF54B1" w:rsidP="00BF54B1">
      <w:pPr>
        <w:pStyle w:val="Heading1"/>
      </w:pPr>
      <w:bookmarkStart w:id="7" w:name="O_454260"/>
      <w:bookmarkEnd w:id="7"/>
      <w:r w:rsidRPr="00BF54B1">
        <w:t>Packaging Rules</w:t>
      </w:r>
    </w:p>
    <w:tbl>
      <w:tblPr>
        <w:tblW w:w="0" w:type="auto"/>
        <w:tblLayout w:type="fixed"/>
        <w:tblCellMar>
          <w:left w:w="62" w:type="dxa"/>
          <w:right w:w="62" w:type="dxa"/>
        </w:tblCellMar>
        <w:tblLook w:val="0000"/>
      </w:tblPr>
      <w:tblGrid>
        <w:gridCol w:w="8522"/>
      </w:tblGrid>
      <w:tr w:rsidTr="005523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4B1" w:rsidP="00BF54B1">
            <w:pPr>
              <w:pStyle w:val="BodyText"/>
            </w:pPr>
            <w:r w:rsidRPr="00BF54B1">
              <w:rPr>
                <w:rStyle w:val="SpecialBold"/>
              </w:rPr>
              <w:t>PACKAGING RULES</w:t>
            </w:r>
          </w:p>
          <w:p w:rsidR="00000000" w:rsidRPr="00BF54B1" w:rsidP="00BF54B1">
            <w:pPr>
              <w:pStyle w:val="BodyText"/>
            </w:pPr>
            <w:r w:rsidRPr="00BF54B1">
              <w:t>14 units are required for award of this qualification including:</w:t>
            </w:r>
          </w:p>
          <w:p w:rsidR="00000000" w:rsidRPr="00BF54B1" w:rsidP="00BF54B1">
            <w:pPr>
              <w:pStyle w:val="ListBullet"/>
            </w:pPr>
            <w:r w:rsidRPr="00BF54B1">
              <w:t xml:space="preserve">8 core units </w:t>
            </w:r>
          </w:p>
          <w:p w:rsidR="00000000" w:rsidRPr="00BF54B1" w:rsidP="00BF54B1">
            <w:pPr>
              <w:pStyle w:val="ListBullet"/>
            </w:pPr>
            <w:r w:rsidRPr="00BF54B1">
              <w:t>6 elective un</w:t>
            </w:r>
            <w:r w:rsidRPr="00BF54B1">
              <w:t>its</w:t>
            </w:r>
          </w:p>
          <w:p w:rsidR="00000000" w:rsidRPr="00BF54B1" w:rsidP="00BF54B1">
            <w:pPr>
              <w:pStyle w:val="BodyText"/>
            </w:pPr>
            <w:r w:rsidRPr="00BF54B1">
              <w:t>A range of elective units is available, including:</w:t>
            </w:r>
          </w:p>
          <w:p w:rsidR="00000000" w:rsidRPr="00BF54B1" w:rsidP="00BF54B1">
            <w:pPr>
              <w:pStyle w:val="ListBullet2"/>
            </w:pPr>
            <w:r w:rsidRPr="00BF54B1">
              <w:t>Group A electives which are recommended for culturally aware and respectful practice</w:t>
            </w:r>
          </w:p>
          <w:p w:rsidR="00000000" w:rsidRPr="00BF54B1" w:rsidP="00BF54B1">
            <w:pPr>
              <w:pStyle w:val="ListBullet2"/>
            </w:pPr>
            <w:r w:rsidRPr="00BF54B1">
              <w:t>Group B elective which required in some jurisdictions for reporting of child abuse</w:t>
            </w:r>
          </w:p>
          <w:p w:rsidR="00000000" w:rsidRPr="00BF54B1" w:rsidP="00BF54B1">
            <w:pPr>
              <w:pStyle w:val="ListBullet2"/>
            </w:pPr>
            <w:r w:rsidRPr="00BF54B1">
              <w:t xml:space="preserve">Other relevant electives listed below </w:t>
            </w:r>
          </w:p>
          <w:p w:rsidR="00000000" w:rsidRPr="00BF54B1" w:rsidP="00BF54B1">
            <w:pPr>
              <w:pStyle w:val="ListBullet2"/>
            </w:pPr>
            <w:r w:rsidRPr="00BF54B1">
              <w:t>Units of competency to address workplace requirements and packaged at the level of this qualification or higher in Community Services and/or Health Training Packages</w:t>
            </w:r>
          </w:p>
          <w:p w:rsidR="00000000" w:rsidRPr="00BF54B1" w:rsidP="00BF54B1">
            <w:pPr>
              <w:pStyle w:val="ListBullet2"/>
            </w:pPr>
            <w:r w:rsidRPr="00BF54B1">
              <w:t>Where appropriate, to address workplace requirement</w:t>
            </w:r>
            <w:r w:rsidRPr="00BF54B1">
              <w:t xml:space="preserve">s, up to 2 units of competency packaged at the level of this qualification or higher in other relevant Training Packages or accredited courses where the details of those courses are available on TGA or other public listing </w:t>
            </w:r>
          </w:p>
        </w:tc>
      </w:tr>
    </w:tbl>
    <w:p w:rsidR="00000000" w:rsidRPr="00BF54B1" w:rsidP="00BF54B1">
      <w:pPr>
        <w:pStyle w:val="BodyText"/>
      </w:pPr>
    </w:p>
    <w:p w:rsidR="00000000" w:rsidRPr="00BF54B1" w:rsidP="00BF54B1">
      <w:pPr>
        <w:pStyle w:val="BodyText"/>
      </w:pPr>
      <w:r w:rsidRPr="00BF54B1">
        <w:rPr>
          <w:rStyle w:val="SpecialBold"/>
        </w:rPr>
        <w:t>Core units</w:t>
      </w:r>
    </w:p>
    <w:p w:rsidR="00000000" w:rsidRPr="00BF54B1" w:rsidP="00BF54B1">
      <w:pPr>
        <w:pStyle w:val="BodyText"/>
      </w:pPr>
      <w:r w:rsidRPr="00BF54B1">
        <w:t>CHCCHILD301B Suppor</w:t>
      </w:r>
      <w:r w:rsidRPr="00BF54B1">
        <w:t>t behaviour of children and young people</w:t>
      </w:r>
    </w:p>
    <w:p w:rsidR="00000000" w:rsidRPr="00BF54B1" w:rsidP="00BF54B1">
      <w:pPr>
        <w:pStyle w:val="BodyText"/>
      </w:pPr>
      <w:r w:rsidRPr="00BF54B1">
        <w:t>CHCEDS301B Comply with legislative, policy and industrial requirements in the education environment</w:t>
      </w:r>
    </w:p>
    <w:p w:rsidR="00000000" w:rsidRPr="00BF54B1" w:rsidP="00BF54B1">
      <w:pPr>
        <w:pStyle w:val="BodyText"/>
      </w:pPr>
      <w:r w:rsidRPr="00BF54B1">
        <w:t>CHCEDS303A Contribute to student education in all developmental domains</w:t>
      </w:r>
    </w:p>
    <w:p w:rsidR="00000000" w:rsidRPr="00BF54B1" w:rsidP="00BF54B1">
      <w:pPr>
        <w:pStyle w:val="BodyText"/>
      </w:pPr>
      <w:r w:rsidRPr="00BF54B1">
        <w:t>CHCEDS312A Work with diversity in the educa</w:t>
      </w:r>
      <w:r w:rsidRPr="00BF54B1">
        <w:t>tion environment</w:t>
      </w:r>
    </w:p>
    <w:p w:rsidR="00000000" w:rsidRPr="00BF54B1" w:rsidP="00BF54B1">
      <w:pPr>
        <w:pStyle w:val="BodyText"/>
      </w:pPr>
      <w:r w:rsidRPr="00BF54B1">
        <w:t>CHCEDS313B Communicate with students</w:t>
      </w:r>
    </w:p>
    <w:p w:rsidR="00000000" w:rsidRPr="00BF54B1" w:rsidP="00BF54B1">
      <w:pPr>
        <w:pStyle w:val="BodyText"/>
      </w:pPr>
      <w:r w:rsidRPr="00BF54B1">
        <w:t>CHCEDS314B Work effectively in an education team</w:t>
      </w:r>
    </w:p>
    <w:p w:rsidR="00000000" w:rsidRPr="00BF54B1" w:rsidP="00BF54B1">
      <w:pPr>
        <w:pStyle w:val="BodyText"/>
      </w:pPr>
      <w:r w:rsidRPr="00BF54B1">
        <w:t>CHCEDS316B Comply with school administrative requirements</w:t>
      </w:r>
    </w:p>
    <w:p w:rsidR="00000000" w:rsidRPr="00BF54B1" w:rsidP="00BF54B1">
      <w:pPr>
        <w:pStyle w:val="BodyText"/>
      </w:pPr>
      <w:r w:rsidRPr="00BF54B1">
        <w:t>HLTWHS300A Contribute to WHS processes</w:t>
      </w:r>
    </w:p>
    <w:p w:rsidR="00000000" w:rsidRPr="00BF54B1" w:rsidP="00BF54B1">
      <w:pPr>
        <w:pStyle w:val="BodyText"/>
      </w:pPr>
    </w:p>
    <w:p w:rsidR="00000000" w:rsidRPr="00BF54B1" w:rsidP="00BF54B1">
      <w:pPr>
        <w:pStyle w:val="BodyText"/>
      </w:pPr>
      <w:r w:rsidRPr="00BF54B1">
        <w:rPr>
          <w:rStyle w:val="SpecialBold"/>
        </w:rPr>
        <w:t>The importance of culturally aware and respectful practice</w:t>
      </w:r>
    </w:p>
    <w:p w:rsidR="00000000" w:rsidRPr="00BF54B1" w:rsidP="00BF54B1">
      <w:pPr>
        <w:pStyle w:val="BodyText"/>
      </w:pPr>
      <w:r w:rsidRPr="00BF54B1">
        <w:t>All workers undertaking education support work need foundation knowledge to inform their work with Aboriginal and/or Torres Strait Islander clients and co-workers and with clients and co-workers fr</w:t>
      </w:r>
      <w:r w:rsidRPr="00BF54B1">
        <w:t>om culturally and linguistically diverse backgrounds. This foundation must be provided and assessed as part of a holistic approach to delivery and assessment of this qualification. Specific guidelines for assessment of this aspect of competency are provide</w:t>
      </w:r>
      <w:r w:rsidRPr="00BF54B1">
        <w:t>d in the Assessment Guidelines for the Community Services Training Package.</w:t>
      </w:r>
    </w:p>
    <w:p w:rsidR="00000000" w:rsidRPr="00BF54B1" w:rsidP="00BF54B1">
      <w:pPr>
        <w:pStyle w:val="BodyText"/>
      </w:pPr>
    </w:p>
    <w:p w:rsidR="00000000" w:rsidRPr="00BF54B1" w:rsidP="00BF54B1">
      <w:pPr>
        <w:pStyle w:val="BodyText"/>
      </w:pPr>
      <w:r w:rsidRPr="00BF54B1">
        <w:rPr>
          <w:rStyle w:val="SpecialBold"/>
        </w:rPr>
        <w:t>Group A electives</w:t>
      </w:r>
      <w:r w:rsidRPr="00BF54B1">
        <w:t xml:space="preserve"> - </w:t>
      </w:r>
      <w:r w:rsidRPr="00BF54B1">
        <w:rPr>
          <w:rStyle w:val="SpecialBold"/>
        </w:rPr>
        <w:t>recommended for culturally aware and respectful practice</w:t>
      </w:r>
    </w:p>
    <w:p w:rsidR="00000000" w:rsidRPr="00BF54B1" w:rsidP="00BF54B1">
      <w:pPr>
        <w:pStyle w:val="BodyText"/>
      </w:pPr>
      <w:r w:rsidRPr="00BF54B1">
        <w:t>Where work involves a specific focus on Aboriginal and/or Torres Strait Islander and/or culturally div</w:t>
      </w:r>
      <w:r w:rsidRPr="00BF54B1">
        <w:t>erse clients or communities, one or both of the following electives is recommended:</w:t>
      </w:r>
    </w:p>
    <w:p w:rsidR="00000000" w:rsidRPr="00BF54B1" w:rsidP="00BF54B1">
      <w:pPr>
        <w:pStyle w:val="BodyText"/>
      </w:pPr>
      <w:r w:rsidRPr="00BF54B1">
        <w:t>HLTHIR403C Work effectively with culturally diverse clients and co-workers</w:t>
      </w:r>
    </w:p>
    <w:p w:rsidR="00000000" w:rsidRPr="00BF54B1" w:rsidP="00BF54B1">
      <w:pPr>
        <w:pStyle w:val="BodyText"/>
      </w:pPr>
      <w:r w:rsidRPr="00BF54B1">
        <w:t>HLTHIR404D Work effectively with Aboriginal and/or Torres Strait Islander people</w:t>
      </w:r>
    </w:p>
    <w:p w:rsidR="00000000" w:rsidRPr="00BF54B1" w:rsidP="00BF54B1">
      <w:pPr>
        <w:pStyle w:val="BodyText"/>
      </w:pPr>
    </w:p>
    <w:p w:rsidR="00000000" w:rsidRPr="00BF54B1" w:rsidP="00BF54B1">
      <w:pPr>
        <w:pStyle w:val="BodyText"/>
      </w:pPr>
      <w:r w:rsidRPr="00BF54B1">
        <w:rPr>
          <w:rStyle w:val="SpecialBold"/>
        </w:rPr>
        <w:t>Group B electiv</w:t>
      </w:r>
      <w:r w:rsidRPr="00BF54B1">
        <w:rPr>
          <w:rStyle w:val="SpecialBold"/>
        </w:rPr>
        <w:t>e</w:t>
      </w:r>
      <w:r w:rsidRPr="00BF54B1">
        <w:t xml:space="preserve"> - </w:t>
      </w:r>
      <w:r w:rsidRPr="00BF54B1">
        <w:rPr>
          <w:rStyle w:val="SpecialBold"/>
        </w:rPr>
        <w:t>required in some jurisdictions for reporting of child abuse</w:t>
      </w:r>
    </w:p>
    <w:p w:rsidR="00000000" w:rsidRPr="00BF54B1" w:rsidP="00BF54B1">
      <w:pPr>
        <w:pStyle w:val="BodyText"/>
      </w:pPr>
      <w:r w:rsidRPr="00BF54B1">
        <w:t>The following elective is required in some jurisdictions to meet legislative requirements for mandatory reporting of child abuse:</w:t>
      </w:r>
    </w:p>
    <w:p w:rsidR="00000000" w:rsidRPr="00BF54B1" w:rsidP="00BF54B1">
      <w:pPr>
        <w:pStyle w:val="BodyText"/>
      </w:pPr>
      <w:r w:rsidRPr="00BF54B1">
        <w:t>CHCCHILD401B Identify and respond to children and young people</w:t>
      </w:r>
      <w:r w:rsidRPr="00BF54B1">
        <w:t xml:space="preserve"> at risk</w:t>
      </w:r>
    </w:p>
    <w:p w:rsidR="00000000" w:rsidRPr="00BF54B1" w:rsidP="00BF54B1">
      <w:pPr>
        <w:pStyle w:val="BodyText"/>
      </w:pPr>
    </w:p>
    <w:p w:rsidR="00000000" w:rsidRPr="00BF54B1" w:rsidP="00BF54B1">
      <w:pPr>
        <w:pStyle w:val="BodyText"/>
      </w:pPr>
      <w:r w:rsidRPr="00BF54B1">
        <w:rPr>
          <w:rStyle w:val="SpecialBold"/>
        </w:rPr>
        <w:t>Other relevant electives</w:t>
      </w:r>
    </w:p>
    <w:p w:rsidR="00000000" w:rsidRPr="00BF54B1" w:rsidP="00BF54B1">
      <w:pPr>
        <w:pStyle w:val="BodyText"/>
      </w:pPr>
      <w:r w:rsidRPr="00BF54B1">
        <w:t>Electives are to be selected in line with specified Packaging Rules. The following grouping of relevant electives is provided to facilitate selection and does not necessarily reflect workplace requirements.  Electives may</w:t>
      </w:r>
      <w:r w:rsidRPr="00BF54B1">
        <w:t xml:space="preserve"> be selected from one or more groups.  Employers may specify that certain electives are required to address specific workplace needs.</w:t>
      </w:r>
    </w:p>
    <w:p w:rsidR="00000000" w:rsidRPr="00BF54B1" w:rsidP="00BF54B1">
      <w:pPr>
        <w:pStyle w:val="BodyText"/>
      </w:pPr>
    </w:p>
    <w:p w:rsidR="00000000" w:rsidRPr="00BF54B1" w:rsidP="00BF54B1">
      <w:pPr>
        <w:pStyle w:val="BodyText"/>
      </w:pPr>
      <w:r w:rsidRPr="00BF54B1">
        <w:t>The selection of electives should be guided by the type of service delivery and the setting.</w:t>
      </w:r>
    </w:p>
    <w:p w:rsidR="00000000" w:rsidRPr="00BF54B1" w:rsidP="00BF54B1">
      <w:pPr>
        <w:pStyle w:val="BodyText"/>
      </w:pPr>
    </w:p>
    <w:p w:rsidR="00000000" w:rsidRPr="00BF54B1" w:rsidP="00BF54B1">
      <w:pPr>
        <w:pStyle w:val="BodyText"/>
      </w:pPr>
      <w:r w:rsidRPr="00BF54B1">
        <w:rPr>
          <w:rStyle w:val="SpecialBold"/>
        </w:rPr>
        <w:t>Literacy and numeracy elect</w:t>
      </w:r>
      <w:r w:rsidRPr="00BF54B1">
        <w:rPr>
          <w:rStyle w:val="SpecialBold"/>
        </w:rPr>
        <w:t>ives</w:t>
      </w:r>
    </w:p>
    <w:p w:rsidR="00000000" w:rsidRPr="00BF54B1" w:rsidP="00BF54B1">
      <w:pPr>
        <w:pStyle w:val="BodyText"/>
      </w:pPr>
      <w:r w:rsidRPr="00BF54B1">
        <w:t>CHCEDS305A Support the development of reading skills</w:t>
      </w:r>
    </w:p>
    <w:p w:rsidR="00000000" w:rsidRPr="00BF54B1" w:rsidP="00BF54B1">
      <w:pPr>
        <w:pStyle w:val="BodyText"/>
      </w:pPr>
      <w:r w:rsidRPr="00BF54B1">
        <w:t>CHCEDS306A Support the development of writing skills</w:t>
      </w:r>
    </w:p>
    <w:p w:rsidR="00000000" w:rsidRPr="00BF54B1" w:rsidP="00BF54B1">
      <w:pPr>
        <w:pStyle w:val="BodyText"/>
      </w:pPr>
      <w:r w:rsidRPr="00BF54B1">
        <w:t>CHCEDS307A Support the development of numeracy skills</w:t>
      </w:r>
    </w:p>
    <w:p w:rsidR="00000000" w:rsidRPr="00BF54B1" w:rsidP="00BF54B1">
      <w:pPr>
        <w:pStyle w:val="BodyText"/>
      </w:pPr>
      <w:r w:rsidRPr="00BF54B1">
        <w:t>CHCEDS308A Support the development of oral language skills</w:t>
      </w:r>
    </w:p>
    <w:p w:rsidR="00000000" w:rsidRPr="00BF54B1" w:rsidP="00BF54B1">
      <w:pPr>
        <w:pStyle w:val="BodyText"/>
      </w:pPr>
      <w:r w:rsidRPr="00BF54B1">
        <w:t>CHCLLN403A Identify clients with</w:t>
      </w:r>
      <w:r w:rsidRPr="00BF54B1">
        <w:t xml:space="preserve"> language, literacy and numeracy needs and respond effectively</w:t>
      </w:r>
    </w:p>
    <w:p w:rsidR="00000000" w:rsidRPr="00BF54B1" w:rsidP="00BF54B1">
      <w:pPr>
        <w:pStyle w:val="BodyText"/>
      </w:pPr>
    </w:p>
    <w:p w:rsidR="00000000" w:rsidRPr="00BF54B1" w:rsidP="00BF54B1">
      <w:pPr>
        <w:pStyle w:val="BodyText"/>
      </w:pPr>
      <w:r w:rsidRPr="00BF54B1">
        <w:rPr>
          <w:rStyle w:val="SpecialBold"/>
        </w:rPr>
        <w:t>Electives for work with students with disabilities</w:t>
      </w:r>
    </w:p>
    <w:p w:rsidR="00000000" w:rsidRPr="00BF54B1" w:rsidP="00BF54B1">
      <w:pPr>
        <w:pStyle w:val="BodyText"/>
      </w:pPr>
      <w:r w:rsidRPr="00BF54B1">
        <w:t>CHCDIS301C Work effectively with people with a disability</w:t>
      </w:r>
    </w:p>
    <w:p w:rsidR="00000000" w:rsidRPr="00BF54B1" w:rsidP="00BF54B1">
      <w:pPr>
        <w:pStyle w:val="BodyText"/>
      </w:pPr>
      <w:r w:rsidRPr="00BF54B1">
        <w:t>CHCEDS335A Support students with additional needs in the classroom environment</w:t>
      </w:r>
    </w:p>
    <w:p w:rsidR="00000000" w:rsidRPr="00BF54B1" w:rsidP="00BF54B1">
      <w:pPr>
        <w:pStyle w:val="BodyText"/>
      </w:pPr>
      <w:r w:rsidRPr="00BF54B1">
        <w:t>CHCE</w:t>
      </w:r>
      <w:r w:rsidRPr="00BF54B1">
        <w:t>DS330B Support learning for students with disabilities in a classroom environment</w:t>
      </w:r>
    </w:p>
    <w:p w:rsidR="00000000" w:rsidRPr="00BF54B1" w:rsidP="00BF54B1">
      <w:pPr>
        <w:pStyle w:val="BodyText"/>
      </w:pPr>
    </w:p>
    <w:p w:rsidR="00000000" w:rsidRPr="00BF54B1" w:rsidP="00BF54B1">
      <w:pPr>
        <w:pStyle w:val="BodyText"/>
      </w:pPr>
      <w:r w:rsidRPr="00BF54B1">
        <w:rPr>
          <w:rStyle w:val="SpecialBold"/>
        </w:rPr>
        <w:t>Electives for Aboriginal and</w:t>
      </w:r>
      <w:r w:rsidRPr="00BF54B1">
        <w:t>/</w:t>
      </w:r>
      <w:r w:rsidRPr="00BF54B1">
        <w:rPr>
          <w:rStyle w:val="SpecialBold"/>
        </w:rPr>
        <w:t>or Torres Strait Islander Education Worker</w:t>
      </w:r>
    </w:p>
    <w:p w:rsidR="00000000" w:rsidRPr="00BF54B1" w:rsidP="00BF54B1">
      <w:pPr>
        <w:pStyle w:val="BodyText"/>
      </w:pPr>
      <w:r w:rsidRPr="00BF54B1">
        <w:t>CHCEDS317B Communicate with parents, students and colleagues in Aboriginal or Torres Strait Islander language</w:t>
      </w:r>
    </w:p>
    <w:p w:rsidR="00000000" w:rsidRPr="00BF54B1" w:rsidP="00BF54B1">
      <w:pPr>
        <w:pStyle w:val="BodyText"/>
      </w:pPr>
      <w:r w:rsidRPr="00BF54B1">
        <w:t>CHCEDS318B Work effectively as an Aboriginal or Torres Strait Islander education worker</w:t>
      </w:r>
    </w:p>
    <w:p w:rsidR="00000000" w:rsidRPr="00BF54B1" w:rsidP="00BF54B1">
      <w:pPr>
        <w:pStyle w:val="BodyText"/>
      </w:pPr>
      <w:r w:rsidRPr="00BF54B1">
        <w:t xml:space="preserve">CHCEDS403B Promote and implement Aboriginal and/or Torres </w:t>
      </w:r>
      <w:r w:rsidRPr="00BF54B1">
        <w:t>Strait Islander language and culture programs</w:t>
      </w:r>
    </w:p>
    <w:p w:rsidR="00000000" w:rsidRPr="00BF54B1" w:rsidP="00BF54B1">
      <w:pPr>
        <w:pStyle w:val="BodyText"/>
      </w:pPr>
      <w:r w:rsidRPr="00BF54B1">
        <w:t>CHCEDS404A Liaise with Aboriginal or Torres Strait Islander community re education program</w:t>
      </w:r>
    </w:p>
    <w:p w:rsidR="00000000" w:rsidRPr="00BF54B1" w:rsidP="00BF54B1">
      <w:pPr>
        <w:pStyle w:val="BodyText"/>
      </w:pPr>
    </w:p>
    <w:p w:rsidR="00000000" w:rsidRPr="00BF54B1" w:rsidP="00BF54B1">
      <w:pPr>
        <w:pStyle w:val="BodyText"/>
      </w:pPr>
      <w:r w:rsidRPr="00BF54B1">
        <w:rPr>
          <w:rStyle w:val="SpecialBold"/>
        </w:rPr>
        <w:t>Home tutor electives</w:t>
      </w:r>
    </w:p>
    <w:p w:rsidR="00000000" w:rsidRPr="00BF54B1" w:rsidP="00BF54B1">
      <w:pPr>
        <w:pStyle w:val="BodyText"/>
      </w:pPr>
      <w:r w:rsidRPr="00BF54B1">
        <w:t>CHCCN301C Ensure the health and safety of children</w:t>
      </w:r>
    </w:p>
    <w:p w:rsidR="00000000" w:rsidRPr="00BF54B1" w:rsidP="00BF54B1">
      <w:pPr>
        <w:pStyle w:val="BodyText"/>
      </w:pPr>
      <w:r w:rsidRPr="00BF54B1">
        <w:t>CHCCN302A Provide care for children</w:t>
      </w:r>
    </w:p>
    <w:p w:rsidR="00000000" w:rsidRPr="00BF54B1" w:rsidP="00BF54B1">
      <w:pPr>
        <w:pStyle w:val="BodyText"/>
      </w:pPr>
      <w:r w:rsidRPr="00BF54B1">
        <w:t>CHCEDS305A</w:t>
      </w:r>
      <w:r w:rsidRPr="00BF54B1">
        <w:t xml:space="preserve"> Support the development of reading skills</w:t>
      </w:r>
    </w:p>
    <w:p w:rsidR="00000000" w:rsidRPr="00BF54B1" w:rsidP="00BF54B1">
      <w:pPr>
        <w:pStyle w:val="BodyText"/>
      </w:pPr>
      <w:r w:rsidRPr="00BF54B1">
        <w:t>CHCEDS306A Support the development of writing skills</w:t>
      </w:r>
    </w:p>
    <w:p w:rsidR="00000000" w:rsidRPr="00BF54B1" w:rsidP="00BF54B1">
      <w:pPr>
        <w:pStyle w:val="BodyText"/>
      </w:pPr>
      <w:r w:rsidRPr="00BF54B1">
        <w:t>CHCEDS307A Support the development of numeracy skills</w:t>
      </w:r>
    </w:p>
    <w:p w:rsidR="00000000" w:rsidRPr="00BF54B1" w:rsidP="00BF54B1">
      <w:pPr>
        <w:pStyle w:val="BodyText"/>
      </w:pPr>
      <w:r w:rsidRPr="00BF54B1">
        <w:t>CHCEDS319A Search and assess online information</w:t>
      </w:r>
    </w:p>
    <w:p w:rsidR="00000000" w:rsidRPr="00BF54B1" w:rsidP="00BF54B1">
      <w:pPr>
        <w:pStyle w:val="BodyText"/>
      </w:pPr>
      <w:r w:rsidRPr="00BF54B1">
        <w:t>CHCEDS320B Set up and sustain individual and small group l</w:t>
      </w:r>
      <w:r w:rsidRPr="00BF54B1">
        <w:t>earning areas</w:t>
      </w:r>
    </w:p>
    <w:p w:rsidR="00000000" w:rsidRPr="00BF54B1" w:rsidP="00BF54B1">
      <w:pPr>
        <w:pStyle w:val="BodyText"/>
      </w:pPr>
      <w:r w:rsidRPr="00BF54B1">
        <w:t>CHCIC301E Interact effectively with children</w:t>
      </w:r>
    </w:p>
    <w:p w:rsidR="00000000" w:rsidRPr="00BF54B1" w:rsidP="00BF54B1">
      <w:pPr>
        <w:pStyle w:val="BodyText"/>
      </w:pPr>
      <w:r w:rsidRPr="00BF54B1">
        <w:t>CHCRF301E Work effectively with families to care for the child</w:t>
      </w:r>
    </w:p>
    <w:p w:rsidR="00000000" w:rsidRPr="00BF54B1" w:rsidP="00BF54B1">
      <w:pPr>
        <w:pStyle w:val="BodyText"/>
      </w:pPr>
      <w:r w:rsidRPr="00BF54B1">
        <w:t>HLTFA302C Provide first aid in remote situation (Note pre-requisite: HLTFA311A)</w:t>
      </w:r>
    </w:p>
    <w:p w:rsidR="00000000" w:rsidRPr="00BF54B1" w:rsidP="00BF54B1">
      <w:pPr>
        <w:pStyle w:val="BodyText"/>
      </w:pPr>
      <w:r w:rsidRPr="00BF54B1">
        <w:t>CHCFC502A Foster physical development in early childho</w:t>
      </w:r>
      <w:r w:rsidRPr="00BF54B1">
        <w:t>od</w:t>
      </w:r>
    </w:p>
    <w:p w:rsidR="00000000" w:rsidRPr="00BF54B1" w:rsidP="00BF54B1">
      <w:pPr>
        <w:pStyle w:val="BodyText"/>
      </w:pPr>
      <w:r w:rsidRPr="00BF54B1">
        <w:t>CHCFC512A Foster physical development in middle childhood</w:t>
      </w:r>
    </w:p>
    <w:p w:rsidR="00000000" w:rsidRPr="00BF54B1" w:rsidP="00BF54B1">
      <w:pPr>
        <w:pStyle w:val="BodyText"/>
      </w:pPr>
    </w:p>
    <w:p w:rsidR="00000000" w:rsidRPr="00BF54B1" w:rsidP="00BF54B1">
      <w:pPr>
        <w:pStyle w:val="BodyText"/>
      </w:pPr>
      <w:r w:rsidRPr="00BF54B1">
        <w:rPr>
          <w:rStyle w:val="SpecialBold"/>
        </w:rPr>
        <w:t>Education support electives</w:t>
      </w:r>
    </w:p>
    <w:p w:rsidR="00000000" w:rsidRPr="00BF54B1" w:rsidP="00BF54B1">
      <w:pPr>
        <w:pStyle w:val="BodyText"/>
      </w:pPr>
      <w:r w:rsidRPr="00BF54B1">
        <w:t>CHCCS312A Use electronic learning materials</w:t>
      </w:r>
    </w:p>
    <w:p w:rsidR="00000000" w:rsidRPr="00BF54B1" w:rsidP="00BF54B1">
      <w:pPr>
        <w:pStyle w:val="BodyText"/>
      </w:pPr>
      <w:r w:rsidRPr="00BF54B1">
        <w:t>CHCCS411C Work effectively in the community sector</w:t>
      </w:r>
    </w:p>
    <w:p w:rsidR="00000000" w:rsidRPr="00BF54B1" w:rsidP="00BF54B1">
      <w:pPr>
        <w:pStyle w:val="BodyText"/>
      </w:pPr>
      <w:r w:rsidRPr="00BF54B1">
        <w:t>CHCDIS301C Work effectively with people with a disability</w:t>
      </w:r>
    </w:p>
    <w:p w:rsidR="00000000" w:rsidRPr="00BF54B1" w:rsidP="00BF54B1">
      <w:pPr>
        <w:pStyle w:val="BodyText"/>
      </w:pPr>
      <w:r w:rsidRPr="00BF54B1">
        <w:t>CHCDIS411A Co</w:t>
      </w:r>
      <w:r w:rsidRPr="00BF54B1">
        <w:t>mmunicate using augmentative and alternative communication strategies</w:t>
      </w:r>
    </w:p>
    <w:p w:rsidR="00000000" w:rsidRPr="00BF54B1" w:rsidP="00BF54B1">
      <w:pPr>
        <w:pStyle w:val="BodyText"/>
      </w:pPr>
      <w:r w:rsidRPr="00BF54B1">
        <w:t>CHCEDS302A Facilitate implementation of planned educational programs</w:t>
      </w:r>
    </w:p>
    <w:p w:rsidR="00000000" w:rsidRPr="00BF54B1" w:rsidP="00BF54B1">
      <w:pPr>
        <w:pStyle w:val="BodyText"/>
      </w:pPr>
      <w:r w:rsidRPr="00BF54B1">
        <w:t>CHCEDS304A Contribute to organisation and management of classroom or centre</w:t>
      </w:r>
    </w:p>
    <w:p w:rsidR="00000000" w:rsidRPr="00BF54B1" w:rsidP="00BF54B1">
      <w:pPr>
        <w:pStyle w:val="BodyText"/>
      </w:pPr>
      <w:r w:rsidRPr="00BF54B1">
        <w:t xml:space="preserve">CHCEDS330B Support learning for students </w:t>
      </w:r>
      <w:r w:rsidRPr="00BF54B1">
        <w:t>with disabilities in a classroom environment</w:t>
      </w:r>
    </w:p>
    <w:p w:rsidR="00000000" w:rsidRPr="00BF54B1" w:rsidP="00BF54B1">
      <w:pPr>
        <w:pStyle w:val="BodyText"/>
      </w:pPr>
      <w:r w:rsidRPr="00BF54B1">
        <w:t>CHCEDS331B Contribute to the health and safety of students</w:t>
      </w:r>
    </w:p>
    <w:p w:rsidR="00000000" w:rsidRPr="00BF54B1" w:rsidP="00BF54B1">
      <w:pPr>
        <w:pStyle w:val="BodyText"/>
      </w:pPr>
      <w:r w:rsidRPr="00BF54B1">
        <w:t>CHCEDS335A Support students with additional needs in the classroom environment</w:t>
      </w:r>
    </w:p>
    <w:p w:rsidR="00000000" w:rsidRPr="00BF54B1" w:rsidP="00BF54B1">
      <w:pPr>
        <w:pStyle w:val="BodyText"/>
      </w:pPr>
      <w:r w:rsidRPr="00BF54B1">
        <w:t>CHCEDS319A Search and assess online information</w:t>
      </w:r>
    </w:p>
    <w:p w:rsidR="00000000" w:rsidRPr="00BF54B1" w:rsidP="00BF54B1">
      <w:pPr>
        <w:pStyle w:val="BodyText"/>
      </w:pPr>
      <w:r w:rsidRPr="00BF54B1">
        <w:t>CHCEDS320B Set up and sustain individual and small group learning areas</w:t>
      </w:r>
    </w:p>
    <w:p w:rsidR="00000000" w:rsidRPr="00BF54B1" w:rsidP="00BF54B1">
      <w:pPr>
        <w:pStyle w:val="BodyText"/>
      </w:pPr>
      <w:r w:rsidRPr="00BF54B1">
        <w:t>CHCEDS321B Use an e-learning management system</w:t>
      </w:r>
    </w:p>
    <w:p w:rsidR="00000000" w:rsidRPr="00BF54B1" w:rsidP="00BF54B1">
      <w:pPr>
        <w:pStyle w:val="BodyText"/>
      </w:pPr>
      <w:r w:rsidRPr="00BF54B1">
        <w:t>CHCEDS322A Support students with English as a second language</w:t>
      </w:r>
    </w:p>
    <w:p w:rsidR="00000000" w:rsidRPr="00BF54B1" w:rsidP="00BF54B1">
      <w:pPr>
        <w:pStyle w:val="BodyText"/>
      </w:pPr>
      <w:r w:rsidRPr="00BF54B1">
        <w:t>CHCEDS323A Support development of student research skills</w:t>
      </w:r>
    </w:p>
    <w:p w:rsidR="00000000" w:rsidRPr="00BF54B1" w:rsidP="00BF54B1">
      <w:pPr>
        <w:pStyle w:val="BodyText"/>
      </w:pPr>
      <w:r w:rsidRPr="00BF54B1">
        <w:t>LMFFT4011B Purcha</w:t>
      </w:r>
      <w:r w:rsidRPr="00BF54B1">
        <w:t>se materials and consumables</w:t>
      </w:r>
    </w:p>
    <w:p w:rsidR="00000000" w:rsidRPr="00BF54B1" w:rsidP="00BF54B1">
      <w:pPr>
        <w:pStyle w:val="BodyText"/>
      </w:pPr>
    </w:p>
    <w:p w:rsidR="00000000" w:rsidRPr="00BF54B1" w:rsidP="00BF54B1">
      <w:pPr>
        <w:pStyle w:val="BodyText"/>
      </w:pPr>
      <w:r w:rsidRPr="00BF54B1">
        <w:rPr>
          <w:rStyle w:val="SpecialBold"/>
        </w:rPr>
        <w:t>First Aid</w:t>
      </w:r>
    </w:p>
    <w:p w:rsidR="00000000" w:rsidRPr="00BF54B1" w:rsidP="00BF54B1">
      <w:pPr>
        <w:pStyle w:val="BodyText"/>
      </w:pPr>
      <w:r w:rsidRPr="00BF54B1">
        <w:rPr>
          <w:rStyle w:val="Emphasis"/>
        </w:rPr>
        <w:t>In some jurisdictions</w:t>
      </w:r>
      <w:r w:rsidRPr="00BF54B1">
        <w:t xml:space="preserve">, </w:t>
      </w:r>
      <w:r w:rsidRPr="00BF54B1">
        <w:rPr>
          <w:rStyle w:val="Emphasis"/>
        </w:rPr>
        <w:t>it is a condition of employment that Education Support Workers are competent in basic first aid</w:t>
      </w:r>
      <w:r w:rsidRPr="00BF54B1">
        <w:t xml:space="preserve">. </w:t>
      </w:r>
      <w:r w:rsidRPr="00BF54B1">
        <w:rPr>
          <w:rStyle w:val="Emphasis"/>
        </w:rPr>
        <w:t>Candidates and employers should clarify specific jurisdiction requirements for first aid</w:t>
      </w:r>
      <w:r w:rsidRPr="00BF54B1">
        <w:t xml:space="preserve">. </w:t>
      </w:r>
    </w:p>
    <w:p w:rsidR="00000000" w:rsidRPr="00BF54B1" w:rsidP="00BF54B1">
      <w:pPr>
        <w:pStyle w:val="BodyText"/>
      </w:pPr>
      <w:r w:rsidRPr="00BF54B1">
        <w:t>HLTFA</w:t>
      </w:r>
      <w:r w:rsidRPr="00BF54B1">
        <w:t>311A Apply first aid</w:t>
      </w:r>
    </w:p>
    <w:p w:rsidR="00000000" w:rsidRPr="00BF54B1" w:rsidP="00BF54B1">
      <w:pPr>
        <w:pStyle w:val="BodyText"/>
      </w:pPr>
      <w:r w:rsidRPr="00BF54B1">
        <w:t>HLTFA302C Provide first aid in remote situation (</w:t>
      </w:r>
      <w:r w:rsidRPr="00BF54B1">
        <w:rPr>
          <w:rStyle w:val="Emphasis"/>
        </w:rPr>
        <w:t>Note pre</w:t>
      </w:r>
      <w:r w:rsidRPr="00BF54B1">
        <w:t>-</w:t>
      </w:r>
      <w:r w:rsidRPr="00BF54B1">
        <w:rPr>
          <w:rStyle w:val="Emphasis"/>
        </w:rPr>
        <w:t>requisite</w:t>
      </w:r>
      <w:r w:rsidRPr="00BF54B1">
        <w:t>: HLTFA311A)</w:t>
      </w:r>
    </w:p>
    <w:p w:rsidR="00000000" w:rsidRPr="00BF54B1" w:rsidP="00BF54B1">
      <w:pPr>
        <w:pStyle w:val="BodyText"/>
      </w:pPr>
    </w:p>
    <w:p w:rsidR="00000000" w:rsidRPr="00BF54B1" w:rsidP="00BF54B1">
      <w:pPr>
        <w:pStyle w:val="BodyText"/>
      </w:pPr>
      <w:r w:rsidRPr="00BF54B1">
        <w:rPr>
          <w:rStyle w:val="SpecialBold"/>
        </w:rPr>
        <w:t>Information technology electives</w:t>
      </w:r>
    </w:p>
    <w:p w:rsidR="00000000" w:rsidRPr="00BF54B1" w:rsidP="00BF54B1">
      <w:pPr>
        <w:pStyle w:val="BodyText"/>
      </w:pPr>
      <w:r w:rsidRPr="00BF54B1">
        <w:t>BSBITU201A Produce simple word processed documents</w:t>
      </w:r>
    </w:p>
    <w:p w:rsidR="00000000" w:rsidRPr="00BF54B1" w:rsidP="00BF54B1">
      <w:pPr>
        <w:pStyle w:val="BodyText"/>
      </w:pPr>
      <w:r w:rsidRPr="00BF54B1">
        <w:t>BSBITU202A Create and use spreadsheets</w:t>
      </w:r>
    </w:p>
    <w:p w:rsidR="00000000" w:rsidRPr="00BF54B1" w:rsidP="00BF54B1">
      <w:pPr>
        <w:pStyle w:val="BodyText"/>
      </w:pPr>
      <w:r w:rsidRPr="00BF54B1">
        <w:t>BSBWOR204A Use business technol</w:t>
      </w:r>
      <w:r w:rsidRPr="00BF54B1">
        <w:t>ogy</w:t>
      </w:r>
    </w:p>
    <w:p w:rsidR="00000000" w:rsidRPr="00BF54B1" w:rsidP="00BF54B1">
      <w:pPr>
        <w:pStyle w:val="BodyText"/>
      </w:pPr>
      <w:r w:rsidRPr="00BF54B1">
        <w:t>ICAICT101A Operate a personal computer</w:t>
      </w:r>
    </w:p>
    <w:p w:rsidR="00000000" w:rsidRPr="00BF54B1" w:rsidP="00BF54B1">
      <w:pPr>
        <w:pStyle w:val="BodyText"/>
      </w:pPr>
      <w:r w:rsidRPr="00BF54B1">
        <w:t>ICAU1130B Operate a spreadsheet application</w:t>
      </w:r>
    </w:p>
    <w:p w:rsidR="00000000" w:rsidRPr="00BF54B1" w:rsidP="00BF54B1">
      <w:pPr>
        <w:pStyle w:val="BodyText"/>
      </w:pPr>
      <w:r w:rsidRPr="00BF54B1">
        <w:t>ICAU1132B Operate a presentation package</w:t>
      </w:r>
    </w:p>
    <w:p w:rsidR="00000000" w:rsidRPr="00BF54B1" w:rsidP="00BF54B1">
      <w:pPr>
        <w:pStyle w:val="BodyText"/>
      </w:pPr>
      <w:r w:rsidRPr="00BF54B1">
        <w:t>ICAICT103A Send and retrieve information using web browsers and email</w:t>
      </w:r>
    </w:p>
    <w:p w:rsidR="00000000" w:rsidRPr="00BF54B1" w:rsidP="00BF54B1">
      <w:pPr>
        <w:pStyle w:val="BodyText"/>
      </w:pPr>
      <w:r w:rsidRPr="00BF54B1">
        <w:t>ICPMM263C Access and use the internet</w:t>
      </w:r>
    </w:p>
    <w:p w:rsidR="00000000" w:rsidRPr="00BF54B1" w:rsidP="00BF54B1">
      <w:pPr>
        <w:pStyle w:val="BodyText"/>
      </w:pPr>
    </w:p>
    <w:p w:rsidR="00000000" w:rsidRPr="00BF54B1" w:rsidP="00BF54B1">
      <w:pPr>
        <w:pStyle w:val="BodyText"/>
      </w:pPr>
      <w:r w:rsidRPr="00BF54B1">
        <w:rPr>
          <w:rStyle w:val="SpecialBold"/>
        </w:rPr>
        <w:t>Oral health</w:t>
      </w:r>
    </w:p>
    <w:p w:rsidR="00000000" w:rsidRPr="00BF54B1" w:rsidP="00BF54B1">
      <w:pPr>
        <w:pStyle w:val="BodyText"/>
      </w:pPr>
      <w:r w:rsidRPr="00BF54B1">
        <w:t>CHCOHC3</w:t>
      </w:r>
      <w:r w:rsidRPr="00BF54B1">
        <w:t>03B Use basic oral health screening tools</w:t>
      </w:r>
    </w:p>
    <w:p w:rsidR="00000000" w:rsidRPr="00BF54B1" w:rsidP="00BF54B1">
      <w:pPr>
        <w:pStyle w:val="BodyText"/>
      </w:pPr>
      <w:r w:rsidRPr="00BF54B1">
        <w:t>CHCOHC401A Inform and encourage clients and groups to understand and achieve good oral health</w:t>
      </w:r>
    </w:p>
    <w:p w:rsidR="00000000" w:rsidRPr="00BF54B1" w:rsidP="00BF54B1">
      <w:pPr>
        <w:pStyle w:val="BodyText"/>
      </w:pPr>
      <w:r w:rsidRPr="00BF54B1">
        <w:t>CHCOHC402A Support clients and groups to learn practical aspects of oral health care</w:t>
      </w:r>
    </w:p>
    <w:p w:rsidR="00000000" w:rsidRPr="00BF54B1" w:rsidP="00BF54B1"/>
    <w:sectPr w:rsidSect="00BF54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4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330" w:rsidP="005523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4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330" w:rsidP="00BF54B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52330" w:rsidP="00BF54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52330" w:rsidP="00BF54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4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4B1" w:rsidRPr="00552330" w:rsidP="005523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4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330" w:rsidP="00BF54B1">
    <w:pPr>
      <w:pStyle w:val="Header"/>
      <w:framePr w:wrap="around"/>
    </w:pPr>
    <w:r>
      <w:fldChar w:fldCharType="begin"/>
    </w:r>
    <w:r>
      <w:instrText xml:space="preserve"> TITLE   \* MERGEFORMAT </w:instrText>
    </w:r>
    <w:r>
      <w:fldChar w:fldCharType="separate"/>
    </w:r>
    <w:r>
      <w:t>CHC30812 Certificate III in Education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552330" w:rsidP="00BF54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0232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386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983F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4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54B1"/>
    <w:pPr>
      <w:spacing w:before="360" w:after="60"/>
      <w:outlineLvl w:val="0"/>
    </w:pPr>
    <w:rPr>
      <w:sz w:val="32"/>
    </w:rPr>
  </w:style>
  <w:style w:type="paragraph" w:styleId="Heading2">
    <w:name w:val="heading 2"/>
    <w:basedOn w:val="HeadingBase"/>
    <w:next w:val="BodyText"/>
    <w:link w:val="Heading2Char"/>
    <w:qFormat/>
    <w:rsid w:val="00BF54B1"/>
    <w:pPr>
      <w:keepLines/>
      <w:spacing w:before="240" w:after="120"/>
      <w:outlineLvl w:val="1"/>
    </w:pPr>
    <w:rPr>
      <w:sz w:val="28"/>
      <w:szCs w:val="40"/>
    </w:rPr>
  </w:style>
  <w:style w:type="paragraph" w:styleId="Heading3">
    <w:name w:val="heading 3"/>
    <w:basedOn w:val="HeadingBase"/>
    <w:next w:val="BodyText"/>
    <w:link w:val="Heading3Char"/>
    <w:qFormat/>
    <w:rsid w:val="00BF54B1"/>
    <w:pPr>
      <w:spacing w:before="180" w:after="120"/>
      <w:outlineLvl w:val="2"/>
    </w:pPr>
    <w:rPr>
      <w:spacing w:val="-10"/>
      <w:kern w:val="32"/>
    </w:rPr>
  </w:style>
  <w:style w:type="paragraph" w:styleId="Heading4">
    <w:name w:val="heading 4"/>
    <w:basedOn w:val="HeadingBase"/>
    <w:next w:val="BodyText"/>
    <w:link w:val="Heading4Char"/>
    <w:qFormat/>
    <w:rsid w:val="00BF54B1"/>
    <w:pPr>
      <w:spacing w:before="160" w:after="120"/>
      <w:outlineLvl w:val="3"/>
    </w:pPr>
    <w:rPr>
      <w:sz w:val="22"/>
    </w:rPr>
  </w:style>
  <w:style w:type="paragraph" w:styleId="Heading5">
    <w:name w:val="heading 5"/>
    <w:basedOn w:val="HeadingBase"/>
    <w:next w:val="Normal"/>
    <w:link w:val="Heading5Char"/>
    <w:qFormat/>
    <w:rsid w:val="00BF54B1"/>
    <w:pPr>
      <w:spacing w:before="80"/>
      <w:outlineLvl w:val="4"/>
    </w:pPr>
    <w:rPr>
      <w:color w:val="918585"/>
      <w:sz w:val="20"/>
    </w:rPr>
  </w:style>
  <w:style w:type="paragraph" w:styleId="Heading6">
    <w:name w:val="heading 6"/>
    <w:basedOn w:val="HeadingBase"/>
    <w:next w:val="Normal"/>
    <w:link w:val="Heading6Char"/>
    <w:qFormat/>
    <w:rsid w:val="00BF54B1"/>
    <w:pPr>
      <w:spacing w:before="60"/>
      <w:outlineLvl w:val="5"/>
    </w:pPr>
    <w:rPr>
      <w:color w:val="918585"/>
      <w:sz w:val="20"/>
    </w:rPr>
  </w:style>
  <w:style w:type="paragraph" w:styleId="Heading7">
    <w:name w:val="heading 7"/>
    <w:basedOn w:val="Normal"/>
    <w:next w:val="Normal"/>
    <w:link w:val="Heading7Char"/>
    <w:qFormat/>
    <w:rsid w:val="00BF54B1"/>
    <w:pPr>
      <w:ind w:left="720"/>
      <w:outlineLvl w:val="6"/>
    </w:pPr>
    <w:rPr>
      <w:i/>
    </w:rPr>
  </w:style>
  <w:style w:type="paragraph" w:styleId="Heading8">
    <w:name w:val="heading 8"/>
    <w:basedOn w:val="Normal"/>
    <w:next w:val="Normal"/>
    <w:link w:val="Heading8Char"/>
    <w:qFormat/>
    <w:rsid w:val="00BF54B1"/>
    <w:pPr>
      <w:ind w:left="720"/>
      <w:outlineLvl w:val="7"/>
    </w:pPr>
    <w:rPr>
      <w:i/>
    </w:rPr>
  </w:style>
  <w:style w:type="paragraph" w:styleId="Heading9">
    <w:name w:val="heading 9"/>
    <w:basedOn w:val="Normal"/>
    <w:next w:val="Normal"/>
    <w:link w:val="Heading9Char"/>
    <w:qFormat/>
    <w:rsid w:val="00BF54B1"/>
    <w:pPr>
      <w:ind w:left="720"/>
      <w:outlineLvl w:val="8"/>
    </w:pPr>
    <w:rPr>
      <w:i/>
    </w:rPr>
  </w:style>
  <w:style w:type="character" w:default="1" w:styleId="DefaultParagraphFont">
    <w:name w:val="Default Paragraph Font"/>
    <w:uiPriority w:val="1"/>
    <w:unhideWhenUsed/>
    <w:rsid w:val="00BF54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54B1"/>
  </w:style>
  <w:style w:type="character" w:customStyle="1" w:styleId="Heading1Char">
    <w:name w:val="Heading 1 Char"/>
    <w:basedOn w:val="DefaultParagraphFont"/>
    <w:link w:val="Heading1"/>
    <w:rsid w:val="00BF54B1"/>
    <w:rPr>
      <w:rFonts w:ascii="Times New Roman" w:eastAsia="Times New Roman" w:hAnsi="Times New Roman" w:cs="Times New Roman"/>
      <w:b/>
      <w:sz w:val="32"/>
      <w:szCs w:val="20"/>
      <w:lang w:eastAsia="en-US"/>
    </w:rPr>
  </w:style>
  <w:style w:type="paragraph" w:styleId="BodyText">
    <w:name w:val="Body Text"/>
    <w:basedOn w:val="Normal"/>
    <w:link w:val="BodyTextChar"/>
    <w:rsid w:val="00BF54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54B1"/>
    <w:rPr>
      <w:rFonts w:ascii="Times New Roman" w:eastAsia="Times New Roman" w:hAnsi="Times New Roman" w:cs="Times New Roman"/>
      <w:sz w:val="24"/>
      <w:lang w:eastAsia="en-US"/>
    </w:rPr>
  </w:style>
  <w:style w:type="paragraph" w:styleId="Footer">
    <w:name w:val="footer"/>
    <w:basedOn w:val="Normal"/>
    <w:link w:val="FooterChar"/>
    <w:rsid w:val="00BF54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54B1"/>
    <w:rPr>
      <w:rFonts w:ascii="Times New Roman" w:eastAsia="Times New Roman" w:hAnsi="Times New Roman" w:cs="Times New Roman"/>
      <w:sz w:val="16"/>
      <w:lang w:eastAsia="en-US"/>
    </w:rPr>
  </w:style>
  <w:style w:type="paragraph" w:styleId="ListBullet">
    <w:name w:val="List Bullet"/>
    <w:basedOn w:val="List"/>
    <w:rsid w:val="00BF54B1"/>
    <w:pPr>
      <w:numPr>
        <w:numId w:val="13"/>
      </w:numPr>
      <w:tabs>
        <w:tab w:val="clear" w:pos="340"/>
      </w:tabs>
      <w:spacing w:before="40" w:after="40"/>
    </w:pPr>
  </w:style>
  <w:style w:type="character" w:customStyle="1" w:styleId="SpecialBold">
    <w:name w:val="Special Bold"/>
    <w:basedOn w:val="DefaultParagraphFont"/>
    <w:rsid w:val="00BF54B1"/>
    <w:rPr>
      <w:b/>
      <w:spacing w:val="0"/>
    </w:rPr>
  </w:style>
  <w:style w:type="paragraph" w:styleId="ListBullet2">
    <w:name w:val="List Bullet 2"/>
    <w:basedOn w:val="List2"/>
    <w:rsid w:val="00BF54B1"/>
    <w:pPr>
      <w:numPr>
        <w:numId w:val="14"/>
      </w:numPr>
      <w:tabs>
        <w:tab w:val="clear" w:pos="680"/>
      </w:tabs>
    </w:pPr>
  </w:style>
  <w:style w:type="character" w:styleId="Emphasis">
    <w:name w:val="Emphasis"/>
    <w:basedOn w:val="DefaultParagraphFont"/>
    <w:qFormat/>
    <w:rsid w:val="00BF54B1"/>
    <w:rPr>
      <w:i/>
    </w:rPr>
  </w:style>
  <w:style w:type="paragraph" w:customStyle="1" w:styleId="SuperHeading">
    <w:name w:val="SuperHeading"/>
    <w:basedOn w:val="Normal"/>
    <w:rsid w:val="00BF54B1"/>
    <w:pPr>
      <w:spacing w:before="240" w:after="120"/>
      <w:outlineLvl w:val="0"/>
    </w:pPr>
    <w:rPr>
      <w:rFonts w:ascii="Times New Roman" w:hAnsi="Times New Roman"/>
      <w:b/>
      <w:sz w:val="28"/>
    </w:rPr>
  </w:style>
  <w:style w:type="paragraph" w:customStyle="1" w:styleId="AllowPageBreak">
    <w:name w:val="AllowPageBreak"/>
    <w:rsid w:val="00BF54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54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54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54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54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54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54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54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54B1"/>
    <w:rPr>
      <w:rFonts w:ascii="Courier New" w:eastAsia="Times New Roman" w:hAnsi="Courier New" w:cs="Times New Roman"/>
      <w:i/>
      <w:szCs w:val="20"/>
      <w:lang w:eastAsia="en-US"/>
    </w:rPr>
  </w:style>
  <w:style w:type="paragraph" w:customStyle="1" w:styleId="HeadingBase">
    <w:name w:val="Heading Base"/>
    <w:rsid w:val="00BF54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54B1"/>
    <w:pPr>
      <w:tabs>
        <w:tab w:val="right" w:leader="dot" w:pos="9072"/>
      </w:tabs>
      <w:ind w:left="567"/>
    </w:pPr>
    <w:rPr>
      <w:szCs w:val="22"/>
    </w:rPr>
  </w:style>
  <w:style w:type="paragraph" w:customStyle="1" w:styleId="TOCBase">
    <w:name w:val="TOC Base"/>
    <w:rsid w:val="00BF54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54B1"/>
    <w:pPr>
      <w:tabs>
        <w:tab w:val="right" w:leader="dot" w:pos="9072"/>
      </w:tabs>
      <w:spacing w:before="40" w:after="40"/>
      <w:ind w:left="284"/>
    </w:pPr>
    <w:rPr>
      <w:rFonts w:ascii="Times New Roman" w:hAnsi="Times New Roman"/>
    </w:rPr>
  </w:style>
  <w:style w:type="paragraph" w:styleId="TOC1">
    <w:name w:val="toc 1"/>
    <w:basedOn w:val="TOCBase"/>
    <w:next w:val="Normal"/>
    <w:rsid w:val="00BF54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54B1"/>
    <w:pPr>
      <w:spacing w:before="5040"/>
      <w:jc w:val="center"/>
    </w:pPr>
    <w:rPr>
      <w:sz w:val="48"/>
      <w:szCs w:val="72"/>
      <w:lang w:val="en-US"/>
    </w:rPr>
  </w:style>
  <w:style w:type="character" w:customStyle="1" w:styleId="TitleChar">
    <w:name w:val="Title Char"/>
    <w:basedOn w:val="DefaultParagraphFont"/>
    <w:link w:val="Title"/>
    <w:rsid w:val="00BF54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54B1"/>
    <w:pPr>
      <w:tabs>
        <w:tab w:val="left" w:pos="3600"/>
        <w:tab w:val="left" w:pos="3958"/>
      </w:tabs>
    </w:pPr>
  </w:style>
  <w:style w:type="paragraph" w:styleId="List">
    <w:name w:val="List"/>
    <w:basedOn w:val="BodyText"/>
    <w:next w:val="BodyText"/>
    <w:rsid w:val="00BF54B1"/>
    <w:pPr>
      <w:tabs>
        <w:tab w:val="left" w:pos="340"/>
      </w:tabs>
      <w:spacing w:before="60" w:after="60"/>
      <w:ind w:left="340" w:hanging="340"/>
    </w:pPr>
  </w:style>
  <w:style w:type="paragraph" w:customStyle="1" w:styleId="Note">
    <w:name w:val="Note"/>
    <w:basedOn w:val="BodyText"/>
    <w:rsid w:val="00BF54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54B1"/>
    <w:pPr>
      <w:framePr w:wrap="auto" w:hAnchor="text" w:y="6049"/>
    </w:pPr>
    <w:rPr>
      <w:color w:val="000000"/>
      <w:sz w:val="40"/>
    </w:rPr>
  </w:style>
  <w:style w:type="paragraph" w:customStyle="1" w:styleId="TOCTitle">
    <w:name w:val="TOCTitle"/>
    <w:basedOn w:val="Heading1"/>
    <w:rsid w:val="00BF54B1"/>
    <w:pPr>
      <w:spacing w:after="240"/>
      <w:jc w:val="center"/>
      <w:outlineLvl w:val="9"/>
    </w:pPr>
    <w:rPr>
      <w:caps/>
    </w:rPr>
  </w:style>
  <w:style w:type="paragraph" w:customStyle="1" w:styleId="Version">
    <w:name w:val="Version"/>
    <w:rsid w:val="00BF54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54B1"/>
    <w:pPr>
      <w:keepNext w:val="0"/>
      <w:tabs>
        <w:tab w:val="right" w:pos="4176"/>
      </w:tabs>
      <w:ind w:left="198" w:hanging="198"/>
    </w:pPr>
    <w:rPr>
      <w:rFonts w:ascii="Garamond" w:hAnsi="Garamond"/>
    </w:rPr>
  </w:style>
  <w:style w:type="paragraph" w:styleId="IndexHeading">
    <w:name w:val="index heading"/>
    <w:basedOn w:val="Normal"/>
    <w:next w:val="Index1"/>
    <w:semiHidden/>
    <w:rsid w:val="00BF54B1"/>
    <w:pPr>
      <w:spacing w:before="120" w:after="120"/>
    </w:pPr>
    <w:rPr>
      <w:rFonts w:ascii="Arial" w:hAnsi="Arial"/>
      <w:b/>
      <w:color w:val="918585"/>
      <w:sz w:val="24"/>
    </w:rPr>
  </w:style>
  <w:style w:type="paragraph" w:styleId="Header">
    <w:name w:val="header"/>
    <w:basedOn w:val="Normal"/>
    <w:link w:val="HeaderChar"/>
    <w:rsid w:val="00BF54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54B1"/>
    <w:rPr>
      <w:rFonts w:ascii="Times New Roman" w:eastAsia="Times New Roman" w:hAnsi="Times New Roman" w:cs="Times New Roman"/>
      <w:sz w:val="16"/>
      <w:szCs w:val="20"/>
      <w:lang w:val="en-GB" w:eastAsia="en-US"/>
    </w:rPr>
  </w:style>
  <w:style w:type="paragraph" w:customStyle="1" w:styleId="Chapter">
    <w:name w:val="Chapter"/>
    <w:basedOn w:val="Normal"/>
    <w:rsid w:val="00BF54B1"/>
    <w:pPr>
      <w:spacing w:before="240"/>
    </w:pPr>
    <w:rPr>
      <w:rFonts w:ascii="Times New Roman" w:hAnsi="Times New Roman"/>
      <w:smallCaps/>
      <w:spacing w:val="80"/>
      <w:sz w:val="28"/>
    </w:rPr>
  </w:style>
  <w:style w:type="paragraph" w:customStyle="1" w:styleId="InChapter">
    <w:name w:val="InChapter"/>
    <w:basedOn w:val="Heading3"/>
    <w:rsid w:val="00BF54B1"/>
    <w:pPr>
      <w:spacing w:after="240"/>
      <w:outlineLvl w:val="9"/>
    </w:pPr>
    <w:rPr>
      <w:noProof/>
    </w:rPr>
  </w:style>
  <w:style w:type="paragraph" w:styleId="Index2">
    <w:name w:val="index 2"/>
    <w:basedOn w:val="Normal"/>
    <w:next w:val="Normal"/>
    <w:semiHidden/>
    <w:rsid w:val="00BF54B1"/>
    <w:pPr>
      <w:tabs>
        <w:tab w:val="right" w:pos="4176"/>
      </w:tabs>
      <w:ind w:left="568" w:hanging="284"/>
    </w:pPr>
    <w:rPr>
      <w:rFonts w:ascii="Garamond" w:hAnsi="Garamond"/>
    </w:rPr>
  </w:style>
  <w:style w:type="paragraph" w:customStyle="1" w:styleId="Byline">
    <w:name w:val="Byline"/>
    <w:rsid w:val="00BF54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54B1"/>
    <w:pPr>
      <w:tabs>
        <w:tab w:val="clear" w:pos="3600"/>
        <w:tab w:val="clear" w:pos="3958"/>
      </w:tabs>
      <w:jc w:val="right"/>
    </w:pPr>
  </w:style>
  <w:style w:type="paragraph" w:styleId="Caption">
    <w:name w:val="caption"/>
    <w:basedOn w:val="BodyText"/>
    <w:next w:val="Normal"/>
    <w:qFormat/>
    <w:rsid w:val="00BF54B1"/>
    <w:pPr>
      <w:framePr w:w="2268" w:hSpace="181" w:vSpace="181" w:wrap="around" w:vAnchor="text" w:hAnchor="page" w:x="1135" w:y="285" w:anchorLock="1"/>
    </w:pPr>
    <w:rPr>
      <w:i/>
    </w:rPr>
  </w:style>
  <w:style w:type="paragraph" w:customStyle="1" w:styleId="MiniTOCTitle">
    <w:name w:val="MiniTOCTitle"/>
    <w:basedOn w:val="Heading4"/>
    <w:rsid w:val="00BF54B1"/>
    <w:pPr>
      <w:spacing w:before="240"/>
      <w:outlineLvl w:val="9"/>
    </w:pPr>
    <w:rPr>
      <w:noProof/>
      <w:sz w:val="24"/>
    </w:rPr>
  </w:style>
  <w:style w:type="paragraph" w:customStyle="1" w:styleId="MiniTOCItem">
    <w:name w:val="MiniTOCItem"/>
    <w:basedOn w:val="ListBullet"/>
    <w:rsid w:val="00BF54B1"/>
    <w:pPr>
      <w:numPr>
        <w:numId w:val="0"/>
      </w:numPr>
      <w:tabs>
        <w:tab w:val="right" w:leader="dot" w:pos="6521"/>
      </w:tabs>
      <w:spacing w:before="0" w:after="0"/>
    </w:pPr>
  </w:style>
  <w:style w:type="paragraph" w:customStyle="1" w:styleId="TOFTitle">
    <w:name w:val="TOFTitle"/>
    <w:basedOn w:val="TOCTitle"/>
    <w:rsid w:val="00BF54B1"/>
  </w:style>
  <w:style w:type="paragraph" w:styleId="TableofFigures">
    <w:name w:val="table of figures"/>
    <w:basedOn w:val="Normal"/>
    <w:next w:val="Normal"/>
    <w:semiHidden/>
    <w:rsid w:val="00BF54B1"/>
    <w:pPr>
      <w:tabs>
        <w:tab w:val="right" w:leader="dot" w:pos="9072"/>
      </w:tabs>
      <w:ind w:left="970" w:hanging="403"/>
    </w:pPr>
    <w:rPr>
      <w:rFonts w:ascii="Times New Roman" w:hAnsi="Times New Roman"/>
      <w:b/>
    </w:rPr>
  </w:style>
  <w:style w:type="paragraph" w:styleId="ListNumber">
    <w:name w:val="List Number"/>
    <w:basedOn w:val="List"/>
    <w:rsid w:val="00BF54B1"/>
    <w:pPr>
      <w:numPr>
        <w:numId w:val="11"/>
      </w:numPr>
    </w:pPr>
  </w:style>
  <w:style w:type="character" w:customStyle="1" w:styleId="WingdingSymbols">
    <w:name w:val="Wingding Symbols"/>
    <w:rsid w:val="00BF54B1"/>
    <w:rPr>
      <w:rFonts w:ascii="Wingdings" w:hAnsi="Wingdings"/>
    </w:rPr>
  </w:style>
  <w:style w:type="paragraph" w:customStyle="1" w:styleId="TableHeading">
    <w:name w:val="Table Heading"/>
    <w:basedOn w:val="HeadingBase"/>
    <w:rsid w:val="00BF54B1"/>
    <w:pPr>
      <w:keepLines/>
      <w:pBdr>
        <w:bottom w:val="single" w:sz="6" w:space="1" w:color="918585"/>
      </w:pBdr>
      <w:spacing w:before="240"/>
    </w:pPr>
  </w:style>
  <w:style w:type="character" w:customStyle="1" w:styleId="HotSpot">
    <w:name w:val="HotSpot"/>
    <w:rsid w:val="00BF54B1"/>
    <w:rPr>
      <w:color w:val="0033CC"/>
      <w:u w:val="none"/>
    </w:rPr>
  </w:style>
  <w:style w:type="paragraph" w:customStyle="1" w:styleId="BodyTextRight">
    <w:name w:val="Body Text Right"/>
    <w:basedOn w:val="BodyText"/>
    <w:rsid w:val="00BF54B1"/>
    <w:pPr>
      <w:spacing w:before="0" w:after="0"/>
      <w:jc w:val="right"/>
    </w:pPr>
  </w:style>
  <w:style w:type="paragraph" w:styleId="Index3">
    <w:name w:val="index 3"/>
    <w:basedOn w:val="ListNumber2"/>
    <w:next w:val="Normal"/>
    <w:semiHidden/>
    <w:rsid w:val="00BF54B1"/>
    <w:pPr>
      <w:numPr>
        <w:numId w:val="0"/>
      </w:numPr>
      <w:tabs>
        <w:tab w:val="right" w:leader="dot" w:pos="4176"/>
      </w:tabs>
    </w:pPr>
  </w:style>
  <w:style w:type="paragraph" w:styleId="ListNumber2">
    <w:name w:val="List Number 2"/>
    <w:basedOn w:val="List2"/>
    <w:rsid w:val="00BF54B1"/>
    <w:pPr>
      <w:numPr>
        <w:numId w:val="10"/>
      </w:numPr>
      <w:tabs>
        <w:tab w:val="clear" w:pos="1060"/>
      </w:tabs>
    </w:pPr>
  </w:style>
  <w:style w:type="paragraph" w:customStyle="1" w:styleId="MarginNote">
    <w:name w:val="Margin Note"/>
    <w:basedOn w:val="BodyText"/>
    <w:rsid w:val="00BF54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54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54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54B1"/>
    <w:rPr>
      <w:sz w:val="32"/>
    </w:rPr>
  </w:style>
  <w:style w:type="paragraph" w:customStyle="1" w:styleId="HeadingProcedure">
    <w:name w:val="Heading Procedure"/>
    <w:basedOn w:val="HeadingBase"/>
    <w:next w:val="Normal"/>
    <w:rsid w:val="00BF54B1"/>
    <w:pPr>
      <w:tabs>
        <w:tab w:val="left" w:pos="0"/>
      </w:tabs>
      <w:spacing w:before="120" w:after="60"/>
    </w:pPr>
    <w:rPr>
      <w:i/>
      <w:color w:val="918585"/>
      <w:sz w:val="22"/>
    </w:rPr>
  </w:style>
  <w:style w:type="paragraph" w:customStyle="1" w:styleId="TableBodyText">
    <w:name w:val="Table Body Text"/>
    <w:basedOn w:val="BodyText"/>
    <w:rsid w:val="00BF54B1"/>
    <w:pPr>
      <w:spacing w:before="60" w:after="60"/>
    </w:pPr>
  </w:style>
  <w:style w:type="paragraph" w:styleId="ListContinue">
    <w:name w:val="List Continue"/>
    <w:basedOn w:val="List"/>
    <w:rsid w:val="00BF54B1"/>
    <w:pPr>
      <w:ind w:firstLine="0"/>
    </w:pPr>
  </w:style>
  <w:style w:type="paragraph" w:customStyle="1" w:styleId="ListNote">
    <w:name w:val="List Note"/>
    <w:basedOn w:val="List"/>
    <w:rsid w:val="00BF54B1"/>
    <w:pPr>
      <w:pBdr>
        <w:top w:val="single" w:sz="6" w:space="2" w:color="918585"/>
        <w:bottom w:val="single" w:sz="6" w:space="2" w:color="918585"/>
      </w:pBdr>
      <w:tabs>
        <w:tab w:val="left" w:pos="1021"/>
      </w:tabs>
      <w:ind w:firstLine="0"/>
    </w:pPr>
  </w:style>
  <w:style w:type="paragraph" w:customStyle="1" w:styleId="Warning">
    <w:name w:val="Warning"/>
    <w:basedOn w:val="BodyText"/>
    <w:rsid w:val="00BF54B1"/>
    <w:pPr>
      <w:shd w:val="clear" w:color="auto" w:fill="D9D9D9"/>
      <w:tabs>
        <w:tab w:val="left" w:pos="992"/>
      </w:tabs>
      <w:ind w:left="119" w:right="119"/>
    </w:pPr>
    <w:rPr>
      <w:sz w:val="20"/>
    </w:rPr>
  </w:style>
  <w:style w:type="paragraph" w:customStyle="1" w:styleId="MarginIcons">
    <w:name w:val="Margin Icons"/>
    <w:basedOn w:val="BodyText"/>
    <w:rsid w:val="00BF54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54B1"/>
    <w:rPr>
      <w:rFonts w:ascii="Courier New" w:hAnsi="Courier New"/>
    </w:rPr>
  </w:style>
  <w:style w:type="paragraph" w:customStyle="1" w:styleId="NoteBullet">
    <w:name w:val="Note Bullet"/>
    <w:basedOn w:val="Note"/>
    <w:rsid w:val="00BF54B1"/>
    <w:pPr>
      <w:tabs>
        <w:tab w:val="clear" w:pos="680"/>
      </w:tabs>
      <w:spacing w:before="60" w:after="60"/>
    </w:pPr>
  </w:style>
  <w:style w:type="paragraph" w:customStyle="1" w:styleId="SubHeading2">
    <w:name w:val="SubHeading2"/>
    <w:basedOn w:val="HeadingBase"/>
    <w:rsid w:val="00BF54B1"/>
    <w:pPr>
      <w:spacing w:before="240" w:after="60"/>
    </w:pPr>
    <w:rPr>
      <w:sz w:val="20"/>
    </w:rPr>
  </w:style>
  <w:style w:type="paragraph" w:customStyle="1" w:styleId="SubHeading1">
    <w:name w:val="SubHeading1"/>
    <w:basedOn w:val="HeadingBase"/>
    <w:rsid w:val="00BF54B1"/>
    <w:pPr>
      <w:spacing w:before="240" w:after="60"/>
    </w:pPr>
    <w:rPr>
      <w:color w:val="918585"/>
      <w:sz w:val="22"/>
    </w:rPr>
  </w:style>
  <w:style w:type="paragraph" w:customStyle="1" w:styleId="SideHeading">
    <w:name w:val="Side Heading"/>
    <w:basedOn w:val="HeadingBase"/>
    <w:rsid w:val="00BF54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54B1"/>
    <w:pPr>
      <w:numPr>
        <w:numId w:val="12"/>
      </w:numPr>
    </w:pPr>
  </w:style>
  <w:style w:type="paragraph" w:styleId="PlainText">
    <w:name w:val="Plain Text"/>
    <w:basedOn w:val="Normal"/>
    <w:link w:val="PlainTextChar"/>
    <w:rsid w:val="00BF54B1"/>
    <w:rPr>
      <w:sz w:val="20"/>
    </w:rPr>
  </w:style>
  <w:style w:type="character" w:customStyle="1" w:styleId="PlainTextChar">
    <w:name w:val="Plain Text Char"/>
    <w:basedOn w:val="DefaultParagraphFont"/>
    <w:link w:val="PlainText"/>
    <w:rsid w:val="00BF54B1"/>
    <w:rPr>
      <w:rFonts w:ascii="Courier New" w:eastAsia="Times New Roman" w:hAnsi="Courier New" w:cs="Times New Roman"/>
      <w:sz w:val="20"/>
      <w:szCs w:val="20"/>
      <w:lang w:eastAsia="en-US"/>
    </w:rPr>
  </w:style>
  <w:style w:type="character" w:customStyle="1" w:styleId="MenuOption">
    <w:name w:val="Menu Option"/>
    <w:basedOn w:val="DefaultParagraphFont"/>
    <w:rsid w:val="00BF54B1"/>
    <w:rPr>
      <w:b/>
      <w:smallCaps/>
    </w:rPr>
  </w:style>
  <w:style w:type="paragraph" w:customStyle="1" w:styleId="TableListNumber">
    <w:name w:val="Table List Number"/>
    <w:basedOn w:val="ListNumber"/>
    <w:rsid w:val="00BF54B1"/>
    <w:pPr>
      <w:numPr>
        <w:numId w:val="0"/>
      </w:numPr>
    </w:pPr>
  </w:style>
  <w:style w:type="paragraph" w:styleId="TOC4">
    <w:name w:val="toc 4"/>
    <w:basedOn w:val="TOCBase"/>
    <w:next w:val="Normal"/>
    <w:semiHidden/>
    <w:rsid w:val="00BF54B1"/>
    <w:pPr>
      <w:tabs>
        <w:tab w:val="right" w:leader="dot" w:pos="9071"/>
      </w:tabs>
      <w:ind w:left="1701"/>
    </w:pPr>
  </w:style>
  <w:style w:type="paragraph" w:customStyle="1" w:styleId="ListAlpha">
    <w:name w:val="List Alpha"/>
    <w:basedOn w:val="List"/>
    <w:rsid w:val="00BF54B1"/>
    <w:pPr>
      <w:numPr>
        <w:numId w:val="9"/>
      </w:numPr>
    </w:pPr>
  </w:style>
  <w:style w:type="paragraph" w:customStyle="1" w:styleId="ListAlpha2">
    <w:name w:val="List Alpha 2"/>
    <w:basedOn w:val="List2"/>
    <w:rsid w:val="00BF54B1"/>
    <w:pPr>
      <w:numPr>
        <w:numId w:val="8"/>
      </w:numPr>
    </w:pPr>
  </w:style>
  <w:style w:type="paragraph" w:styleId="List2">
    <w:name w:val="List 2"/>
    <w:basedOn w:val="BodyText"/>
    <w:rsid w:val="00BF54B1"/>
    <w:pPr>
      <w:tabs>
        <w:tab w:val="left" w:pos="680"/>
      </w:tabs>
      <w:spacing w:before="60" w:after="60"/>
      <w:ind w:left="680" w:hanging="340"/>
    </w:pPr>
  </w:style>
  <w:style w:type="paragraph" w:styleId="List3">
    <w:name w:val="List 3"/>
    <w:basedOn w:val="BodyText"/>
    <w:rsid w:val="00BF54B1"/>
    <w:pPr>
      <w:tabs>
        <w:tab w:val="left" w:pos="1021"/>
      </w:tabs>
      <w:spacing w:before="60" w:after="60"/>
      <w:ind w:left="1020" w:hanging="340"/>
    </w:pPr>
  </w:style>
  <w:style w:type="paragraph" w:styleId="List4">
    <w:name w:val="List 4"/>
    <w:basedOn w:val="BodyText"/>
    <w:rsid w:val="00BF54B1"/>
    <w:pPr>
      <w:tabs>
        <w:tab w:val="left" w:pos="1361"/>
      </w:tabs>
      <w:spacing w:before="60" w:after="60"/>
      <w:ind w:left="1361" w:hanging="340"/>
    </w:pPr>
  </w:style>
  <w:style w:type="paragraph" w:styleId="List5">
    <w:name w:val="List 5"/>
    <w:basedOn w:val="BodyText"/>
    <w:rsid w:val="00BF54B1"/>
    <w:pPr>
      <w:tabs>
        <w:tab w:val="left" w:pos="1701"/>
      </w:tabs>
      <w:spacing w:before="60" w:after="60"/>
      <w:ind w:left="1701" w:hanging="340"/>
    </w:pPr>
  </w:style>
  <w:style w:type="paragraph" w:styleId="ListBullet3">
    <w:name w:val="List Bullet 3"/>
    <w:basedOn w:val="List3"/>
    <w:rsid w:val="00BF54B1"/>
    <w:pPr>
      <w:numPr>
        <w:numId w:val="15"/>
      </w:numPr>
      <w:tabs>
        <w:tab w:val="clear" w:pos="1021"/>
      </w:tabs>
      <w:ind w:left="1037" w:hanging="357"/>
    </w:pPr>
  </w:style>
  <w:style w:type="paragraph" w:styleId="ListBullet4">
    <w:name w:val="List Bullet 4"/>
    <w:basedOn w:val="List4"/>
    <w:rsid w:val="00BF54B1"/>
    <w:pPr>
      <w:numPr>
        <w:numId w:val="3"/>
      </w:numPr>
    </w:pPr>
  </w:style>
  <w:style w:type="paragraph" w:styleId="ListBullet5">
    <w:name w:val="List Bullet 5"/>
    <w:basedOn w:val="List5"/>
    <w:rsid w:val="00BF54B1"/>
    <w:pPr>
      <w:numPr>
        <w:numId w:val="4"/>
      </w:numPr>
    </w:pPr>
  </w:style>
  <w:style w:type="paragraph" w:styleId="ListContinue2">
    <w:name w:val="List Continue 2"/>
    <w:basedOn w:val="List2"/>
    <w:rsid w:val="00BF54B1"/>
    <w:pPr>
      <w:ind w:firstLine="0"/>
    </w:pPr>
  </w:style>
  <w:style w:type="paragraph" w:styleId="ListContinue3">
    <w:name w:val="List Continue 3"/>
    <w:basedOn w:val="List3"/>
    <w:rsid w:val="00BF54B1"/>
    <w:pPr>
      <w:ind w:left="1021" w:firstLine="0"/>
    </w:pPr>
  </w:style>
  <w:style w:type="paragraph" w:styleId="ListContinue4">
    <w:name w:val="List Continue 4"/>
    <w:basedOn w:val="List4"/>
    <w:rsid w:val="00BF54B1"/>
    <w:pPr>
      <w:ind w:firstLine="0"/>
    </w:pPr>
  </w:style>
  <w:style w:type="paragraph" w:styleId="ListContinue5">
    <w:name w:val="List Continue 5"/>
    <w:basedOn w:val="List5"/>
    <w:rsid w:val="00BF54B1"/>
    <w:pPr>
      <w:ind w:firstLine="0"/>
    </w:pPr>
  </w:style>
  <w:style w:type="paragraph" w:styleId="ListNumber3">
    <w:name w:val="List Number 3"/>
    <w:basedOn w:val="List3"/>
    <w:rsid w:val="00BF54B1"/>
    <w:pPr>
      <w:numPr>
        <w:numId w:val="5"/>
      </w:numPr>
    </w:pPr>
  </w:style>
  <w:style w:type="paragraph" w:styleId="ListNumber4">
    <w:name w:val="List Number 4"/>
    <w:basedOn w:val="List4"/>
    <w:rsid w:val="00BF54B1"/>
    <w:pPr>
      <w:numPr>
        <w:numId w:val="6"/>
      </w:numPr>
    </w:pPr>
  </w:style>
  <w:style w:type="paragraph" w:styleId="ListNumber5">
    <w:name w:val="List Number 5"/>
    <w:basedOn w:val="List5"/>
    <w:rsid w:val="00BF54B1"/>
    <w:pPr>
      <w:numPr>
        <w:numId w:val="7"/>
      </w:numPr>
    </w:pPr>
  </w:style>
  <w:style w:type="paragraph" w:styleId="BlockText">
    <w:name w:val="Block Text"/>
    <w:basedOn w:val="Normal"/>
    <w:rsid w:val="00BF54B1"/>
    <w:pPr>
      <w:spacing w:after="120"/>
      <w:ind w:left="1440" w:right="1440"/>
    </w:pPr>
  </w:style>
  <w:style w:type="character" w:customStyle="1" w:styleId="Subscript">
    <w:name w:val="Subscript"/>
    <w:basedOn w:val="DefaultParagraphFont"/>
    <w:rsid w:val="00BF54B1"/>
    <w:rPr>
      <w:sz w:val="16"/>
      <w:vertAlign w:val="subscript"/>
    </w:rPr>
  </w:style>
  <w:style w:type="character" w:customStyle="1" w:styleId="Superscript">
    <w:name w:val="Superscript"/>
    <w:basedOn w:val="DefaultParagraphFont"/>
    <w:rsid w:val="00BF54B1"/>
    <w:rPr>
      <w:sz w:val="16"/>
      <w:vertAlign w:val="superscript"/>
    </w:rPr>
  </w:style>
  <w:style w:type="character" w:customStyle="1" w:styleId="Symbols">
    <w:name w:val="Symbols"/>
    <w:basedOn w:val="DefaultParagraphFont"/>
    <w:rsid w:val="00BF54B1"/>
    <w:rPr>
      <w:rFonts w:ascii="Symbol" w:hAnsi="Symbol"/>
    </w:rPr>
  </w:style>
  <w:style w:type="character" w:customStyle="1" w:styleId="MenuOptions">
    <w:name w:val="Menu Options"/>
    <w:basedOn w:val="DefaultParagraphFont"/>
    <w:rsid w:val="00BF54B1"/>
    <w:rPr>
      <w:rFonts w:ascii="Arial Narrow" w:hAnsi="Arial Narrow"/>
      <w:smallCaps/>
    </w:rPr>
  </w:style>
  <w:style w:type="character" w:customStyle="1" w:styleId="Buttons">
    <w:name w:val="Buttons"/>
    <w:basedOn w:val="DefaultParagraphFont"/>
    <w:rsid w:val="00BF54B1"/>
    <w:rPr>
      <w:b/>
    </w:rPr>
  </w:style>
  <w:style w:type="character" w:customStyle="1" w:styleId="Underlined">
    <w:name w:val="Underlined"/>
    <w:basedOn w:val="DefaultParagraphFont"/>
    <w:rsid w:val="00BF54B1"/>
    <w:rPr>
      <w:u w:val="single"/>
    </w:rPr>
  </w:style>
  <w:style w:type="paragraph" w:customStyle="1" w:styleId="TableBodyTextRight">
    <w:name w:val="Table Body Text Right"/>
    <w:basedOn w:val="TableBodyText"/>
    <w:rsid w:val="00BF54B1"/>
    <w:pPr>
      <w:widowControl w:val="0"/>
      <w:autoSpaceDE w:val="0"/>
      <w:autoSpaceDN w:val="0"/>
      <w:adjustRightInd w:val="0"/>
      <w:jc w:val="right"/>
    </w:pPr>
    <w:rPr>
      <w:rFonts w:cs="Arial"/>
      <w:szCs w:val="18"/>
    </w:rPr>
  </w:style>
  <w:style w:type="paragraph" w:customStyle="1" w:styleId="CopyrightText">
    <w:name w:val="Copyright Text"/>
    <w:basedOn w:val="BodyText"/>
    <w:rsid w:val="00BF54B1"/>
    <w:rPr>
      <w:sz w:val="18"/>
    </w:rPr>
  </w:style>
  <w:style w:type="paragraph" w:customStyle="1" w:styleId="BodySmallRight">
    <w:name w:val="Body Small Right"/>
    <w:basedOn w:val="BodyTextRight"/>
    <w:rsid w:val="00BF54B1"/>
    <w:rPr>
      <w:sz w:val="18"/>
      <w:szCs w:val="18"/>
    </w:rPr>
  </w:style>
  <w:style w:type="paragraph" w:customStyle="1" w:styleId="MarginEdition">
    <w:name w:val="Margin Edition"/>
    <w:basedOn w:val="MarginNote"/>
    <w:rsid w:val="00BF54B1"/>
    <w:pPr>
      <w:spacing w:before="0" w:after="0"/>
    </w:pPr>
    <w:rPr>
      <w:rFonts w:ascii="Times New Roman" w:hAnsi="Times New Roman"/>
      <w:color w:val="999999"/>
    </w:rPr>
  </w:style>
  <w:style w:type="paragraph" w:customStyle="1" w:styleId="Spacer">
    <w:name w:val="Spacer"/>
    <w:basedOn w:val="Normal"/>
    <w:rsid w:val="00BF54B1"/>
    <w:rPr>
      <w:sz w:val="2"/>
      <w:szCs w:val="2"/>
    </w:rPr>
  </w:style>
  <w:style w:type="character" w:customStyle="1" w:styleId="Small">
    <w:name w:val="Small"/>
    <w:basedOn w:val="DefaultParagraphFont"/>
    <w:rsid w:val="00BF54B1"/>
    <w:rPr>
      <w:sz w:val="16"/>
    </w:rPr>
  </w:style>
  <w:style w:type="paragraph" w:customStyle="1" w:styleId="WideTable">
    <w:name w:val="Wide Table"/>
    <w:basedOn w:val="Normal"/>
    <w:rsid w:val="00BF54B1"/>
    <w:pPr>
      <w:ind w:left="-1418"/>
    </w:pPr>
    <w:rPr>
      <w:sz w:val="2"/>
      <w:szCs w:val="2"/>
    </w:rPr>
  </w:style>
  <w:style w:type="character" w:styleId="PageNumber">
    <w:name w:val="page number"/>
    <w:basedOn w:val="DefaultParagraphFont"/>
    <w:rsid w:val="00BF54B1"/>
  </w:style>
  <w:style w:type="paragraph" w:styleId="Quote">
    <w:name w:val="Quote"/>
    <w:basedOn w:val="Heading1"/>
    <w:link w:val="QuoteChar"/>
    <w:qFormat/>
    <w:rsid w:val="00BF54B1"/>
    <w:rPr>
      <w:b w:val="0"/>
      <w:sz w:val="72"/>
      <w:szCs w:val="72"/>
      <w:lang w:val="en-NZ"/>
    </w:rPr>
  </w:style>
  <w:style w:type="character" w:customStyle="1" w:styleId="QuoteChar">
    <w:name w:val="Quote Char"/>
    <w:basedOn w:val="DefaultParagraphFont"/>
    <w:link w:val="Quote"/>
    <w:rsid w:val="00BF54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54B1"/>
    <w:pPr>
      <w:pageBreakBefore/>
    </w:pPr>
  </w:style>
  <w:style w:type="paragraph" w:customStyle="1" w:styleId="Border">
    <w:name w:val="Border"/>
    <w:basedOn w:val="Normal"/>
    <w:qFormat/>
    <w:rsid w:val="00BF54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54B1"/>
    <w:rPr>
      <w:b/>
      <w:bCs/>
      <w:i/>
      <w:iCs/>
      <w:color w:val="auto"/>
    </w:rPr>
  </w:style>
  <w:style w:type="paragraph" w:styleId="IntenseQuote">
    <w:name w:val="Intense Quote"/>
    <w:basedOn w:val="Normal"/>
    <w:next w:val="Normal"/>
    <w:link w:val="IntenseQuoteChar"/>
    <w:uiPriority w:val="30"/>
    <w:qFormat/>
    <w:rsid w:val="00BF54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54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54B1"/>
    <w:rPr>
      <w:smallCaps/>
      <w:color w:val="auto"/>
      <w:u w:val="single"/>
    </w:rPr>
  </w:style>
  <w:style w:type="character" w:styleId="IntenseReference">
    <w:name w:val="Intense Reference"/>
    <w:basedOn w:val="DefaultParagraphFont"/>
    <w:uiPriority w:val="32"/>
    <w:qFormat/>
    <w:rsid w:val="00BF54B1"/>
    <w:rPr>
      <w:b/>
      <w:bCs/>
      <w:smallCaps/>
      <w:color w:val="auto"/>
      <w:spacing w:val="5"/>
      <w:u w:val="single"/>
    </w:rPr>
  </w:style>
  <w:style w:type="paragraph" w:customStyle="1" w:styleId="2ColumnHeading">
    <w:name w:val="2Column Heading"/>
    <w:basedOn w:val="BodyText"/>
    <w:qFormat/>
    <w:rsid w:val="00BF54B1"/>
    <w:pPr>
      <w:spacing w:after="60"/>
      <w:ind w:left="-2268"/>
    </w:pPr>
    <w:rPr>
      <w:b/>
    </w:rPr>
  </w:style>
  <w:style w:type="paragraph" w:customStyle="1" w:styleId="Heading1TOC">
    <w:name w:val="Heading1 TOC"/>
    <w:basedOn w:val="Normal"/>
    <w:qFormat/>
    <w:rsid w:val="00BF54B1"/>
    <w:pPr>
      <w:spacing w:before="240" w:after="120"/>
    </w:pPr>
    <w:rPr>
      <w:rFonts w:ascii="Times New Roman" w:hAnsi="Times New Roman"/>
      <w:b/>
      <w:sz w:val="32"/>
    </w:rPr>
  </w:style>
  <w:style w:type="paragraph" w:customStyle="1" w:styleId="Heading2TOC">
    <w:name w:val="Heading2 TOC"/>
    <w:basedOn w:val="Normal"/>
    <w:qFormat/>
    <w:rsid w:val="00BF54B1"/>
    <w:pPr>
      <w:spacing w:before="240" w:after="60"/>
    </w:pPr>
    <w:rPr>
      <w:rFonts w:ascii="Times New Roman" w:hAnsi="Times New Roman"/>
      <w:b/>
      <w:sz w:val="28"/>
    </w:rPr>
  </w:style>
  <w:style w:type="character" w:customStyle="1" w:styleId="Underline">
    <w:name w:val="Underline"/>
    <w:basedOn w:val="DefaultParagraphFont"/>
    <w:qFormat/>
    <w:rsid w:val="00BF54B1"/>
    <w:rPr>
      <w:u w:val="single"/>
    </w:rPr>
  </w:style>
  <w:style w:type="character" w:customStyle="1" w:styleId="BoldandItalics">
    <w:name w:val="Bold and Italics"/>
    <w:qFormat/>
    <w:rsid w:val="00BF54B1"/>
    <w:rPr>
      <w:b/>
      <w:i/>
      <w:u w:val="none"/>
    </w:rPr>
  </w:style>
  <w:style w:type="paragraph" w:styleId="BalloonText">
    <w:name w:val="Balloon Text"/>
    <w:basedOn w:val="Normal"/>
    <w:link w:val="BalloonTextChar"/>
    <w:rsid w:val="00BF54B1"/>
    <w:rPr>
      <w:rFonts w:ascii="Tahoma" w:hAnsi="Tahoma" w:cs="Tahoma"/>
      <w:sz w:val="16"/>
      <w:szCs w:val="16"/>
    </w:rPr>
  </w:style>
  <w:style w:type="character" w:customStyle="1" w:styleId="BalloonTextChar">
    <w:name w:val="Balloon Text Char"/>
    <w:basedOn w:val="DefaultParagraphFont"/>
    <w:link w:val="BalloonText"/>
    <w:rsid w:val="00BF54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54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54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54B1"/>
    <w:rPr>
      <w:b/>
      <w:color w:val="660033"/>
      <w:spacing w:val="0"/>
    </w:rPr>
  </w:style>
  <w:style w:type="paragraph" w:customStyle="1" w:styleId="Nameditemlist">
    <w:name w:val="Named item list"/>
    <w:basedOn w:val="BodyText"/>
    <w:qFormat/>
    <w:rsid w:val="00BF54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7125</Characters>
  <Application>Microsoft Office Word</Application>
  <DocSecurity>0</DocSecurity>
  <Lines>191</Lines>
  <Paragraphs>128</Paragraphs>
  <ScaleCrop>false</ScaleCrop>
  <Company>Author-it Software Corporation Ltd.</Company>
  <LinksUpToDate>false</LinksUpToDate>
  <CharactersWithSpaces>8138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CHC30812 Certificate III in Education Support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2012-06-25T06:47:00Z</dcterms:created>
  <dcterms:modified xsi:type="dcterms:W3CDTF">2012-06-25T06:47:00Z</dcterms:modified>
</cp:coreProperties>
</file>