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F8F" w:rsidP="00114F8F">
      <w:pPr>
        <w:pStyle w:val="Title"/>
      </w:pPr>
      <w:r>
        <w:fldChar w:fldCharType="begin"/>
      </w:r>
      <w:r>
        <w:instrText xml:space="preserve"> TITLE   \* MERGEFORMAT </w:instrText>
      </w:r>
      <w:r>
        <w:fldChar w:fldCharType="separate"/>
      </w:r>
      <w:r>
        <w:t>CHCRF301D Work effectively with families to care for the child</w:t>
      </w:r>
      <w:r>
        <w:fldChar w:fldCharType="end"/>
      </w:r>
    </w:p>
    <w:p w:rsidR="00114F8F" w:rsidP="00114F8F">
      <w:pPr>
        <w:pStyle w:val="Version"/>
        <w:sectPr w:rsidSect="00A25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82B" w:rsidP="00A2582B">
      <w:pPr>
        <w:pStyle w:val="SuperHeading"/>
      </w:pPr>
      <w:r w:rsidRPr="00A2582B">
        <w:t>CHCRF301D Work effectively with families to care for the child</w:t>
      </w:r>
    </w:p>
    <w:p w:rsidR="00000000" w:rsidRPr="00A2582B" w:rsidP="00A2582B">
      <w:pPr>
        <w:pStyle w:val="Heading1"/>
      </w:pPr>
      <w:bookmarkStart w:id="1" w:name="O_313064"/>
      <w:bookmarkEnd w:id="1"/>
      <w:r w:rsidRPr="00A2582B">
        <w:t>Modification History</w:t>
      </w:r>
    </w:p>
    <w:p w:rsidR="00000000" w:rsidRPr="00A2582B" w:rsidP="00A2582B">
      <w:pPr>
        <w:pStyle w:val="Heading1"/>
      </w:pPr>
      <w:bookmarkStart w:id="2" w:name="O_313063"/>
      <w:bookmarkEnd w:id="2"/>
      <w:r w:rsidRPr="00A2582B">
        <w:t>Unit Descriptor</w:t>
      </w:r>
    </w:p>
    <w:p w:rsidR="00000000" w:rsidRPr="00A2582B" w:rsidP="00A2582B">
      <w:pPr>
        <w:pStyle w:val="BodyText"/>
      </w:pPr>
      <w:r w:rsidRPr="00A2582B">
        <w:t>This unit describes the knowledge and skills required to establish a positive relationship with the family of a child go</w:t>
      </w:r>
      <w:r w:rsidRPr="00A2582B">
        <w:t>ing into care and negotiate in relation to care practices to facilitate the childs transition into care</w:t>
      </w:r>
    </w:p>
    <w:p w:rsidR="00000000" w:rsidRPr="00A2582B" w:rsidP="00A2582B">
      <w:pPr>
        <w:pStyle w:val="BodyText"/>
      </w:pPr>
      <w:r w:rsidRPr="00A2582B">
        <w:t>This unit describes the knowledge and skills required to establish a positive relationship with the family of a child going into care and negotiate in r</w:t>
      </w:r>
      <w:r w:rsidRPr="00A2582B">
        <w:t>elation to care practices to facilitate the childs transition into care</w:t>
      </w:r>
    </w:p>
    <w:p w:rsidR="00000000" w:rsidRPr="00A2582B" w:rsidP="00A2582B">
      <w:pPr>
        <w:pStyle w:val="AllowPageBreak"/>
      </w:pPr>
    </w:p>
    <w:p w:rsidR="00000000" w:rsidRPr="00A2582B" w:rsidP="00A2582B">
      <w:pPr>
        <w:pStyle w:val="Heading1"/>
      </w:pPr>
      <w:bookmarkStart w:id="3" w:name="O_313062"/>
      <w:bookmarkEnd w:id="3"/>
      <w:r w:rsidRPr="00A2582B">
        <w:t>Application of the Unit</w:t>
      </w:r>
    </w:p>
    <w:p w:rsidR="00000000" w:rsidRPr="00A2582B" w:rsidP="00A2582B">
      <w:pPr>
        <w:pStyle w:val="BodyText"/>
      </w:pPr>
      <w:r w:rsidRPr="00A2582B">
        <w:t>This unit may apply to community services work in a range of contexts</w:t>
      </w:r>
    </w:p>
    <w:p w:rsidR="00000000" w:rsidRPr="00A2582B" w:rsidP="00A2582B">
      <w:pPr>
        <w:pStyle w:val="BodyText"/>
      </w:pPr>
      <w:r w:rsidRPr="00A2582B">
        <w:t>This unit may apply to community services work in a range of contexts</w:t>
      </w:r>
    </w:p>
    <w:p w:rsidR="00000000" w:rsidRPr="00A2582B" w:rsidP="00A2582B">
      <w:pPr>
        <w:pStyle w:val="AllowPageBreak"/>
      </w:pPr>
    </w:p>
    <w:p w:rsidR="00000000" w:rsidRPr="00A2582B" w:rsidP="00A2582B">
      <w:pPr>
        <w:pStyle w:val="Heading1"/>
      </w:pPr>
      <w:bookmarkStart w:id="4" w:name="O_313061"/>
      <w:bookmarkEnd w:id="4"/>
      <w:r w:rsidRPr="00A2582B">
        <w:t>Licensing/Regulatory Information</w:t>
      </w:r>
    </w:p>
    <w:p w:rsidR="00000000" w:rsidRPr="00A2582B" w:rsidP="00A2582B">
      <w:pPr>
        <w:pStyle w:val="Heading1"/>
      </w:pPr>
      <w:bookmarkStart w:id="5" w:name="O_313054"/>
      <w:bookmarkEnd w:id="5"/>
      <w:r w:rsidRPr="00A2582B">
        <w:t>Pre-Requisites</w:t>
      </w:r>
    </w:p>
    <w:p w:rsidR="00000000" w:rsidRPr="00A2582B" w:rsidP="00A2582B">
      <w:pPr>
        <w:pStyle w:val="Heading1"/>
      </w:pPr>
      <w:bookmarkStart w:id="6" w:name="O_313060"/>
      <w:bookmarkEnd w:id="6"/>
      <w:r w:rsidRPr="00A2582B">
        <w:t>Employability Skills Information</w:t>
      </w:r>
    </w:p>
    <w:p w:rsidR="00000000" w:rsidRPr="00A2582B" w:rsidP="00A2582B">
      <w:pPr>
        <w:pStyle w:val="BodyText"/>
      </w:pPr>
      <w:r w:rsidRPr="00A2582B">
        <w:t>This unit contains Employability Skills</w:t>
      </w:r>
    </w:p>
    <w:p w:rsidR="00000000" w:rsidRPr="00A2582B" w:rsidP="00A2582B">
      <w:pPr>
        <w:pStyle w:val="BodyText"/>
      </w:pPr>
      <w:r w:rsidRPr="00A2582B">
        <w:t>This unit contains Employability Skills</w:t>
      </w:r>
    </w:p>
    <w:p w:rsidR="00000000" w:rsidRPr="00A2582B" w:rsidP="00A2582B">
      <w:pPr>
        <w:pStyle w:val="AllowPageBreak"/>
      </w:pPr>
    </w:p>
    <w:p w:rsidR="00000000" w:rsidRPr="00A2582B" w:rsidP="00A2582B">
      <w:pPr>
        <w:pStyle w:val="Heading1"/>
      </w:pPr>
      <w:bookmarkStart w:id="7" w:name="O_313065"/>
      <w:bookmarkEnd w:id="7"/>
      <w:r w:rsidRPr="00A2582B">
        <w:t>Elements and Performance Criteria Pre-Content</w:t>
      </w:r>
    </w:p>
    <w:p w:rsidR="00000000" w:rsidRPr="00A2582B" w:rsidP="00A2582B">
      <w:pPr>
        <w:pStyle w:val="BodyText"/>
      </w:pPr>
      <w:r w:rsidRPr="00A2582B">
        <w:t>Elements define the essential outcomes of a unit of competency.</w:t>
      </w:r>
    </w:p>
    <w:p w:rsidR="00000000" w:rsidRPr="00A2582B" w:rsidP="00A2582B">
      <w:pPr>
        <w:pStyle w:val="BodyText"/>
      </w:pPr>
      <w:r w:rsidRPr="00A2582B">
        <w:t>The Performance Criteria specify the level of performance required to demonstrate achievement of the Element. Terms in italics are elaborated in t</w:t>
      </w:r>
      <w:r w:rsidRPr="00A2582B">
        <w:t xml:space="preserve">he Range Statement. </w:t>
      </w:r>
    </w:p>
    <w:p w:rsidR="00000000" w:rsidRPr="00A2582B" w:rsidP="00A2582B">
      <w:pPr>
        <w:pStyle w:val="BodyText"/>
      </w:pPr>
      <w:r w:rsidRPr="00A2582B">
        <w:t>Elements define the essential outcomes of a unit of competency.</w:t>
      </w:r>
    </w:p>
    <w:p w:rsidR="00000000" w:rsidRPr="00A2582B" w:rsidP="00A2582B">
      <w:pPr>
        <w:pStyle w:val="BodyText"/>
      </w:pPr>
      <w:r w:rsidRPr="00A2582B">
        <w:t xml:space="preserve">The Performance Criteria specify the level of performance required to demonstrate achievement of the Element. Terms in italics are elaborated in the Range Statement. </w:t>
      </w:r>
    </w:p>
    <w:p w:rsidR="00000000" w:rsidRPr="00A2582B" w:rsidP="00A2582B">
      <w:pPr>
        <w:pStyle w:val="AllowPageBreak"/>
      </w:pPr>
    </w:p>
    <w:p w:rsidR="00000000" w:rsidRPr="00A2582B" w:rsidP="00A2582B">
      <w:pPr>
        <w:pStyle w:val="Heading1"/>
      </w:pPr>
      <w:bookmarkStart w:id="8" w:name="O_313059"/>
      <w:bookmarkEnd w:id="8"/>
      <w:r w:rsidRPr="00A2582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14F8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Elements and Performance Criteria</w:t>
            </w:r>
          </w:p>
        </w:tc>
      </w:tr>
      <w:tr w:rsidTr="00114F8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Performance Criteria</w:t>
            </w:r>
          </w:p>
        </w:tc>
      </w:tr>
      <w:tr w:rsidTr="0011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1</w:t>
            </w:r>
          </w:p>
        </w:tc>
        <w:tc>
          <w:tcPr>
            <w:tcW w:w="30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Establish a positive relationship with </w:t>
            </w:r>
            <w:r w:rsidRPr="00A2582B">
              <w:rPr>
                <w:rStyle w:val="SpecialBold"/>
              </w:rPr>
              <w:t>family members</w:t>
            </w: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1.1</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Complete introductions and outline worker's own role clearly</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1.2</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Show the facilities to family members</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1.3</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Ensure verbal and non-verbal communication styles are used appropriately</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1.4</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Create welcoming atmosphere for family members and provide opportunities for them to participate in the children's experiences </w:t>
            </w:r>
          </w:p>
        </w:tc>
      </w:tr>
      <w:tr w:rsidTr="0011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2</w:t>
            </w:r>
          </w:p>
        </w:tc>
        <w:tc>
          <w:tcPr>
            <w:tcW w:w="30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Exchange information with family members about the child's physical and emotional care needs</w:t>
            </w: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2.1</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Ensure information sharing about child's participation in program occurs </w:t>
            </w:r>
            <w:r w:rsidRPr="00A2582B">
              <w:rPr>
                <w:rStyle w:val="SpecialBold"/>
              </w:rPr>
              <w:t xml:space="preserve">frequently </w:t>
            </w:r>
            <w:r w:rsidRPr="00A2582B">
              <w:t xml:space="preserve">in accordance with the </w:t>
            </w:r>
            <w:r w:rsidRPr="00A2582B">
              <w:rPr>
                <w:rStyle w:val="SpecialBold"/>
              </w:rPr>
              <w:t>organisation's guidelines</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2.2</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 xml:space="preserve">Make yourself available </w:t>
            </w:r>
            <w:r w:rsidRPr="00A2582B">
              <w:t>for parents to provide information</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2.3</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 xml:space="preserve">Communicate information </w:t>
            </w:r>
            <w:r w:rsidRPr="00A2582B">
              <w:t>in a culturally appropriate way</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2.4</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Respond to messages promptly </w:t>
            </w:r>
          </w:p>
        </w:tc>
      </w:tr>
      <w:tr w:rsidTr="0011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3</w:t>
            </w:r>
          </w:p>
        </w:tc>
        <w:tc>
          <w:tcPr>
            <w:tcW w:w="30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 xml:space="preserve">Respond to a family member's concern </w:t>
            </w:r>
            <w:r w:rsidRPr="00A2582B">
              <w:t>about their child</w:t>
            </w: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3.1</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Listen to questions and concerns and respond according to organisation's procedures</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3.2</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Direct family member to appropriate person or place when </w:t>
            </w:r>
            <w:r w:rsidRPr="00A2582B">
              <w:rPr>
                <w:rStyle w:val="SpecialBold"/>
              </w:rPr>
              <w:t xml:space="preserve">further support </w:t>
            </w:r>
            <w:r w:rsidRPr="00A2582B">
              <w:t>or action is required</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3.3</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Ensure communication is appropriate to age, cultural and linguistic background of individual/ group</w:t>
            </w:r>
          </w:p>
        </w:tc>
      </w:tr>
      <w:tr w:rsidTr="0011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4</w:t>
            </w:r>
          </w:p>
        </w:tc>
        <w:tc>
          <w:tcPr>
            <w:tcW w:w="30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Reach agreement with family members about care practices</w:t>
            </w: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4.1</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Reach agreement on specific requests by negotiation and modification of care practices</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4.</w:t>
            </w:r>
            <w:r w:rsidRPr="00A2582B">
              <w:t>2</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Explain importance of program aspects to parents in relation to their child's needs/development</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4.3</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Clearly explain and discuss limitations</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4.4</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Negotiate alternatives/compromises as necessary</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4.5</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Clearly communicate final decision to all involved</w:t>
            </w:r>
          </w:p>
        </w:tc>
      </w:tr>
      <w:tr w:rsidTr="0011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5</w:t>
            </w:r>
          </w:p>
        </w:tc>
        <w:tc>
          <w:tcPr>
            <w:tcW w:w="3000" w:type="dxa"/>
            <w:vMerge w:val="restart"/>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Facilitate child's transition into care</w:t>
            </w: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5.1</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Encourage parents to </w:t>
            </w:r>
            <w:r w:rsidRPr="00A2582B">
              <w:rPr>
                <w:rStyle w:val="SpecialBold"/>
              </w:rPr>
              <w:t xml:space="preserve">familiarise </w:t>
            </w:r>
            <w:r w:rsidRPr="00A2582B">
              <w:t>themselves and their children with the service and workers</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5.2</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Encourage parents to develop clear and reasonably consistent process of farewell and pick up</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5.3</w:t>
            </w:r>
          </w:p>
        </w:tc>
        <w:tc>
          <w:tcPr>
            <w:tcW w:w="51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Provide clear information and reassurance to assist parents to develop confidence in the service</w:t>
            </w:r>
          </w:p>
        </w:tc>
      </w:tr>
      <w:tr w:rsidTr="0011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5.4</w:t>
            </w:r>
          </w:p>
        </w:tc>
        <w:tc>
          <w:tcPr>
            <w:tcW w:w="51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Acknowledge parents' feelings about child care and s</w:t>
            </w:r>
            <w:r w:rsidRPr="00A2582B">
              <w:t>upport in all conversations</w:t>
            </w:r>
          </w:p>
        </w:tc>
      </w:tr>
    </w:tbl>
    <w:p w:rsidR="00000000" w:rsidRPr="00A2582B" w:rsidP="00A2582B">
      <w:pPr>
        <w:pStyle w:val="BodyText"/>
      </w:pPr>
    </w:p>
    <w:p w:rsidR="00000000" w:rsidRPr="00A2582B" w:rsidP="00A2582B">
      <w:pPr>
        <w:pStyle w:val="AllowPageBreak"/>
      </w:pPr>
    </w:p>
    <w:p w:rsidR="00000000" w:rsidRPr="00A2582B" w:rsidP="00A2582B">
      <w:pPr>
        <w:pStyle w:val="Heading1"/>
      </w:pPr>
      <w:bookmarkStart w:id="9" w:name="O_313058"/>
      <w:bookmarkEnd w:id="9"/>
      <w:r w:rsidRPr="00A2582B">
        <w:t>Required Skills and Knowledge</w:t>
      </w:r>
    </w:p>
    <w:tbl>
      <w:tblPr>
        <w:tblW w:w="0" w:type="auto"/>
        <w:tblLayout w:type="fixed"/>
        <w:tblCellMar>
          <w:left w:w="62" w:type="dxa"/>
          <w:right w:w="62" w:type="dxa"/>
        </w:tblCellMar>
        <w:tblLook w:val="0000"/>
      </w:tblPr>
      <w:tblGrid>
        <w:gridCol w:w="9000"/>
      </w:tblGrid>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This describes the essential skills and knowledge and their level required for this unit. </w:t>
            </w:r>
          </w:p>
        </w:tc>
      </w:tr>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rPr>
                <w:rStyle w:val="SpecialBold"/>
              </w:rPr>
              <w:t>Essential knowledge</w:t>
            </w:r>
            <w:r w:rsidRPr="00A2582B">
              <w:t>:</w:t>
            </w:r>
          </w:p>
          <w:p w:rsidR="00000000" w:rsidRPr="00A2582B" w:rsidP="00A2582B">
            <w:pPr>
              <w:pStyle w:val="BodyText"/>
            </w:pPr>
            <w:r w:rsidRPr="00A2582B">
              <w:t>The candidate mu</w:t>
            </w:r>
            <w:r w:rsidRPr="00A2582B">
              <w:t>st be able to demonstrate essential knowledge required to effectively perform task skills; task management skills; contingency management skills and job/role environment skills as outlined in elements and performance criteria of this unit</w:t>
            </w:r>
          </w:p>
          <w:p w:rsidR="00000000" w:rsidRPr="00A2582B" w:rsidP="00A2582B">
            <w:pPr>
              <w:pStyle w:val="BodyText"/>
            </w:pPr>
            <w:r w:rsidRPr="00A2582B">
              <w:t>These include kno</w:t>
            </w:r>
            <w:r w:rsidRPr="00A2582B">
              <w:t>wledge of:</w:t>
            </w:r>
          </w:p>
          <w:p w:rsidR="00000000" w:rsidRPr="00A2582B" w:rsidP="00A2582B">
            <w:pPr>
              <w:pStyle w:val="BodyText"/>
            </w:pPr>
            <w:r w:rsidRPr="00A2582B">
              <w:t>Diversity of family types and cultures</w:t>
            </w:r>
          </w:p>
          <w:p w:rsidR="00000000" w:rsidRPr="00A2582B" w:rsidP="00A2582B">
            <w:pPr>
              <w:pStyle w:val="BodyText"/>
            </w:pPr>
            <w:r w:rsidRPr="00A2582B">
              <w:t>Interpreter services, and communication through interpreters</w:t>
            </w:r>
          </w:p>
          <w:p w:rsidR="00000000" w:rsidP="00A2582B">
            <w:pPr>
              <w:pStyle w:val="BodyText"/>
              <w:rPr>
                <w:lang w:val="en-NZ"/>
              </w:rPr>
            </w:pPr>
            <w:r w:rsidRPr="00A2582B">
              <w:t xml:space="preserve">Organisation standards, policies and procedures </w:t>
            </w:r>
          </w:p>
        </w:tc>
      </w:tr>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rPr>
                <w:rStyle w:val="SpecialBold"/>
              </w:rPr>
              <w:t>Essential skills</w:t>
            </w:r>
            <w:r w:rsidRPr="00A2582B">
              <w:t>:</w:t>
            </w:r>
          </w:p>
          <w:p w:rsidR="00000000" w:rsidRPr="00A2582B" w:rsidP="00A2582B">
            <w:pPr>
              <w:pStyle w:val="BodyText"/>
            </w:pPr>
            <w:r w:rsidRPr="00A2582B">
              <w:t>It is critical that the candidate demonstrate the ability to:</w:t>
            </w:r>
          </w:p>
          <w:p w:rsidR="00000000" w:rsidRPr="00A2582B" w:rsidP="00A2582B">
            <w:pPr>
              <w:pStyle w:val="BodyText"/>
            </w:pPr>
            <w:r w:rsidRPr="00A2582B">
              <w:t>Develop a relationship with family which enables the needs of the child to be communicated or met</w:t>
            </w:r>
          </w:p>
          <w:p w:rsidR="00000000" w:rsidRPr="00A2582B" w:rsidP="00A2582B">
            <w:pPr>
              <w:pStyle w:val="BodyText"/>
            </w:pPr>
            <w:r w:rsidRPr="00A2582B">
              <w:t>In addition, the candidate must be able to demonstrate relevant task skills; task management skills; contingency management skills and job/role environment sk</w:t>
            </w:r>
            <w:r w:rsidRPr="00A2582B">
              <w:t>ills</w:t>
            </w:r>
          </w:p>
          <w:p w:rsidR="00000000" w:rsidRPr="00A2582B" w:rsidP="00A2582B">
            <w:pPr>
              <w:pStyle w:val="BodyText"/>
            </w:pPr>
            <w:r w:rsidRPr="00A2582B">
              <w:t>These include the ability to:</w:t>
            </w:r>
          </w:p>
          <w:p w:rsidR="00000000" w:rsidRPr="00A2582B" w:rsidP="00A2582B">
            <w:pPr>
              <w:pStyle w:val="BodyText"/>
            </w:pPr>
            <w:r w:rsidRPr="00A2582B">
              <w:t>Apply basic communications skills such as active listening and questioning</w:t>
            </w:r>
          </w:p>
          <w:p w:rsidR="00000000" w:rsidRPr="00A2582B" w:rsidP="00A2582B">
            <w:pPr>
              <w:pStyle w:val="BodyText"/>
            </w:pPr>
            <w:r w:rsidRPr="00A2582B">
              <w:t>Demonstrate a genuine interest in the children, and their families</w:t>
            </w:r>
          </w:p>
          <w:p w:rsidR="00000000" w:rsidP="00A2582B">
            <w:pPr>
              <w:pStyle w:val="BodyText"/>
              <w:rPr>
                <w:lang w:val="en-NZ"/>
              </w:rPr>
            </w:pPr>
            <w:r w:rsidRPr="00A2582B">
              <w:t xml:space="preserve">Apply interpersonal skills </w:t>
            </w:r>
          </w:p>
        </w:tc>
      </w:tr>
      <w:tr w:rsidTr="0011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2582B" w:rsidP="00A2582B">
            <w:pPr>
              <w:pStyle w:val="BodyText"/>
            </w:pPr>
          </w:p>
        </w:tc>
      </w:tr>
    </w:tbl>
    <w:p w:rsidR="00000000" w:rsidRPr="00A2582B" w:rsidP="00A2582B">
      <w:pPr>
        <w:pStyle w:val="BodyText"/>
      </w:pPr>
    </w:p>
    <w:p w:rsidR="00000000" w:rsidRPr="00A2582B" w:rsidP="00A2582B">
      <w:pPr>
        <w:pStyle w:val="AllowPageBreak"/>
      </w:pPr>
    </w:p>
    <w:p w:rsidR="00000000" w:rsidRPr="00A2582B" w:rsidP="00A2582B">
      <w:pPr>
        <w:pStyle w:val="Heading1"/>
      </w:pPr>
      <w:bookmarkStart w:id="10" w:name="O_313057"/>
      <w:bookmarkEnd w:id="10"/>
      <w:r w:rsidRPr="00A2582B">
        <w:t>Evidence Guide</w:t>
      </w:r>
    </w:p>
    <w:tbl>
      <w:tblPr>
        <w:tblW w:w="0" w:type="auto"/>
        <w:tblLayout w:type="fixed"/>
        <w:tblCellMar>
          <w:left w:w="62" w:type="dxa"/>
          <w:right w:w="62" w:type="dxa"/>
        </w:tblCellMar>
        <w:tblLook w:val="0000"/>
      </w:tblPr>
      <w:tblGrid>
        <w:gridCol w:w="4500"/>
        <w:gridCol w:w="4500"/>
      </w:tblGrid>
      <w:tr w:rsidTr="0011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 xml:space="preserve">The evidence guide provides advice on assessment and must be read in conjunction with the Performance Criteria, Required Skills and Knowledge, the Range Statement and the Assessment Guidelines for this Training Package. </w:t>
            </w:r>
          </w:p>
        </w:tc>
      </w:tr>
      <w:tr w:rsidTr="0011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Critical aspects for assessmen</w:t>
            </w:r>
            <w:r w:rsidRPr="00A2582B">
              <w:rPr>
                <w:rStyle w:val="SpecialBold"/>
              </w:rPr>
              <w:t>t and evidence required to demonstrate this unit of competency</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The individual being assessed must provide evidence of specified essential knowledge as well as skills</w:t>
            </w:r>
          </w:p>
          <w:p w:rsidR="00000000" w:rsidP="00A2582B">
            <w:pPr>
              <w:pStyle w:val="BodyText"/>
              <w:rPr>
                <w:lang w:val="en-NZ"/>
              </w:rPr>
            </w:pPr>
            <w:r w:rsidRPr="00A2582B">
              <w:t>This unit could be assessed either on the job or off the job through an appropriate wor</w:t>
            </w:r>
            <w:r w:rsidRPr="00A2582B">
              <w:t xml:space="preserve">kplace simulation for a range of age groups and a range of conditions over a number of assessment situations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Access and equity considerations</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All workers in community services should be aware of access, equity and human rights issues in relation to their own area of work</w:t>
            </w:r>
          </w:p>
          <w:p w:rsidR="00000000" w:rsidRPr="00A2582B" w:rsidP="00A2582B">
            <w:pPr>
              <w:pStyle w:val="BodyText"/>
            </w:pPr>
            <w:r w:rsidRPr="00A2582B">
              <w:t xml:space="preserve">All workers should develop their ability to work in a culturally diverse environment </w:t>
            </w:r>
          </w:p>
          <w:p w:rsidR="00000000" w:rsidRPr="00A2582B" w:rsidP="00A2582B">
            <w:pPr>
              <w:pStyle w:val="BodyText"/>
            </w:pPr>
            <w:r w:rsidRPr="00A2582B">
              <w:t>In recognition of particular issues faci</w:t>
            </w:r>
            <w:r w:rsidRPr="00A2582B">
              <w:t>ng Aboriginal and Torres Strait Islander communities, workers should be aware of cultural, historical and current issues impacting on Aboriginal and Torres Strait Islander people</w:t>
            </w:r>
          </w:p>
          <w:p w:rsidR="00000000" w:rsidP="00A2582B">
            <w:pPr>
              <w:pStyle w:val="BodyText"/>
              <w:rPr>
                <w:lang w:val="en-NZ"/>
              </w:rPr>
            </w:pPr>
            <w:r w:rsidRPr="00A2582B">
              <w:t>Assessors and trainers must take into account relevant access and equity issu</w:t>
            </w:r>
            <w:r w:rsidRPr="00A2582B">
              <w:t xml:space="preserve">es, in particular relating to factors impacting on Aboriginal and/or Torres Strait Islander clients and communities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Context of and specific resources for assessment</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 xml:space="preserve">This unit can be assessed independently, however holistic assessment practice with </w:t>
            </w:r>
            <w:r w:rsidRPr="00A2582B">
              <w:t>other community services units of competency is encouraged</w:t>
            </w:r>
          </w:p>
          <w:p w:rsidR="00000000" w:rsidRPr="00A2582B" w:rsidP="00A2582B">
            <w:pPr>
              <w:pStyle w:val="BodyText"/>
            </w:pPr>
            <w:r w:rsidRPr="00A2582B">
              <w:t xml:space="preserve">Resources required for assessment of this unit include access to a range of opportunities defined in the Range Statement, including:   </w:t>
            </w:r>
          </w:p>
          <w:p w:rsidR="00000000" w:rsidRPr="00A2582B" w:rsidP="00A2582B">
            <w:pPr>
              <w:pStyle w:val="BodyText"/>
            </w:pPr>
            <w:r w:rsidRPr="00A2582B">
              <w:t>a childcare workplace</w:t>
            </w:r>
          </w:p>
          <w:p w:rsidR="00000000" w:rsidRPr="00A2582B" w:rsidP="00A2582B">
            <w:pPr>
              <w:pStyle w:val="BodyText"/>
            </w:pPr>
            <w:r w:rsidRPr="00A2582B">
              <w:t>children's services, resources and equi</w:t>
            </w:r>
            <w:r w:rsidRPr="00A2582B">
              <w:t>pment</w:t>
            </w:r>
          </w:p>
          <w:p w:rsidR="00000000" w:rsidP="00A2582B">
            <w:pPr>
              <w:pStyle w:val="BodyText"/>
              <w:rPr>
                <w:lang w:val="en-NZ"/>
              </w:rPr>
            </w:pPr>
            <w:r w:rsidRPr="00A2582B">
              <w:t xml:space="preserve">the local environment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Method of assessment</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In cases where the learner does not have the opportunity to cover all relevant aspects in the work environment, the remainder should be assessed through realistic simulations, projects, previous relev</w:t>
            </w:r>
            <w:r w:rsidRPr="00A2582B">
              <w:t>ant experience or oral questioning on 'What if?' scenarios</w:t>
            </w:r>
          </w:p>
          <w:p w:rsidR="00000000" w:rsidRPr="00A2582B" w:rsidP="00A2582B">
            <w:pPr>
              <w:pStyle w:val="BodyText"/>
            </w:pPr>
            <w:r w:rsidRPr="00A2582B">
              <w:t>Assessment of this unit of competence will usually include observation of processes and procedures, oral and/or written questioning on Essential knowledge and skills and consideration of required a</w:t>
            </w:r>
            <w:r w:rsidRPr="00A2582B">
              <w:t>ttitudes</w:t>
            </w:r>
          </w:p>
          <w:p w:rsidR="00000000" w:rsidP="00A2582B">
            <w:pPr>
              <w:pStyle w:val="BodyText"/>
              <w:rPr>
                <w:lang w:val="en-NZ"/>
              </w:rPr>
            </w:pPr>
            <w:r w:rsidRPr="00A2582B">
              <w:t xml:space="preserve">Where performance is not directly observed and/or is required to be demonstrated over a 'period of time' and/or in a 'number of locations', any evidence should be authenticated by colleagues, supervisors, clients or other appropriate persons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p>
        </w:tc>
      </w:tr>
    </w:tbl>
    <w:p w:rsidR="00000000" w:rsidRPr="00A2582B" w:rsidP="00A2582B">
      <w:pPr>
        <w:pStyle w:val="BodyText"/>
      </w:pPr>
    </w:p>
    <w:p w:rsidR="00000000" w:rsidRPr="00A2582B" w:rsidP="00A2582B">
      <w:pPr>
        <w:pStyle w:val="AllowPageBreak"/>
      </w:pPr>
    </w:p>
    <w:p w:rsidR="00000000" w:rsidRPr="00A2582B" w:rsidP="00A2582B">
      <w:pPr>
        <w:pStyle w:val="Heading1"/>
      </w:pPr>
      <w:bookmarkStart w:id="11" w:name="O_313056"/>
      <w:bookmarkEnd w:id="11"/>
      <w:r w:rsidRPr="00A2582B">
        <w:t>Range Statement</w:t>
      </w:r>
    </w:p>
    <w:tbl>
      <w:tblPr>
        <w:tblW w:w="0" w:type="auto"/>
        <w:tblLayout w:type="fixed"/>
        <w:tblCellMar>
          <w:left w:w="62" w:type="dxa"/>
          <w:right w:w="62" w:type="dxa"/>
        </w:tblCellMar>
        <w:tblLook w:val="0000"/>
      </w:tblPr>
      <w:tblGrid>
        <w:gridCol w:w="4500"/>
        <w:gridCol w:w="4500"/>
      </w:tblGrid>
      <w:tr w:rsidTr="0011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RANGE STATEMENT</w:t>
            </w:r>
          </w:p>
        </w:tc>
      </w:tr>
      <w:tr w:rsidTr="0011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t>The Range Statement relates to the unit of competency as a whole. It allows for different work environments and situations that may affect performance. Add any essential operating conditions that may b</w:t>
            </w:r>
            <w:r w:rsidRPr="00A2582B">
              <w:t xml:space="preserve">e present with training and assessment depending on the work situation, needs of the candidate, accessibility of the item, and local industry and regional contexts.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Family members may include</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Mothers</w:t>
            </w:r>
          </w:p>
          <w:p w:rsidR="00000000" w:rsidRPr="00A2582B" w:rsidP="00A2582B">
            <w:pPr>
              <w:pStyle w:val="BodyText"/>
            </w:pPr>
            <w:r w:rsidRPr="00A2582B">
              <w:t>Fathers</w:t>
            </w:r>
          </w:p>
          <w:p w:rsidR="00000000" w:rsidRPr="00A2582B" w:rsidP="00A2582B">
            <w:pPr>
              <w:pStyle w:val="BodyText"/>
            </w:pPr>
            <w:r w:rsidRPr="00A2582B">
              <w:t>Grandparents</w:t>
            </w:r>
          </w:p>
          <w:p w:rsidR="00000000" w:rsidRPr="00A2582B" w:rsidP="00A2582B">
            <w:pPr>
              <w:pStyle w:val="BodyText"/>
            </w:pPr>
            <w:r w:rsidRPr="00A2582B">
              <w:t>Kin</w:t>
            </w:r>
          </w:p>
          <w:p w:rsidR="00000000" w:rsidRPr="00A2582B" w:rsidP="00A2582B">
            <w:pPr>
              <w:pStyle w:val="BodyText"/>
            </w:pPr>
            <w:r w:rsidRPr="00A2582B">
              <w:t>Extended family members</w:t>
            </w:r>
          </w:p>
          <w:p w:rsidR="00000000" w:rsidRPr="00A2582B" w:rsidP="00A2582B">
            <w:pPr>
              <w:pStyle w:val="BodyText"/>
            </w:pPr>
            <w:r w:rsidRPr="00A2582B">
              <w:t>Brothers and sisters</w:t>
            </w:r>
          </w:p>
          <w:p w:rsidR="00000000" w:rsidP="00A2582B">
            <w:pPr>
              <w:pStyle w:val="BodyText"/>
              <w:rPr>
                <w:lang w:val="en-NZ"/>
              </w:rPr>
            </w:pPr>
            <w:r w:rsidRPr="00A2582B">
              <w:t xml:space="preserve">Foster children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Organisation's guidelines about exchanging information with family members may include</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Who is permitted to pass on information</w:t>
            </w:r>
          </w:p>
          <w:p w:rsidR="00000000" w:rsidP="00A2582B">
            <w:pPr>
              <w:pStyle w:val="BodyText"/>
              <w:rPr>
                <w:lang w:val="en-NZ"/>
              </w:rPr>
            </w:pPr>
            <w:r w:rsidRPr="00A2582B">
              <w:t xml:space="preserve">Recording of any family members to whom information is not to be provided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Frequently may be</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 xml:space="preserve">Daily </w:t>
            </w:r>
          </w:p>
          <w:p w:rsidR="00000000" w:rsidRPr="00A2582B" w:rsidP="00A2582B">
            <w:pPr>
              <w:pStyle w:val="BodyText"/>
            </w:pPr>
            <w:r w:rsidRPr="00A2582B">
              <w:t>Weekly</w:t>
            </w:r>
          </w:p>
          <w:p w:rsidR="00000000" w:rsidP="00A2582B">
            <w:pPr>
              <w:pStyle w:val="BodyText"/>
              <w:rPr>
                <w:lang w:val="en-NZ"/>
              </w:rPr>
            </w:pPr>
            <w:r w:rsidRPr="00A2582B">
              <w:t xml:space="preserve">According to the pattern of the child's participation in the service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Depending on</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The child's age</w:t>
            </w:r>
          </w:p>
          <w:p w:rsidR="00000000" w:rsidRPr="00A2582B" w:rsidP="00A2582B">
            <w:pPr>
              <w:pStyle w:val="BodyText"/>
            </w:pPr>
            <w:r w:rsidRPr="00A2582B">
              <w:t>Length of time the child and family have been using the service</w:t>
            </w:r>
          </w:p>
          <w:p w:rsidR="00000000" w:rsidRPr="00A2582B" w:rsidP="00A2582B">
            <w:pPr>
              <w:pStyle w:val="BodyText"/>
            </w:pPr>
            <w:r w:rsidRPr="00A2582B">
              <w:t>Issues of the day</w:t>
            </w:r>
          </w:p>
          <w:p w:rsidR="00000000" w:rsidP="00A2582B">
            <w:pPr>
              <w:pStyle w:val="BodyText"/>
              <w:rPr>
                <w:lang w:val="en-NZ"/>
              </w:rPr>
            </w:pPr>
            <w:r w:rsidRPr="00A2582B">
              <w:t xml:space="preserve">Frequency of attendance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Make yourself availableto parents will differ according to the structure of the service</w:t>
            </w:r>
            <w:r w:rsidRPr="00A2582B">
              <w:t xml:space="preserve">. </w:t>
            </w:r>
            <w:r w:rsidRPr="00A2582B">
              <w:rPr>
                <w:rStyle w:val="SpecialBold"/>
              </w:rPr>
              <w:t>Workers may be available via</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Welcoming children with their parent/s</w:t>
            </w:r>
          </w:p>
          <w:p w:rsidR="00000000" w:rsidRPr="00A2582B" w:rsidP="00A2582B">
            <w:pPr>
              <w:pStyle w:val="BodyText"/>
            </w:pPr>
            <w:r w:rsidRPr="00A2582B">
              <w:t>Conversations  when parent/s arrive to collect the child</w:t>
            </w:r>
          </w:p>
          <w:p w:rsidR="00000000" w:rsidRPr="00A2582B" w:rsidP="00A2582B">
            <w:pPr>
              <w:pStyle w:val="BodyText"/>
            </w:pPr>
            <w:r w:rsidRPr="00A2582B">
              <w:t>Communicating in a style that is appropr</w:t>
            </w:r>
            <w:r w:rsidRPr="00A2582B">
              <w:t>iate to the parent's expectations</w:t>
            </w:r>
          </w:p>
          <w:p w:rsidR="00000000" w:rsidRPr="00A2582B" w:rsidP="00A2582B">
            <w:pPr>
              <w:pStyle w:val="BodyText"/>
            </w:pPr>
            <w:r w:rsidRPr="00A2582B">
              <w:t>Telephone</w:t>
            </w:r>
          </w:p>
          <w:p w:rsidR="00000000" w:rsidRPr="00A2582B" w:rsidP="00A2582B">
            <w:pPr>
              <w:pStyle w:val="BodyText"/>
            </w:pPr>
            <w:r w:rsidRPr="00A2582B">
              <w:t>Care review meetings or conversations</w:t>
            </w:r>
          </w:p>
          <w:p w:rsidR="00000000" w:rsidP="00A2582B">
            <w:pPr>
              <w:pStyle w:val="BodyText"/>
              <w:rPr>
                <w:lang w:val="en-NZ"/>
              </w:rPr>
            </w:pPr>
            <w:r w:rsidRPr="00A2582B">
              <w:t xml:space="preserve">Conversations while parent participates with or alongside worker in an activity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Communicate informationmay be via</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Verbal conversations</w:t>
            </w:r>
          </w:p>
          <w:p w:rsidR="00000000" w:rsidRPr="00A2582B" w:rsidP="00A2582B">
            <w:pPr>
              <w:pStyle w:val="BodyText"/>
            </w:pPr>
            <w:r w:rsidRPr="00A2582B">
              <w:t>Written notes</w:t>
            </w:r>
          </w:p>
          <w:p w:rsidR="00000000" w:rsidRPr="00A2582B" w:rsidP="00A2582B">
            <w:pPr>
              <w:pStyle w:val="BodyText"/>
            </w:pPr>
            <w:r w:rsidRPr="00A2582B">
              <w:t>Notes on whiteboar</w:t>
            </w:r>
            <w:r w:rsidRPr="00A2582B">
              <w:t>d, bulletin board</w:t>
            </w:r>
          </w:p>
          <w:p w:rsidR="00000000" w:rsidRPr="00A2582B" w:rsidP="00A2582B">
            <w:pPr>
              <w:pStyle w:val="BodyText"/>
            </w:pPr>
            <w:r w:rsidRPr="00A2582B">
              <w:t>An interpreter</w:t>
            </w:r>
          </w:p>
          <w:p w:rsidR="00000000" w:rsidP="00A2582B">
            <w:pPr>
              <w:pStyle w:val="BodyText"/>
              <w:rPr>
                <w:lang w:val="en-NZ"/>
              </w:rPr>
            </w:pPr>
            <w:r w:rsidRPr="00A2582B">
              <w:t xml:space="preserve">Worker who has second language/language of parent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Respond to a family member's concernmay include</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Directing person to appropriate person in the service</w:t>
            </w:r>
          </w:p>
          <w:p w:rsidR="00000000" w:rsidP="00A2582B">
            <w:pPr>
              <w:pStyle w:val="BodyText"/>
              <w:rPr>
                <w:lang w:val="en-NZ"/>
              </w:rPr>
            </w:pPr>
            <w:r w:rsidRPr="00A2582B">
              <w:t xml:space="preserve">Communication guidelines to respond to regularly received /serious questions or comments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Further support may be available through</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Referral to professionals/other services</w:t>
            </w:r>
          </w:p>
          <w:p w:rsidR="00000000" w:rsidRPr="00A2582B" w:rsidP="00A2582B">
            <w:pPr>
              <w:pStyle w:val="BodyText"/>
            </w:pPr>
            <w:r w:rsidRPr="00A2582B">
              <w:t>Telephone support services</w:t>
            </w:r>
          </w:p>
          <w:p w:rsidR="00000000" w:rsidRPr="00A2582B" w:rsidP="00A2582B">
            <w:pPr>
              <w:pStyle w:val="BodyText"/>
            </w:pPr>
            <w:r w:rsidRPr="00A2582B">
              <w:t>Literature</w:t>
            </w:r>
          </w:p>
          <w:p w:rsidR="00000000" w:rsidP="00A2582B">
            <w:pPr>
              <w:pStyle w:val="BodyText"/>
              <w:rPr>
                <w:lang w:val="en-NZ"/>
              </w:rPr>
            </w:pPr>
            <w:r w:rsidRPr="00A2582B">
              <w:t xml:space="preserve">Local networks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82B">
            <w:pPr>
              <w:pStyle w:val="BodyText"/>
              <w:rPr>
                <w:lang w:val="en-NZ"/>
              </w:rPr>
            </w:pPr>
            <w:r w:rsidRPr="00A2582B">
              <w:rPr>
                <w:rStyle w:val="SpecialBold"/>
              </w:rPr>
              <w:t>Familiarise may rela</w:t>
            </w:r>
            <w:r w:rsidRPr="00A2582B">
              <w:rPr>
                <w:rStyle w:val="SpecialBold"/>
              </w:rPr>
              <w:t>te to</w:t>
            </w:r>
            <w:r w:rsidRPr="00A2582B">
              <w:t xml:space="preserve">:  </w:t>
            </w: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r w:rsidRPr="00A2582B">
              <w:t>Physical environment</w:t>
            </w:r>
          </w:p>
          <w:p w:rsidR="00000000" w:rsidRPr="00A2582B" w:rsidP="00A2582B">
            <w:pPr>
              <w:pStyle w:val="BodyText"/>
            </w:pPr>
            <w:r w:rsidRPr="00A2582B">
              <w:t>Equipment</w:t>
            </w:r>
          </w:p>
          <w:p w:rsidR="00000000" w:rsidRPr="00A2582B" w:rsidP="00A2582B">
            <w:pPr>
              <w:pStyle w:val="BodyText"/>
            </w:pPr>
            <w:r w:rsidRPr="00A2582B">
              <w:t>Other children</w:t>
            </w:r>
          </w:p>
          <w:p w:rsidR="00000000" w:rsidP="00A2582B">
            <w:pPr>
              <w:pStyle w:val="BodyText"/>
              <w:rPr>
                <w:lang w:val="en-NZ"/>
              </w:rPr>
            </w:pPr>
            <w:r w:rsidRPr="00A2582B">
              <w:t xml:space="preserve">Timing of program events </w:t>
            </w:r>
          </w:p>
        </w:tc>
      </w:tr>
      <w:tr w:rsidTr="0011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582B" w:rsidP="00A2582B">
            <w:pPr>
              <w:pStyle w:val="BodyText"/>
            </w:pPr>
          </w:p>
        </w:tc>
      </w:tr>
    </w:tbl>
    <w:p w:rsidR="00000000" w:rsidRPr="00A2582B" w:rsidP="00A2582B">
      <w:pPr>
        <w:pStyle w:val="BodyText"/>
      </w:pPr>
    </w:p>
    <w:p w:rsidR="00000000" w:rsidRPr="00A2582B" w:rsidP="00A2582B">
      <w:pPr>
        <w:pStyle w:val="AllowPageBreak"/>
      </w:pPr>
    </w:p>
    <w:p w:rsidR="00000000" w:rsidRPr="00A2582B" w:rsidP="00A2582B">
      <w:pPr>
        <w:pStyle w:val="Heading1"/>
      </w:pPr>
      <w:bookmarkStart w:id="12" w:name="O_313055"/>
      <w:bookmarkEnd w:id="12"/>
      <w:r w:rsidRPr="00A2582B">
        <w:t>Unit Sector(s)</w:t>
      </w:r>
    </w:p>
    <w:p w:rsidR="00000000" w:rsidRPr="00A2582B" w:rsidP="00A2582B"/>
    <w:sectPr w:rsidSect="00A25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F8F" w:rsidP="00114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8F" w:rsidP="00A25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4F8F" w:rsidP="00A25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14F8F" w:rsidP="00A25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F8F" w:rsidP="00114F8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8F" w:rsidP="00A2582B">
    <w:pPr>
      <w:pStyle w:val="Header"/>
      <w:framePr w:wrap="around"/>
    </w:pPr>
    <w:r>
      <w:fldChar w:fldCharType="begin"/>
    </w:r>
    <w:r>
      <w:instrText xml:space="preserve"> TITLE   \* MERGEFORMAT </w:instrText>
    </w:r>
    <w:r>
      <w:fldChar w:fldCharType="separate"/>
    </w:r>
    <w:r>
      <w:t>CHCRF301D Work effectively with families to care for the child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4F8F" w:rsidP="00A258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82B"/>
    <w:pPr>
      <w:spacing w:before="360" w:after="60"/>
      <w:outlineLvl w:val="0"/>
    </w:pPr>
    <w:rPr>
      <w:sz w:val="32"/>
    </w:rPr>
  </w:style>
  <w:style w:type="paragraph" w:styleId="Heading2">
    <w:name w:val="heading 2"/>
    <w:basedOn w:val="HeadingBase"/>
    <w:next w:val="BodyText"/>
    <w:link w:val="Heading2Char"/>
    <w:qFormat/>
    <w:rsid w:val="00A2582B"/>
    <w:pPr>
      <w:keepLines/>
      <w:spacing w:before="240" w:after="120"/>
      <w:outlineLvl w:val="1"/>
    </w:pPr>
    <w:rPr>
      <w:sz w:val="28"/>
      <w:szCs w:val="40"/>
    </w:rPr>
  </w:style>
  <w:style w:type="paragraph" w:styleId="Heading3">
    <w:name w:val="heading 3"/>
    <w:basedOn w:val="HeadingBase"/>
    <w:next w:val="BodyText"/>
    <w:link w:val="Heading3Char"/>
    <w:qFormat/>
    <w:rsid w:val="00A2582B"/>
    <w:pPr>
      <w:spacing w:before="180" w:after="120"/>
      <w:outlineLvl w:val="2"/>
    </w:pPr>
    <w:rPr>
      <w:spacing w:val="-10"/>
      <w:kern w:val="32"/>
    </w:rPr>
  </w:style>
  <w:style w:type="paragraph" w:styleId="Heading4">
    <w:name w:val="heading 4"/>
    <w:basedOn w:val="HeadingBase"/>
    <w:next w:val="BodyText"/>
    <w:link w:val="Heading4Char"/>
    <w:qFormat/>
    <w:rsid w:val="00A2582B"/>
    <w:pPr>
      <w:spacing w:before="160" w:after="120"/>
      <w:outlineLvl w:val="3"/>
    </w:pPr>
    <w:rPr>
      <w:sz w:val="22"/>
    </w:rPr>
  </w:style>
  <w:style w:type="paragraph" w:styleId="Heading5">
    <w:name w:val="heading 5"/>
    <w:basedOn w:val="HeadingBase"/>
    <w:next w:val="Normal"/>
    <w:link w:val="Heading5Char"/>
    <w:qFormat/>
    <w:rsid w:val="00A2582B"/>
    <w:pPr>
      <w:spacing w:before="80"/>
      <w:outlineLvl w:val="4"/>
    </w:pPr>
    <w:rPr>
      <w:color w:val="918585"/>
      <w:sz w:val="20"/>
    </w:rPr>
  </w:style>
  <w:style w:type="paragraph" w:styleId="Heading6">
    <w:name w:val="heading 6"/>
    <w:basedOn w:val="HeadingBase"/>
    <w:next w:val="Normal"/>
    <w:link w:val="Heading6Char"/>
    <w:qFormat/>
    <w:rsid w:val="00A2582B"/>
    <w:pPr>
      <w:spacing w:before="60"/>
      <w:outlineLvl w:val="5"/>
    </w:pPr>
    <w:rPr>
      <w:color w:val="918585"/>
      <w:sz w:val="20"/>
    </w:rPr>
  </w:style>
  <w:style w:type="paragraph" w:styleId="Heading7">
    <w:name w:val="heading 7"/>
    <w:basedOn w:val="Normal"/>
    <w:next w:val="Normal"/>
    <w:link w:val="Heading7Char"/>
    <w:qFormat/>
    <w:rsid w:val="00A2582B"/>
    <w:pPr>
      <w:ind w:left="720"/>
      <w:outlineLvl w:val="6"/>
    </w:pPr>
    <w:rPr>
      <w:i/>
    </w:rPr>
  </w:style>
  <w:style w:type="paragraph" w:styleId="Heading8">
    <w:name w:val="heading 8"/>
    <w:basedOn w:val="Normal"/>
    <w:next w:val="Normal"/>
    <w:link w:val="Heading8Char"/>
    <w:qFormat/>
    <w:rsid w:val="00A2582B"/>
    <w:pPr>
      <w:ind w:left="720"/>
      <w:outlineLvl w:val="7"/>
    </w:pPr>
    <w:rPr>
      <w:i/>
    </w:rPr>
  </w:style>
  <w:style w:type="paragraph" w:styleId="Heading9">
    <w:name w:val="heading 9"/>
    <w:basedOn w:val="Normal"/>
    <w:next w:val="Normal"/>
    <w:link w:val="Heading9Char"/>
    <w:qFormat/>
    <w:rsid w:val="00A2582B"/>
    <w:pPr>
      <w:ind w:left="720"/>
      <w:outlineLvl w:val="8"/>
    </w:pPr>
    <w:rPr>
      <w:i/>
    </w:rPr>
  </w:style>
  <w:style w:type="character" w:default="1" w:styleId="DefaultParagraphFont">
    <w:name w:val="Default Paragraph Font"/>
    <w:uiPriority w:val="1"/>
    <w:unhideWhenUsed/>
    <w:rsid w:val="00A25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82B"/>
  </w:style>
  <w:style w:type="character" w:customStyle="1" w:styleId="Heading1Char">
    <w:name w:val="Heading 1 Char"/>
    <w:basedOn w:val="DefaultParagraphFont"/>
    <w:link w:val="Heading1"/>
    <w:rsid w:val="00A2582B"/>
    <w:rPr>
      <w:rFonts w:ascii="Times New Roman" w:eastAsia="Times New Roman" w:hAnsi="Times New Roman" w:cs="Times New Roman"/>
      <w:b/>
      <w:sz w:val="32"/>
      <w:szCs w:val="20"/>
      <w:lang w:eastAsia="en-US"/>
    </w:rPr>
  </w:style>
  <w:style w:type="paragraph" w:styleId="BodyText">
    <w:name w:val="Body Text"/>
    <w:basedOn w:val="Normal"/>
    <w:link w:val="BodyTextChar"/>
    <w:rsid w:val="00A25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82B"/>
    <w:rPr>
      <w:rFonts w:ascii="Times New Roman" w:eastAsia="Times New Roman" w:hAnsi="Times New Roman" w:cs="Times New Roman"/>
      <w:sz w:val="24"/>
      <w:lang w:val="en-US" w:eastAsia="en-US"/>
    </w:rPr>
  </w:style>
  <w:style w:type="paragraph" w:styleId="Footer">
    <w:name w:val="footer"/>
    <w:basedOn w:val="Normal"/>
    <w:link w:val="FooterChar"/>
    <w:rsid w:val="00A25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82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2582B"/>
    <w:rPr>
      <w:b/>
      <w:spacing w:val="0"/>
    </w:rPr>
  </w:style>
  <w:style w:type="paragraph" w:styleId="Header">
    <w:name w:val="header"/>
    <w:basedOn w:val="Normal"/>
    <w:link w:val="HeaderChar"/>
    <w:rsid w:val="00A25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8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82B"/>
    <w:pPr>
      <w:spacing w:before="240" w:after="120"/>
      <w:outlineLvl w:val="0"/>
    </w:pPr>
    <w:rPr>
      <w:rFonts w:ascii="Times New Roman" w:hAnsi="Times New Roman"/>
      <w:b/>
      <w:sz w:val="28"/>
    </w:rPr>
  </w:style>
  <w:style w:type="paragraph" w:customStyle="1" w:styleId="AllowPageBreak">
    <w:name w:val="AllowPageBreak"/>
    <w:rsid w:val="00A25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8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8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82B"/>
    <w:rPr>
      <w:rFonts w:ascii="Courier New" w:eastAsia="Times New Roman" w:hAnsi="Courier New" w:cs="Times New Roman"/>
      <w:i/>
      <w:szCs w:val="20"/>
      <w:lang w:val="en-US" w:eastAsia="en-US"/>
    </w:rPr>
  </w:style>
  <w:style w:type="paragraph" w:customStyle="1" w:styleId="HeadingBase">
    <w:name w:val="Heading Base"/>
    <w:rsid w:val="00A25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82B"/>
    <w:pPr>
      <w:tabs>
        <w:tab w:val="right" w:leader="dot" w:pos="9072"/>
      </w:tabs>
      <w:ind w:left="567"/>
    </w:pPr>
    <w:rPr>
      <w:szCs w:val="22"/>
    </w:rPr>
  </w:style>
  <w:style w:type="paragraph" w:customStyle="1" w:styleId="TOCBase">
    <w:name w:val="TOC Base"/>
    <w:rsid w:val="00A25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82B"/>
    <w:pPr>
      <w:tabs>
        <w:tab w:val="right" w:leader="dot" w:pos="9072"/>
      </w:tabs>
      <w:spacing w:before="40" w:after="40"/>
      <w:ind w:left="284"/>
    </w:pPr>
    <w:rPr>
      <w:rFonts w:ascii="Times New Roman" w:hAnsi="Times New Roman"/>
    </w:rPr>
  </w:style>
  <w:style w:type="paragraph" w:styleId="TOC1">
    <w:name w:val="toc 1"/>
    <w:basedOn w:val="TOCBase"/>
    <w:next w:val="Normal"/>
    <w:rsid w:val="00A25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82B"/>
    <w:pPr>
      <w:spacing w:before="5040"/>
      <w:jc w:val="center"/>
    </w:pPr>
    <w:rPr>
      <w:sz w:val="48"/>
      <w:szCs w:val="72"/>
      <w:lang w:val="en-US"/>
    </w:rPr>
  </w:style>
  <w:style w:type="character" w:customStyle="1" w:styleId="TitleChar">
    <w:name w:val="Title Char"/>
    <w:basedOn w:val="DefaultParagraphFont"/>
    <w:link w:val="Title"/>
    <w:rsid w:val="00A25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82B"/>
    <w:pPr>
      <w:tabs>
        <w:tab w:val="left" w:pos="3600"/>
        <w:tab w:val="left" w:pos="3958"/>
      </w:tabs>
    </w:pPr>
  </w:style>
  <w:style w:type="paragraph" w:styleId="List">
    <w:name w:val="List"/>
    <w:basedOn w:val="BodyText"/>
    <w:next w:val="BodyText"/>
    <w:rsid w:val="00A2582B"/>
    <w:pPr>
      <w:tabs>
        <w:tab w:val="left" w:pos="340"/>
      </w:tabs>
      <w:spacing w:before="60" w:after="60"/>
      <w:ind w:left="340" w:hanging="340"/>
    </w:pPr>
  </w:style>
  <w:style w:type="paragraph" w:styleId="ListBullet">
    <w:name w:val="List Bullet"/>
    <w:basedOn w:val="List"/>
    <w:rsid w:val="00A2582B"/>
    <w:pPr>
      <w:numPr>
        <w:numId w:val="11"/>
      </w:numPr>
      <w:tabs>
        <w:tab w:val="clear" w:pos="340"/>
      </w:tabs>
      <w:spacing w:before="40" w:after="40"/>
    </w:pPr>
  </w:style>
  <w:style w:type="paragraph" w:customStyle="1" w:styleId="Note">
    <w:name w:val="Note"/>
    <w:basedOn w:val="BodyText"/>
    <w:rsid w:val="00A25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82B"/>
    <w:pPr>
      <w:framePr w:wrap="auto" w:hAnchor="text" w:y="6049"/>
    </w:pPr>
    <w:rPr>
      <w:color w:val="000000"/>
      <w:sz w:val="40"/>
    </w:rPr>
  </w:style>
  <w:style w:type="paragraph" w:customStyle="1" w:styleId="TOCTitle">
    <w:name w:val="TOCTitle"/>
    <w:basedOn w:val="Heading1"/>
    <w:rsid w:val="00A2582B"/>
    <w:pPr>
      <w:spacing w:after="240"/>
      <w:jc w:val="center"/>
      <w:outlineLvl w:val="9"/>
    </w:pPr>
    <w:rPr>
      <w:caps/>
    </w:rPr>
  </w:style>
  <w:style w:type="paragraph" w:customStyle="1" w:styleId="Version">
    <w:name w:val="Version"/>
    <w:rsid w:val="00A258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82B"/>
    <w:pPr>
      <w:numPr>
        <w:numId w:val="12"/>
      </w:numPr>
      <w:tabs>
        <w:tab w:val="clear" w:pos="680"/>
      </w:tabs>
    </w:pPr>
  </w:style>
  <w:style w:type="paragraph" w:styleId="Index1">
    <w:name w:val="index 1"/>
    <w:basedOn w:val="Normal"/>
    <w:next w:val="Normal"/>
    <w:semiHidden/>
    <w:rsid w:val="00A2582B"/>
    <w:pPr>
      <w:keepNext w:val="0"/>
      <w:tabs>
        <w:tab w:val="right" w:pos="4176"/>
      </w:tabs>
      <w:ind w:left="198" w:hanging="198"/>
    </w:pPr>
    <w:rPr>
      <w:rFonts w:ascii="Garamond" w:hAnsi="Garamond"/>
    </w:rPr>
  </w:style>
  <w:style w:type="paragraph" w:styleId="IndexHeading">
    <w:name w:val="index heading"/>
    <w:basedOn w:val="Normal"/>
    <w:next w:val="Index1"/>
    <w:semiHidden/>
    <w:rsid w:val="00A2582B"/>
    <w:pPr>
      <w:spacing w:before="120" w:after="120"/>
    </w:pPr>
    <w:rPr>
      <w:rFonts w:ascii="Arial" w:hAnsi="Arial"/>
      <w:b/>
      <w:color w:val="918585"/>
      <w:sz w:val="24"/>
    </w:rPr>
  </w:style>
  <w:style w:type="paragraph" w:customStyle="1" w:styleId="Chapter">
    <w:name w:val="Chapter"/>
    <w:basedOn w:val="Normal"/>
    <w:rsid w:val="00A2582B"/>
    <w:pPr>
      <w:spacing w:before="240"/>
    </w:pPr>
    <w:rPr>
      <w:rFonts w:ascii="Times New Roman" w:hAnsi="Times New Roman"/>
      <w:smallCaps/>
      <w:spacing w:val="80"/>
      <w:sz w:val="28"/>
    </w:rPr>
  </w:style>
  <w:style w:type="paragraph" w:customStyle="1" w:styleId="InChapter">
    <w:name w:val="InChapter"/>
    <w:basedOn w:val="Heading3"/>
    <w:rsid w:val="00A2582B"/>
    <w:pPr>
      <w:spacing w:after="240"/>
      <w:outlineLvl w:val="9"/>
    </w:pPr>
    <w:rPr>
      <w:noProof/>
    </w:rPr>
  </w:style>
  <w:style w:type="paragraph" w:styleId="Index2">
    <w:name w:val="index 2"/>
    <w:basedOn w:val="Normal"/>
    <w:next w:val="Normal"/>
    <w:semiHidden/>
    <w:rsid w:val="00A2582B"/>
    <w:pPr>
      <w:tabs>
        <w:tab w:val="right" w:pos="4176"/>
      </w:tabs>
      <w:ind w:left="568" w:hanging="284"/>
    </w:pPr>
    <w:rPr>
      <w:rFonts w:ascii="Garamond" w:hAnsi="Garamond"/>
    </w:rPr>
  </w:style>
  <w:style w:type="paragraph" w:customStyle="1" w:styleId="Byline">
    <w:name w:val="Byline"/>
    <w:rsid w:val="00A25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82B"/>
    <w:pPr>
      <w:tabs>
        <w:tab w:val="clear" w:pos="3600"/>
        <w:tab w:val="clear" w:pos="3958"/>
      </w:tabs>
      <w:jc w:val="right"/>
    </w:pPr>
  </w:style>
  <w:style w:type="character" w:styleId="Emphasis">
    <w:name w:val="Emphasis"/>
    <w:basedOn w:val="DefaultParagraphFont"/>
    <w:qFormat/>
    <w:rsid w:val="00A2582B"/>
    <w:rPr>
      <w:i/>
    </w:rPr>
  </w:style>
  <w:style w:type="paragraph" w:styleId="Caption">
    <w:name w:val="caption"/>
    <w:basedOn w:val="BodyText"/>
    <w:next w:val="Normal"/>
    <w:qFormat/>
    <w:rsid w:val="00A2582B"/>
    <w:pPr>
      <w:framePr w:w="2268" w:hSpace="181" w:vSpace="181" w:wrap="around" w:vAnchor="text" w:hAnchor="page" w:x="1135" w:y="285" w:anchorLock="1"/>
    </w:pPr>
    <w:rPr>
      <w:i/>
    </w:rPr>
  </w:style>
  <w:style w:type="paragraph" w:customStyle="1" w:styleId="MiniTOCTitle">
    <w:name w:val="MiniTOCTitle"/>
    <w:basedOn w:val="Heading4"/>
    <w:rsid w:val="00A2582B"/>
    <w:pPr>
      <w:spacing w:before="240"/>
      <w:outlineLvl w:val="9"/>
    </w:pPr>
    <w:rPr>
      <w:noProof/>
      <w:sz w:val="24"/>
    </w:rPr>
  </w:style>
  <w:style w:type="paragraph" w:customStyle="1" w:styleId="MiniTOCItem">
    <w:name w:val="MiniTOCItem"/>
    <w:basedOn w:val="ListBullet"/>
    <w:rsid w:val="00A2582B"/>
    <w:pPr>
      <w:numPr>
        <w:numId w:val="0"/>
      </w:numPr>
      <w:tabs>
        <w:tab w:val="right" w:leader="dot" w:pos="6521"/>
      </w:tabs>
      <w:spacing w:before="0" w:after="0"/>
    </w:pPr>
  </w:style>
  <w:style w:type="paragraph" w:customStyle="1" w:styleId="TOFTitle">
    <w:name w:val="TOFTitle"/>
    <w:basedOn w:val="TOCTitle"/>
    <w:rsid w:val="00A2582B"/>
  </w:style>
  <w:style w:type="paragraph" w:styleId="TableofFigures">
    <w:name w:val="table of figures"/>
    <w:basedOn w:val="Normal"/>
    <w:next w:val="Normal"/>
    <w:semiHidden/>
    <w:rsid w:val="00A2582B"/>
    <w:pPr>
      <w:tabs>
        <w:tab w:val="right" w:leader="dot" w:pos="9072"/>
      </w:tabs>
      <w:ind w:left="970" w:hanging="403"/>
    </w:pPr>
    <w:rPr>
      <w:rFonts w:ascii="Times New Roman" w:hAnsi="Times New Roman"/>
      <w:b/>
    </w:rPr>
  </w:style>
  <w:style w:type="paragraph" w:styleId="ListNumber">
    <w:name w:val="List Number"/>
    <w:basedOn w:val="List"/>
    <w:rsid w:val="00A2582B"/>
    <w:pPr>
      <w:numPr>
        <w:numId w:val="9"/>
      </w:numPr>
    </w:pPr>
  </w:style>
  <w:style w:type="character" w:customStyle="1" w:styleId="WingdingSymbols">
    <w:name w:val="Wingding Symbols"/>
    <w:rsid w:val="00A2582B"/>
    <w:rPr>
      <w:rFonts w:ascii="Wingdings" w:hAnsi="Wingdings"/>
    </w:rPr>
  </w:style>
  <w:style w:type="paragraph" w:customStyle="1" w:styleId="TableHeading">
    <w:name w:val="Table Heading"/>
    <w:basedOn w:val="HeadingBase"/>
    <w:rsid w:val="00A2582B"/>
    <w:pPr>
      <w:keepLines/>
      <w:pBdr>
        <w:bottom w:val="single" w:sz="6" w:space="1" w:color="918585"/>
      </w:pBdr>
      <w:spacing w:before="240"/>
    </w:pPr>
  </w:style>
  <w:style w:type="character" w:customStyle="1" w:styleId="HotSpot">
    <w:name w:val="HotSpot"/>
    <w:rsid w:val="00A2582B"/>
    <w:rPr>
      <w:color w:val="0033CC"/>
      <w:u w:val="none"/>
    </w:rPr>
  </w:style>
  <w:style w:type="paragraph" w:customStyle="1" w:styleId="BodyTextRight">
    <w:name w:val="Body Text Right"/>
    <w:basedOn w:val="BodyText"/>
    <w:rsid w:val="00A2582B"/>
    <w:pPr>
      <w:spacing w:before="0" w:after="0"/>
      <w:jc w:val="right"/>
    </w:pPr>
  </w:style>
  <w:style w:type="paragraph" w:styleId="Index3">
    <w:name w:val="index 3"/>
    <w:basedOn w:val="ListNumber2"/>
    <w:next w:val="Normal"/>
    <w:semiHidden/>
    <w:rsid w:val="00A2582B"/>
    <w:pPr>
      <w:numPr>
        <w:numId w:val="0"/>
      </w:numPr>
      <w:tabs>
        <w:tab w:val="right" w:leader="dot" w:pos="4176"/>
      </w:tabs>
    </w:pPr>
  </w:style>
  <w:style w:type="paragraph" w:styleId="ListNumber2">
    <w:name w:val="List Number 2"/>
    <w:basedOn w:val="List2"/>
    <w:rsid w:val="00A2582B"/>
    <w:pPr>
      <w:numPr>
        <w:numId w:val="8"/>
      </w:numPr>
      <w:tabs>
        <w:tab w:val="clear" w:pos="1060"/>
      </w:tabs>
    </w:pPr>
  </w:style>
  <w:style w:type="paragraph" w:customStyle="1" w:styleId="MarginNote">
    <w:name w:val="Margin Note"/>
    <w:basedOn w:val="BodyText"/>
    <w:rsid w:val="00A25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8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82B"/>
    <w:rPr>
      <w:sz w:val="32"/>
    </w:rPr>
  </w:style>
  <w:style w:type="paragraph" w:customStyle="1" w:styleId="HeadingProcedure">
    <w:name w:val="Heading Procedure"/>
    <w:basedOn w:val="HeadingBase"/>
    <w:next w:val="Normal"/>
    <w:rsid w:val="00A2582B"/>
    <w:pPr>
      <w:tabs>
        <w:tab w:val="left" w:pos="0"/>
      </w:tabs>
      <w:spacing w:before="120" w:after="60"/>
    </w:pPr>
    <w:rPr>
      <w:i/>
      <w:color w:val="918585"/>
      <w:sz w:val="22"/>
    </w:rPr>
  </w:style>
  <w:style w:type="paragraph" w:customStyle="1" w:styleId="TableBodyText">
    <w:name w:val="Table Body Text"/>
    <w:basedOn w:val="BodyText"/>
    <w:rsid w:val="00A2582B"/>
    <w:pPr>
      <w:spacing w:before="60" w:after="60"/>
    </w:pPr>
  </w:style>
  <w:style w:type="paragraph" w:styleId="ListContinue">
    <w:name w:val="List Continue"/>
    <w:basedOn w:val="List"/>
    <w:rsid w:val="00A2582B"/>
    <w:pPr>
      <w:ind w:firstLine="0"/>
    </w:pPr>
  </w:style>
  <w:style w:type="paragraph" w:customStyle="1" w:styleId="ListNote">
    <w:name w:val="List Note"/>
    <w:basedOn w:val="List"/>
    <w:rsid w:val="00A2582B"/>
    <w:pPr>
      <w:pBdr>
        <w:top w:val="single" w:sz="6" w:space="2" w:color="918585"/>
        <w:bottom w:val="single" w:sz="6" w:space="2" w:color="918585"/>
      </w:pBdr>
      <w:tabs>
        <w:tab w:val="left" w:pos="1021"/>
      </w:tabs>
      <w:ind w:firstLine="0"/>
    </w:pPr>
  </w:style>
  <w:style w:type="paragraph" w:customStyle="1" w:styleId="Warning">
    <w:name w:val="Warning"/>
    <w:basedOn w:val="BodyText"/>
    <w:rsid w:val="00A2582B"/>
    <w:pPr>
      <w:shd w:val="clear" w:color="auto" w:fill="D9D9D9"/>
      <w:tabs>
        <w:tab w:val="left" w:pos="992"/>
      </w:tabs>
      <w:ind w:left="119" w:right="119"/>
    </w:pPr>
    <w:rPr>
      <w:sz w:val="20"/>
    </w:rPr>
  </w:style>
  <w:style w:type="paragraph" w:customStyle="1" w:styleId="MarginIcons">
    <w:name w:val="Margin Icons"/>
    <w:basedOn w:val="BodyText"/>
    <w:rsid w:val="00A25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82B"/>
    <w:rPr>
      <w:rFonts w:ascii="Courier New" w:hAnsi="Courier New"/>
    </w:rPr>
  </w:style>
  <w:style w:type="paragraph" w:customStyle="1" w:styleId="NoteBullet">
    <w:name w:val="Note Bullet"/>
    <w:basedOn w:val="Note"/>
    <w:rsid w:val="00A2582B"/>
    <w:pPr>
      <w:tabs>
        <w:tab w:val="clear" w:pos="680"/>
      </w:tabs>
      <w:spacing w:before="60" w:after="60"/>
    </w:pPr>
  </w:style>
  <w:style w:type="paragraph" w:customStyle="1" w:styleId="SubHeading2">
    <w:name w:val="SubHeading2"/>
    <w:basedOn w:val="HeadingBase"/>
    <w:rsid w:val="00A2582B"/>
    <w:pPr>
      <w:spacing w:before="240" w:after="60"/>
    </w:pPr>
    <w:rPr>
      <w:sz w:val="20"/>
    </w:rPr>
  </w:style>
  <w:style w:type="paragraph" w:customStyle="1" w:styleId="SubHeading1">
    <w:name w:val="SubHeading1"/>
    <w:basedOn w:val="HeadingBase"/>
    <w:rsid w:val="00A2582B"/>
    <w:pPr>
      <w:spacing w:before="240" w:after="60"/>
    </w:pPr>
    <w:rPr>
      <w:color w:val="918585"/>
      <w:sz w:val="22"/>
    </w:rPr>
  </w:style>
  <w:style w:type="paragraph" w:customStyle="1" w:styleId="SideHeading">
    <w:name w:val="Side Heading"/>
    <w:basedOn w:val="HeadingBase"/>
    <w:rsid w:val="00A25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82B"/>
    <w:pPr>
      <w:numPr>
        <w:numId w:val="10"/>
      </w:numPr>
    </w:pPr>
  </w:style>
  <w:style w:type="paragraph" w:styleId="PlainText">
    <w:name w:val="Plain Text"/>
    <w:basedOn w:val="Normal"/>
    <w:link w:val="PlainTextChar"/>
    <w:rsid w:val="00A2582B"/>
    <w:rPr>
      <w:sz w:val="20"/>
    </w:rPr>
  </w:style>
  <w:style w:type="character" w:customStyle="1" w:styleId="PlainTextChar">
    <w:name w:val="Plain Text Char"/>
    <w:basedOn w:val="DefaultParagraphFont"/>
    <w:link w:val="PlainText"/>
    <w:rsid w:val="00A258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82B"/>
    <w:rPr>
      <w:b/>
      <w:smallCaps/>
    </w:rPr>
  </w:style>
  <w:style w:type="paragraph" w:customStyle="1" w:styleId="TableListNumber">
    <w:name w:val="Table List Number"/>
    <w:basedOn w:val="ListNumber"/>
    <w:rsid w:val="00A2582B"/>
    <w:pPr>
      <w:numPr>
        <w:numId w:val="0"/>
      </w:numPr>
    </w:pPr>
  </w:style>
  <w:style w:type="paragraph" w:styleId="TOC4">
    <w:name w:val="toc 4"/>
    <w:basedOn w:val="TOCBase"/>
    <w:next w:val="Normal"/>
    <w:semiHidden/>
    <w:rsid w:val="00A2582B"/>
    <w:pPr>
      <w:tabs>
        <w:tab w:val="right" w:leader="dot" w:pos="9071"/>
      </w:tabs>
      <w:ind w:left="1701"/>
    </w:pPr>
  </w:style>
  <w:style w:type="paragraph" w:customStyle="1" w:styleId="ListAlpha">
    <w:name w:val="List Alpha"/>
    <w:basedOn w:val="List"/>
    <w:rsid w:val="00A2582B"/>
    <w:pPr>
      <w:numPr>
        <w:numId w:val="7"/>
      </w:numPr>
    </w:pPr>
  </w:style>
  <w:style w:type="paragraph" w:customStyle="1" w:styleId="ListAlpha2">
    <w:name w:val="List Alpha 2"/>
    <w:basedOn w:val="List2"/>
    <w:rsid w:val="00A2582B"/>
    <w:pPr>
      <w:numPr>
        <w:numId w:val="6"/>
      </w:numPr>
    </w:pPr>
  </w:style>
  <w:style w:type="paragraph" w:styleId="List2">
    <w:name w:val="List 2"/>
    <w:basedOn w:val="BodyText"/>
    <w:rsid w:val="00A2582B"/>
    <w:pPr>
      <w:tabs>
        <w:tab w:val="left" w:pos="680"/>
      </w:tabs>
      <w:spacing w:before="60" w:after="60"/>
      <w:ind w:left="680" w:hanging="340"/>
    </w:pPr>
  </w:style>
  <w:style w:type="paragraph" w:styleId="List3">
    <w:name w:val="List 3"/>
    <w:basedOn w:val="BodyText"/>
    <w:rsid w:val="00A2582B"/>
    <w:pPr>
      <w:tabs>
        <w:tab w:val="left" w:pos="1021"/>
      </w:tabs>
      <w:spacing w:before="60" w:after="60"/>
      <w:ind w:left="1020" w:hanging="340"/>
    </w:pPr>
  </w:style>
  <w:style w:type="paragraph" w:styleId="List4">
    <w:name w:val="List 4"/>
    <w:basedOn w:val="BodyText"/>
    <w:rsid w:val="00A2582B"/>
    <w:pPr>
      <w:tabs>
        <w:tab w:val="left" w:pos="1361"/>
      </w:tabs>
      <w:spacing w:before="60" w:after="60"/>
      <w:ind w:left="1361" w:hanging="340"/>
    </w:pPr>
  </w:style>
  <w:style w:type="paragraph" w:styleId="List5">
    <w:name w:val="List 5"/>
    <w:basedOn w:val="BodyText"/>
    <w:rsid w:val="00A2582B"/>
    <w:pPr>
      <w:tabs>
        <w:tab w:val="left" w:pos="1701"/>
      </w:tabs>
      <w:spacing w:before="60" w:after="60"/>
      <w:ind w:left="1701" w:hanging="340"/>
    </w:pPr>
  </w:style>
  <w:style w:type="paragraph" w:styleId="ListBullet3">
    <w:name w:val="List Bullet 3"/>
    <w:basedOn w:val="List3"/>
    <w:rsid w:val="00A2582B"/>
    <w:pPr>
      <w:numPr>
        <w:numId w:val="13"/>
      </w:numPr>
      <w:tabs>
        <w:tab w:val="clear" w:pos="1021"/>
      </w:tabs>
      <w:ind w:left="1037" w:hanging="357"/>
    </w:pPr>
  </w:style>
  <w:style w:type="paragraph" w:styleId="ListBullet4">
    <w:name w:val="List Bullet 4"/>
    <w:basedOn w:val="List4"/>
    <w:rsid w:val="00A2582B"/>
    <w:pPr>
      <w:numPr>
        <w:numId w:val="1"/>
      </w:numPr>
    </w:pPr>
  </w:style>
  <w:style w:type="paragraph" w:styleId="ListBullet5">
    <w:name w:val="List Bullet 5"/>
    <w:basedOn w:val="List5"/>
    <w:rsid w:val="00A2582B"/>
    <w:pPr>
      <w:numPr>
        <w:numId w:val="2"/>
      </w:numPr>
    </w:pPr>
  </w:style>
  <w:style w:type="paragraph" w:styleId="ListContinue2">
    <w:name w:val="List Continue 2"/>
    <w:basedOn w:val="List2"/>
    <w:rsid w:val="00A2582B"/>
    <w:pPr>
      <w:ind w:firstLine="0"/>
    </w:pPr>
  </w:style>
  <w:style w:type="paragraph" w:styleId="ListContinue3">
    <w:name w:val="List Continue 3"/>
    <w:basedOn w:val="List3"/>
    <w:rsid w:val="00A2582B"/>
    <w:pPr>
      <w:ind w:left="1021" w:firstLine="0"/>
    </w:pPr>
  </w:style>
  <w:style w:type="paragraph" w:styleId="ListContinue4">
    <w:name w:val="List Continue 4"/>
    <w:basedOn w:val="List4"/>
    <w:rsid w:val="00A2582B"/>
    <w:pPr>
      <w:ind w:firstLine="0"/>
    </w:pPr>
  </w:style>
  <w:style w:type="paragraph" w:styleId="ListContinue5">
    <w:name w:val="List Continue 5"/>
    <w:basedOn w:val="List5"/>
    <w:rsid w:val="00A2582B"/>
    <w:pPr>
      <w:ind w:firstLine="0"/>
    </w:pPr>
  </w:style>
  <w:style w:type="paragraph" w:styleId="ListNumber3">
    <w:name w:val="List Number 3"/>
    <w:basedOn w:val="List3"/>
    <w:rsid w:val="00A2582B"/>
    <w:pPr>
      <w:numPr>
        <w:numId w:val="3"/>
      </w:numPr>
    </w:pPr>
  </w:style>
  <w:style w:type="paragraph" w:styleId="ListNumber4">
    <w:name w:val="List Number 4"/>
    <w:basedOn w:val="List4"/>
    <w:rsid w:val="00A2582B"/>
    <w:pPr>
      <w:numPr>
        <w:numId w:val="4"/>
      </w:numPr>
    </w:pPr>
  </w:style>
  <w:style w:type="paragraph" w:styleId="ListNumber5">
    <w:name w:val="List Number 5"/>
    <w:basedOn w:val="List5"/>
    <w:rsid w:val="00A2582B"/>
    <w:pPr>
      <w:numPr>
        <w:numId w:val="5"/>
      </w:numPr>
    </w:pPr>
  </w:style>
  <w:style w:type="paragraph" w:styleId="BlockText">
    <w:name w:val="Block Text"/>
    <w:basedOn w:val="Normal"/>
    <w:rsid w:val="00A2582B"/>
    <w:pPr>
      <w:spacing w:after="120"/>
      <w:ind w:left="1440" w:right="1440"/>
    </w:pPr>
  </w:style>
  <w:style w:type="character" w:customStyle="1" w:styleId="Subscript">
    <w:name w:val="Subscript"/>
    <w:basedOn w:val="DefaultParagraphFont"/>
    <w:rsid w:val="00A2582B"/>
    <w:rPr>
      <w:sz w:val="16"/>
      <w:vertAlign w:val="subscript"/>
    </w:rPr>
  </w:style>
  <w:style w:type="character" w:customStyle="1" w:styleId="Superscript">
    <w:name w:val="Superscript"/>
    <w:basedOn w:val="DefaultParagraphFont"/>
    <w:rsid w:val="00A2582B"/>
    <w:rPr>
      <w:sz w:val="16"/>
      <w:vertAlign w:val="superscript"/>
    </w:rPr>
  </w:style>
  <w:style w:type="character" w:customStyle="1" w:styleId="Symbols">
    <w:name w:val="Symbols"/>
    <w:basedOn w:val="DefaultParagraphFont"/>
    <w:rsid w:val="00A2582B"/>
    <w:rPr>
      <w:rFonts w:ascii="Symbol" w:hAnsi="Symbol"/>
    </w:rPr>
  </w:style>
  <w:style w:type="character" w:customStyle="1" w:styleId="MenuOptions">
    <w:name w:val="Menu Options"/>
    <w:basedOn w:val="DefaultParagraphFont"/>
    <w:rsid w:val="00A2582B"/>
    <w:rPr>
      <w:rFonts w:ascii="Arial Narrow" w:hAnsi="Arial Narrow"/>
      <w:smallCaps/>
    </w:rPr>
  </w:style>
  <w:style w:type="character" w:customStyle="1" w:styleId="Buttons">
    <w:name w:val="Buttons"/>
    <w:basedOn w:val="DefaultParagraphFont"/>
    <w:rsid w:val="00A2582B"/>
    <w:rPr>
      <w:b/>
    </w:rPr>
  </w:style>
  <w:style w:type="character" w:customStyle="1" w:styleId="Underlined">
    <w:name w:val="Underlined"/>
    <w:basedOn w:val="DefaultParagraphFont"/>
    <w:rsid w:val="00A2582B"/>
    <w:rPr>
      <w:u w:val="single"/>
    </w:rPr>
  </w:style>
  <w:style w:type="paragraph" w:customStyle="1" w:styleId="TableBodyTextRight">
    <w:name w:val="Table Body Text Right"/>
    <w:basedOn w:val="TableBodyText"/>
    <w:rsid w:val="00A2582B"/>
    <w:pPr>
      <w:widowControl w:val="0"/>
      <w:autoSpaceDE w:val="0"/>
      <w:autoSpaceDN w:val="0"/>
      <w:adjustRightInd w:val="0"/>
      <w:jc w:val="right"/>
    </w:pPr>
    <w:rPr>
      <w:rFonts w:cs="Arial"/>
      <w:szCs w:val="18"/>
    </w:rPr>
  </w:style>
  <w:style w:type="paragraph" w:customStyle="1" w:styleId="CopyrightText">
    <w:name w:val="Copyright Text"/>
    <w:basedOn w:val="BodyText"/>
    <w:rsid w:val="00A2582B"/>
    <w:rPr>
      <w:sz w:val="18"/>
    </w:rPr>
  </w:style>
  <w:style w:type="paragraph" w:customStyle="1" w:styleId="BodySmallRight">
    <w:name w:val="Body Small Right"/>
    <w:basedOn w:val="BodyTextRight"/>
    <w:rsid w:val="00A2582B"/>
    <w:rPr>
      <w:sz w:val="18"/>
      <w:szCs w:val="18"/>
    </w:rPr>
  </w:style>
  <w:style w:type="paragraph" w:customStyle="1" w:styleId="MarginEdition">
    <w:name w:val="Margin Edition"/>
    <w:basedOn w:val="MarginNote"/>
    <w:rsid w:val="00A2582B"/>
    <w:pPr>
      <w:spacing w:before="0" w:after="0"/>
    </w:pPr>
    <w:rPr>
      <w:rFonts w:ascii="Times New Roman" w:hAnsi="Times New Roman"/>
      <w:color w:val="999999"/>
    </w:rPr>
  </w:style>
  <w:style w:type="paragraph" w:customStyle="1" w:styleId="Spacer">
    <w:name w:val="Spacer"/>
    <w:basedOn w:val="Normal"/>
    <w:rsid w:val="00A2582B"/>
    <w:rPr>
      <w:sz w:val="2"/>
      <w:szCs w:val="2"/>
    </w:rPr>
  </w:style>
  <w:style w:type="character" w:customStyle="1" w:styleId="Small">
    <w:name w:val="Small"/>
    <w:basedOn w:val="DefaultParagraphFont"/>
    <w:rsid w:val="00A2582B"/>
    <w:rPr>
      <w:sz w:val="16"/>
    </w:rPr>
  </w:style>
  <w:style w:type="paragraph" w:customStyle="1" w:styleId="WideTable">
    <w:name w:val="Wide Table"/>
    <w:basedOn w:val="Normal"/>
    <w:rsid w:val="00A2582B"/>
    <w:pPr>
      <w:ind w:left="-1418"/>
    </w:pPr>
    <w:rPr>
      <w:sz w:val="2"/>
      <w:szCs w:val="2"/>
    </w:rPr>
  </w:style>
  <w:style w:type="character" w:styleId="PageNumber">
    <w:name w:val="page number"/>
    <w:basedOn w:val="DefaultParagraphFont"/>
    <w:rsid w:val="00A2582B"/>
  </w:style>
  <w:style w:type="paragraph" w:styleId="Quote">
    <w:name w:val="Quote"/>
    <w:basedOn w:val="Heading1"/>
    <w:link w:val="QuoteChar"/>
    <w:qFormat/>
    <w:rsid w:val="00A2582B"/>
    <w:rPr>
      <w:b w:val="0"/>
      <w:sz w:val="72"/>
      <w:szCs w:val="72"/>
      <w:lang w:val="en-NZ"/>
    </w:rPr>
  </w:style>
  <w:style w:type="character" w:customStyle="1" w:styleId="QuoteChar">
    <w:name w:val="Quote Char"/>
    <w:basedOn w:val="DefaultParagraphFont"/>
    <w:link w:val="Quote"/>
    <w:rsid w:val="00A25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82B"/>
    <w:pPr>
      <w:pageBreakBefore/>
    </w:pPr>
  </w:style>
  <w:style w:type="paragraph" w:customStyle="1" w:styleId="Border">
    <w:name w:val="Border"/>
    <w:basedOn w:val="Normal"/>
    <w:qFormat/>
    <w:rsid w:val="00A25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82B"/>
    <w:rPr>
      <w:b/>
      <w:bCs/>
      <w:i/>
      <w:iCs/>
      <w:color w:val="auto"/>
    </w:rPr>
  </w:style>
  <w:style w:type="paragraph" w:styleId="IntenseQuote">
    <w:name w:val="Intense Quote"/>
    <w:basedOn w:val="Normal"/>
    <w:next w:val="Normal"/>
    <w:link w:val="IntenseQuoteChar"/>
    <w:uiPriority w:val="30"/>
    <w:qFormat/>
    <w:rsid w:val="00A25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8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82B"/>
    <w:rPr>
      <w:smallCaps/>
      <w:color w:val="auto"/>
      <w:u w:val="single"/>
    </w:rPr>
  </w:style>
  <w:style w:type="character" w:styleId="IntenseReference">
    <w:name w:val="Intense Reference"/>
    <w:basedOn w:val="DefaultParagraphFont"/>
    <w:uiPriority w:val="32"/>
    <w:qFormat/>
    <w:rsid w:val="00A2582B"/>
    <w:rPr>
      <w:b/>
      <w:bCs/>
      <w:smallCaps/>
      <w:color w:val="auto"/>
      <w:spacing w:val="5"/>
      <w:u w:val="single"/>
    </w:rPr>
  </w:style>
  <w:style w:type="paragraph" w:customStyle="1" w:styleId="2ColumnHeading">
    <w:name w:val="2Column Heading"/>
    <w:basedOn w:val="BodyText"/>
    <w:qFormat/>
    <w:rsid w:val="00A2582B"/>
    <w:pPr>
      <w:spacing w:after="60"/>
      <w:ind w:left="-2268"/>
    </w:pPr>
    <w:rPr>
      <w:b/>
    </w:rPr>
  </w:style>
  <w:style w:type="paragraph" w:customStyle="1" w:styleId="Heading1TOC">
    <w:name w:val="Heading1 TOC"/>
    <w:basedOn w:val="Normal"/>
    <w:qFormat/>
    <w:rsid w:val="00A2582B"/>
    <w:pPr>
      <w:spacing w:before="240" w:after="120"/>
    </w:pPr>
    <w:rPr>
      <w:rFonts w:ascii="Times New Roman" w:hAnsi="Times New Roman"/>
      <w:b/>
      <w:sz w:val="32"/>
    </w:rPr>
  </w:style>
  <w:style w:type="paragraph" w:customStyle="1" w:styleId="Heading2TOC">
    <w:name w:val="Heading2 TOC"/>
    <w:basedOn w:val="Normal"/>
    <w:qFormat/>
    <w:rsid w:val="00A2582B"/>
    <w:pPr>
      <w:spacing w:before="240" w:after="60"/>
    </w:pPr>
    <w:rPr>
      <w:rFonts w:ascii="Times New Roman" w:hAnsi="Times New Roman"/>
      <w:b/>
      <w:sz w:val="28"/>
    </w:rPr>
  </w:style>
  <w:style w:type="character" w:customStyle="1" w:styleId="Underline">
    <w:name w:val="Underline"/>
    <w:basedOn w:val="DefaultParagraphFont"/>
    <w:qFormat/>
    <w:rsid w:val="00A2582B"/>
    <w:rPr>
      <w:u w:val="single"/>
    </w:rPr>
  </w:style>
  <w:style w:type="character" w:customStyle="1" w:styleId="BoldandItalics">
    <w:name w:val="Bold and Italics"/>
    <w:qFormat/>
    <w:rsid w:val="00A2582B"/>
    <w:rPr>
      <w:b/>
      <w:i/>
      <w:u w:val="none"/>
    </w:rPr>
  </w:style>
  <w:style w:type="paragraph" w:styleId="BalloonText">
    <w:name w:val="Balloon Text"/>
    <w:basedOn w:val="Normal"/>
    <w:link w:val="BalloonTextChar"/>
    <w:rsid w:val="00A2582B"/>
    <w:rPr>
      <w:rFonts w:ascii="Tahoma" w:hAnsi="Tahoma" w:cs="Tahoma"/>
      <w:sz w:val="16"/>
      <w:szCs w:val="16"/>
    </w:rPr>
  </w:style>
  <w:style w:type="character" w:customStyle="1" w:styleId="BalloonTextChar">
    <w:name w:val="Balloon Text Char"/>
    <w:basedOn w:val="DefaultParagraphFont"/>
    <w:link w:val="BalloonText"/>
    <w:rsid w:val="00A258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8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7712</Characters>
  <Application>Microsoft Office Word</Application>
  <DocSecurity>0</DocSecurity>
  <Lines>341</Lines>
  <Paragraphs>160</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CHCRF301D Work effectively with families to care for the child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2012-05-26T23:06:00Z</dcterms:created>
  <dcterms:modified xsi:type="dcterms:W3CDTF">2012-05-26T23:06:00Z</dcterms:modified>
</cp:coreProperties>
</file>