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EAF" w:rsidP="00A27E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CHCPOL3A Undertake research activities</w:t>
      </w:r>
      <w:r>
        <w:fldChar w:fldCharType="end"/>
      </w:r>
    </w:p>
    <w:p w:rsidR="00A27EAF" w:rsidP="00A27EAF">
      <w:pPr>
        <w:pStyle w:val="Version"/>
        <w:sectPr w:rsidSect="009C3E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E22" w:rsidP="009C3E22">
      <w:pPr>
        <w:pStyle w:val="SuperHeading"/>
      </w:pPr>
      <w:r w:rsidRPr="009C3E22">
        <w:t>CHCPOL3A Undertake research activities</w:t>
      </w:r>
    </w:p>
    <w:p w:rsidR="00000000" w:rsidRPr="009C3E22" w:rsidP="009C3E22">
      <w:pPr>
        <w:pStyle w:val="Heading1"/>
      </w:pPr>
      <w:bookmarkStart w:id="1" w:name="O_323968"/>
      <w:bookmarkEnd w:id="1"/>
      <w:r w:rsidRPr="009C3E22">
        <w:t>Modification History</w:t>
      </w:r>
    </w:p>
    <w:p w:rsidR="00000000" w:rsidRPr="009C3E22" w:rsidP="009C3E22">
      <w:pPr>
        <w:pStyle w:val="BodyText"/>
      </w:pPr>
      <w:r w:rsidRPr="009C3E22">
        <w:t>Not applicable.</w:t>
      </w: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2" w:name="O_323967"/>
      <w:bookmarkEnd w:id="2"/>
      <w:r w:rsidRPr="009C3E22">
        <w:t>Unit Descriptor</w:t>
      </w:r>
    </w:p>
    <w:p w:rsidR="00000000" w:rsidRPr="009C3E22" w:rsidP="009C3E22">
      <w:pPr>
        <w:pStyle w:val="BodyText"/>
      </w:pPr>
      <w:r w:rsidRPr="009C3E22">
        <w:t>Implementing research relevant to operations of the organisation.</w:t>
      </w:r>
    </w:p>
    <w:p w:rsidR="00000000" w:rsidRPr="009C3E22" w:rsidP="009C3E22">
      <w:pPr>
        <w:pStyle w:val="BodyText"/>
      </w:pPr>
      <w:r w:rsidRPr="009C3E22">
        <w:t>Implementing research relevant to operations of the organisat</w:t>
      </w:r>
      <w:r w:rsidRPr="009C3E22">
        <w:t>ion</w:t>
      </w: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3" w:name="O_323966"/>
      <w:bookmarkEnd w:id="3"/>
      <w:r w:rsidRPr="009C3E22">
        <w:t>Application of the Unit</w:t>
      </w:r>
    </w:p>
    <w:p w:rsidR="00000000" w:rsidRPr="009C3E22" w:rsidP="009C3E22">
      <w:pPr>
        <w:pStyle w:val="BodyText"/>
      </w:pPr>
      <w:r w:rsidRPr="009C3E22">
        <w:t>Not applicable.</w:t>
      </w: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4" w:name="O_323965"/>
      <w:bookmarkEnd w:id="4"/>
      <w:r w:rsidRPr="009C3E22">
        <w:t>Licensing/Regulatory Information</w:t>
      </w:r>
    </w:p>
    <w:p w:rsidR="00000000" w:rsidRPr="009C3E22" w:rsidP="009C3E22">
      <w:pPr>
        <w:pStyle w:val="BodyText"/>
      </w:pPr>
      <w:r w:rsidRPr="009C3E22">
        <w:t>Not applicable.</w:t>
      </w: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5" w:name="O_323964"/>
      <w:bookmarkEnd w:id="5"/>
      <w:r w:rsidRPr="009C3E22">
        <w:t>Pre-Requisites</w:t>
      </w:r>
    </w:p>
    <w:p w:rsidR="00000000" w:rsidRPr="009C3E22" w:rsidP="009C3E22">
      <w:pPr>
        <w:pStyle w:val="BodyText"/>
      </w:pPr>
      <w:r w:rsidRPr="009C3E22">
        <w:t>Not applicable.</w:t>
      </w: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6" w:name="O_323958"/>
      <w:bookmarkEnd w:id="6"/>
      <w:r w:rsidRPr="009C3E22">
        <w:t>Employability Skills Information</w:t>
      </w:r>
    </w:p>
    <w:p w:rsidR="00000000" w:rsidRPr="009C3E22" w:rsidP="009C3E22">
      <w:pPr>
        <w:pStyle w:val="BodyText"/>
      </w:pPr>
      <w:r w:rsidRPr="009C3E22">
        <w:t>Not applicable.</w:t>
      </w: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7" w:name="O_323963"/>
      <w:bookmarkEnd w:id="7"/>
      <w:r w:rsidRPr="009C3E22">
        <w:t>Elements and Performance Criteria Pre-Content</w:t>
      </w:r>
    </w:p>
    <w:p w:rsidR="00000000" w:rsidRPr="009C3E22" w:rsidP="009C3E22">
      <w:pPr>
        <w:pStyle w:val="BodyText"/>
      </w:pPr>
      <w:r w:rsidRPr="009C3E22">
        <w:t>Not applicable.</w:t>
      </w: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8" w:name="O_323969"/>
      <w:bookmarkEnd w:id="8"/>
      <w:r w:rsidRPr="009C3E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Elements and Performance Criteria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  <w:r w:rsidRPr="009C3E22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rPr>
                <w:rStyle w:val="SpecialBold"/>
              </w:rPr>
              <w:t>Performance Criteria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Prepare a research plan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The views and interests of stakeholders are reflected in the research methodology and it and is compatible with ethical considerations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 xml:space="preserve">The research methodology is selected for suitability to the needs, purposes and resources and </w:t>
            </w:r>
            <w:r w:rsidRPr="009C3E22">
              <w:t>maximising credibili</w:t>
            </w:r>
            <w:r w:rsidRPr="009C3E22">
              <w:t>ty of outcomes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Research strategies are selected and used which are appropriate to the client group, the subject matter being researched, the resources available and the outcomes sought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Strategies for validating research outcomes ar</w:t>
            </w:r>
            <w:r w:rsidRPr="009C3E22">
              <w:t>e incorporated within the research plan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Implement appropriate research strategies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Resources needed to conduct research are determined and allocated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All relevant information is collected in a timely manner and recorded and stored to ensure validity, confidentiality and security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A representative range of people and groups with an interest in the issues is identified and consulted in appropriate w</w:t>
            </w:r>
            <w:r w:rsidRPr="009C3E22">
              <w:t>ays to ensure the validity of outcomes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Consultation is undertaken according to the agreed practices and protocol of own and other agencies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Consideration of cultural sensitivities and ethical issues is imbedded in all consultation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Organise and analyse information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Information is organised in a form which allows analysis and is suitable for the purpose of the research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Patterns and explanations developed are derived from the data to ensure validity and reliability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Report the findings of the research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Complete and accurate details of the research methodology, information and analysis are reported in an accessible and useable style and format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Opportunities are provided for the validation of the research find</w:t>
            </w:r>
            <w:r w:rsidRPr="009C3E22">
              <w:t>ings</w:t>
            </w:r>
          </w:p>
        </w:tc>
      </w:tr>
      <w:tr w:rsidTr="00A27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E22">
            <w:pPr>
              <w:pStyle w:val="BodyText"/>
              <w:rPr>
                <w:lang w:val="en-NZ"/>
              </w:rPr>
            </w:pPr>
            <w:r w:rsidRPr="009C3E22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E22" w:rsidP="009C3E22">
            <w:pPr>
              <w:pStyle w:val="BodyText"/>
            </w:pPr>
            <w:r w:rsidRPr="009C3E22">
              <w:t>The results of the research are reported and made available to all relevant stakeholders</w:t>
            </w:r>
          </w:p>
        </w:tc>
      </w:tr>
    </w:tbl>
    <w:p w:rsidR="00000000" w:rsidRPr="009C3E22" w:rsidP="009C3E22">
      <w:pPr>
        <w:pStyle w:val="BodyText"/>
      </w:pP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9" w:name="O_323962"/>
      <w:bookmarkEnd w:id="9"/>
      <w:r w:rsidRPr="009C3E22">
        <w:t>Required Skills and Knowledge</w:t>
      </w:r>
    </w:p>
    <w:p w:rsidR="00000000" w:rsidRPr="009C3E22" w:rsidP="009C3E22">
      <w:pPr>
        <w:pStyle w:val="BodyText"/>
      </w:pPr>
      <w:r w:rsidRPr="009C3E22">
        <w:t>Not applicable.</w:t>
      </w: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10" w:name="O_323961"/>
      <w:bookmarkEnd w:id="10"/>
      <w:r w:rsidRPr="009C3E22">
        <w:t>Evidence Guide</w:t>
      </w:r>
    </w:p>
    <w:p w:rsidR="00000000" w:rsidRPr="009C3E22" w:rsidP="009C3E22">
      <w:pPr>
        <w:pStyle w:val="BodyText"/>
      </w:pPr>
      <w:r w:rsidRPr="009C3E22">
        <w:t>This unit is based on the draft national correctional services standards unit of the same name.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Critical aspects of assessment</w:t>
      </w:r>
      <w:r w:rsidRPr="009C3E22">
        <w:t>:</w:t>
      </w:r>
    </w:p>
    <w:p w:rsidR="00000000" w:rsidRPr="009C3E22" w:rsidP="009C3E22">
      <w:pPr>
        <w:pStyle w:val="BodyText"/>
      </w:pPr>
      <w:r w:rsidRPr="009C3E22">
        <w:t>Carrying out research activities that are directly relevant to the organisation.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Essential knowledge</w:t>
      </w:r>
      <w:r w:rsidRPr="009C3E22">
        <w:t>:</w:t>
      </w:r>
    </w:p>
    <w:p w:rsidR="00000000" w:rsidRPr="009C3E22" w:rsidP="009C3E22">
      <w:pPr>
        <w:pStyle w:val="BodyText"/>
      </w:pPr>
      <w:r w:rsidRPr="009C3E22">
        <w:t>Current and suitable resea</w:t>
      </w:r>
      <w:r w:rsidRPr="009C3E22">
        <w:t xml:space="preserve">rch methodologies </w:t>
      </w:r>
    </w:p>
    <w:p w:rsidR="00000000" w:rsidRPr="009C3E22" w:rsidP="009C3E22">
      <w:pPr>
        <w:pStyle w:val="BodyText"/>
      </w:pPr>
      <w:r w:rsidRPr="009C3E22">
        <w:t xml:space="preserve">Consultation methods, protocols and practice </w:t>
      </w:r>
    </w:p>
    <w:p w:rsidR="00000000" w:rsidRPr="009C3E22" w:rsidP="009C3E22">
      <w:pPr>
        <w:pStyle w:val="BodyText"/>
      </w:pPr>
      <w:r w:rsidRPr="009C3E22">
        <w:t xml:space="preserve">Information systems, manual and electronic </w:t>
      </w:r>
    </w:p>
    <w:p w:rsidR="00000000" w:rsidRPr="009C3E22" w:rsidP="009C3E22">
      <w:pPr>
        <w:pStyle w:val="BodyText"/>
      </w:pPr>
      <w:r w:rsidRPr="009C3E22">
        <w:t xml:space="preserve">Report presentation </w:t>
      </w:r>
    </w:p>
    <w:p w:rsidR="00000000" w:rsidRPr="009C3E22" w:rsidP="009C3E22">
      <w:pPr>
        <w:pStyle w:val="BodyText"/>
      </w:pPr>
      <w:r w:rsidRPr="009C3E22">
        <w:t xml:space="preserve">Cultural implications of research methods </w:t>
      </w:r>
    </w:p>
    <w:p w:rsidR="00000000" w:rsidRPr="009C3E22" w:rsidP="009C3E22">
      <w:pPr>
        <w:pStyle w:val="BodyText"/>
      </w:pPr>
      <w:r w:rsidRPr="009C3E22">
        <w:t xml:space="preserve">Cultural analysis of information </w:t>
      </w:r>
    </w:p>
    <w:p w:rsidR="00000000" w:rsidRPr="009C3E22" w:rsidP="009C3E22">
      <w:pPr>
        <w:pStyle w:val="BodyText"/>
      </w:pPr>
      <w:r w:rsidRPr="009C3E22">
        <w:t>Cultural knowledge and ownership issues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Essential skills</w:t>
      </w:r>
      <w:r w:rsidRPr="009C3E22">
        <w:t>:</w:t>
      </w:r>
    </w:p>
    <w:p w:rsidR="00000000" w:rsidRPr="009C3E22" w:rsidP="009C3E22">
      <w:pPr>
        <w:pStyle w:val="BodyText"/>
      </w:pPr>
      <w:r w:rsidRPr="009C3E22">
        <w:t xml:space="preserve">Consultation methods </w:t>
      </w:r>
    </w:p>
    <w:p w:rsidR="00000000" w:rsidRPr="009C3E22" w:rsidP="009C3E22">
      <w:pPr>
        <w:pStyle w:val="BodyText"/>
      </w:pPr>
      <w:r w:rsidRPr="009C3E22">
        <w:t xml:space="preserve">Complex communication </w:t>
      </w:r>
    </w:p>
    <w:p w:rsidR="00000000" w:rsidRPr="009C3E22" w:rsidP="009C3E22">
      <w:pPr>
        <w:pStyle w:val="BodyText"/>
      </w:pPr>
      <w:r w:rsidRPr="009C3E22">
        <w:t xml:space="preserve">Negotiation with a wide range of known and unknown stakeholders </w:t>
      </w:r>
    </w:p>
    <w:p w:rsidR="00000000" w:rsidRPr="009C3E22" w:rsidP="009C3E22">
      <w:pPr>
        <w:pStyle w:val="BodyText"/>
      </w:pPr>
      <w:r w:rsidRPr="009C3E22">
        <w:t xml:space="preserve">Interpretation and analysis of data </w:t>
      </w:r>
    </w:p>
    <w:p w:rsidR="00000000" w:rsidRPr="009C3E22" w:rsidP="009C3E22">
      <w:pPr>
        <w:pStyle w:val="BodyText"/>
      </w:pPr>
      <w:r w:rsidRPr="009C3E22">
        <w:t xml:space="preserve">Networking </w:t>
      </w:r>
    </w:p>
    <w:p w:rsidR="00000000" w:rsidRPr="009C3E22" w:rsidP="009C3E22">
      <w:pPr>
        <w:pStyle w:val="BodyText"/>
      </w:pPr>
      <w:r w:rsidRPr="009C3E22">
        <w:t>Written/oral presentation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Resource implications</w:t>
      </w:r>
      <w:r w:rsidRPr="009C3E22">
        <w:t>:</w:t>
      </w:r>
    </w:p>
    <w:p w:rsidR="00000000" w:rsidRPr="009C3E22" w:rsidP="009C3E22">
      <w:pPr>
        <w:pStyle w:val="BodyText"/>
      </w:pPr>
      <w:r w:rsidRPr="009C3E22">
        <w:t>Access to appropriate workplac</w:t>
      </w:r>
      <w:r w:rsidRPr="009C3E22">
        <w:t>e where assessment can take place.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Consistency in performance</w:t>
      </w:r>
      <w:r w:rsidRPr="009C3E22">
        <w:t>:</w:t>
      </w:r>
    </w:p>
    <w:p w:rsidR="00000000" w:rsidRPr="009C3E22" w:rsidP="009C3E22">
      <w:pPr>
        <w:pStyle w:val="BodyText"/>
      </w:pPr>
      <w:r w:rsidRPr="009C3E22">
        <w:t xml:space="preserve">Assessment may include observations, questioning and evidence gathered from the workplace </w:t>
      </w:r>
    </w:p>
    <w:p w:rsidR="00000000" w:rsidRPr="009C3E22" w:rsidP="009C3E22">
      <w:pPr>
        <w:pStyle w:val="BodyText"/>
      </w:pPr>
      <w:r w:rsidRPr="009C3E22">
        <w:t xml:space="preserve">It is recommended that assessment take place on one or more occasions but must include all aspects of </w:t>
      </w:r>
      <w:r w:rsidRPr="009C3E22">
        <w:t>research activities - preparing, implementing, analysing, and reporting on research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Context of assessment</w:t>
      </w:r>
      <w:r w:rsidRPr="009C3E22">
        <w:t>:</w:t>
      </w:r>
    </w:p>
    <w:p w:rsidR="00000000" w:rsidRPr="009C3E22" w:rsidP="009C3E22">
      <w:pPr>
        <w:pStyle w:val="BodyText"/>
      </w:pPr>
      <w:r w:rsidRPr="009C3E22">
        <w:t>This unit is most appropriately assessed in the workplace or in a simulated workplace and under the normal range of workplace conditions.  This may i</w:t>
      </w:r>
      <w:r w:rsidRPr="009C3E22">
        <w:t>nclude the use of languages other than English and alternative communication systems.</w:t>
      </w:r>
    </w:p>
    <w:p w:rsidR="00000000" w:rsidRPr="009C3E22" w:rsidP="009C3E22">
      <w:pPr>
        <w:pStyle w:val="BodyText"/>
      </w:pPr>
      <w:r w:rsidRPr="009C3E22">
        <w:t>This unit is based on the draft national correctional services standards unit of the same name.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Critical aspects of assessment</w:t>
      </w:r>
      <w:r w:rsidRPr="009C3E22">
        <w:t>:</w:t>
      </w:r>
    </w:p>
    <w:p w:rsidR="00000000" w:rsidRPr="009C3E22" w:rsidP="009C3E22">
      <w:pPr>
        <w:pStyle w:val="BodyText"/>
      </w:pPr>
      <w:r w:rsidRPr="009C3E22">
        <w:t xml:space="preserve">Carrying out research activities that are </w:t>
      </w:r>
      <w:r w:rsidRPr="009C3E22">
        <w:t>directly relevant to the organisation.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Essential knowledge</w:t>
      </w:r>
      <w:r w:rsidRPr="009C3E22">
        <w:t>:</w:t>
      </w:r>
    </w:p>
    <w:p w:rsidR="00000000" w:rsidRPr="009C3E22" w:rsidP="009C3E22">
      <w:pPr>
        <w:pStyle w:val="BodyText"/>
      </w:pPr>
      <w:r w:rsidRPr="009C3E22">
        <w:t xml:space="preserve">Current and suitable research methodologies </w:t>
      </w:r>
    </w:p>
    <w:p w:rsidR="00000000" w:rsidRPr="009C3E22" w:rsidP="009C3E22">
      <w:pPr>
        <w:pStyle w:val="BodyText"/>
      </w:pPr>
      <w:r w:rsidRPr="009C3E22">
        <w:t xml:space="preserve">Consultation methods, protocols and practice </w:t>
      </w:r>
    </w:p>
    <w:p w:rsidR="00000000" w:rsidRPr="009C3E22" w:rsidP="009C3E22">
      <w:pPr>
        <w:pStyle w:val="BodyText"/>
      </w:pPr>
      <w:r w:rsidRPr="009C3E22">
        <w:t xml:space="preserve">Information systems, manual and electronic </w:t>
      </w:r>
    </w:p>
    <w:p w:rsidR="00000000" w:rsidRPr="009C3E22" w:rsidP="009C3E22">
      <w:pPr>
        <w:pStyle w:val="BodyText"/>
      </w:pPr>
      <w:r w:rsidRPr="009C3E22">
        <w:t xml:space="preserve">Report presentation </w:t>
      </w:r>
    </w:p>
    <w:p w:rsidR="00000000" w:rsidRPr="009C3E22" w:rsidP="009C3E22">
      <w:pPr>
        <w:pStyle w:val="BodyText"/>
      </w:pPr>
      <w:r w:rsidRPr="009C3E22">
        <w:t>Cultural implications of research method</w:t>
      </w:r>
      <w:r w:rsidRPr="009C3E22">
        <w:t xml:space="preserve">s </w:t>
      </w:r>
    </w:p>
    <w:p w:rsidR="00000000" w:rsidRPr="009C3E22" w:rsidP="009C3E22">
      <w:pPr>
        <w:pStyle w:val="BodyText"/>
      </w:pPr>
      <w:r w:rsidRPr="009C3E22">
        <w:t xml:space="preserve">Cultural analysis of information </w:t>
      </w:r>
    </w:p>
    <w:p w:rsidR="00000000" w:rsidRPr="009C3E22" w:rsidP="009C3E22">
      <w:pPr>
        <w:pStyle w:val="BodyText"/>
      </w:pPr>
      <w:r w:rsidRPr="009C3E22">
        <w:t>Cultural knowledge and ownership issues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Essential skills</w:t>
      </w:r>
      <w:r w:rsidRPr="009C3E22">
        <w:t>:</w:t>
      </w:r>
    </w:p>
    <w:p w:rsidR="00000000" w:rsidRPr="009C3E22" w:rsidP="009C3E22">
      <w:pPr>
        <w:pStyle w:val="BodyText"/>
      </w:pPr>
      <w:r w:rsidRPr="009C3E22">
        <w:t xml:space="preserve">Consultation methods </w:t>
      </w:r>
    </w:p>
    <w:p w:rsidR="00000000" w:rsidRPr="009C3E22" w:rsidP="009C3E22">
      <w:pPr>
        <w:pStyle w:val="BodyText"/>
      </w:pPr>
      <w:r w:rsidRPr="009C3E22">
        <w:t xml:space="preserve">Complex communication </w:t>
      </w:r>
    </w:p>
    <w:p w:rsidR="00000000" w:rsidRPr="009C3E22" w:rsidP="009C3E22">
      <w:pPr>
        <w:pStyle w:val="BodyText"/>
      </w:pPr>
      <w:r w:rsidRPr="009C3E22">
        <w:t xml:space="preserve">Negotiation with a wide range of known and unknown stakeholders </w:t>
      </w:r>
    </w:p>
    <w:p w:rsidR="00000000" w:rsidRPr="009C3E22" w:rsidP="009C3E22">
      <w:pPr>
        <w:pStyle w:val="BodyText"/>
      </w:pPr>
      <w:r w:rsidRPr="009C3E22">
        <w:t xml:space="preserve">Interpretation and analysis of data </w:t>
      </w:r>
    </w:p>
    <w:p w:rsidR="00000000" w:rsidRPr="009C3E22" w:rsidP="009C3E22">
      <w:pPr>
        <w:pStyle w:val="BodyText"/>
      </w:pPr>
      <w:r w:rsidRPr="009C3E22">
        <w:t xml:space="preserve">Networking </w:t>
      </w:r>
    </w:p>
    <w:p w:rsidR="00000000" w:rsidRPr="009C3E22" w:rsidP="009C3E22">
      <w:pPr>
        <w:pStyle w:val="BodyText"/>
      </w:pPr>
      <w:r w:rsidRPr="009C3E22">
        <w:t>Written/oral presentation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Resource implications</w:t>
      </w:r>
      <w:r w:rsidRPr="009C3E22">
        <w:t>:</w:t>
      </w:r>
    </w:p>
    <w:p w:rsidR="00000000" w:rsidRPr="009C3E22" w:rsidP="009C3E22">
      <w:pPr>
        <w:pStyle w:val="BodyText"/>
      </w:pPr>
      <w:r w:rsidRPr="009C3E22">
        <w:t>Access to appropriate workplace where assessment can take place.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Consistency in performance</w:t>
      </w:r>
      <w:r w:rsidRPr="009C3E22">
        <w:t>:</w:t>
      </w:r>
    </w:p>
    <w:p w:rsidR="00000000" w:rsidRPr="009C3E22" w:rsidP="009C3E22">
      <w:pPr>
        <w:pStyle w:val="BodyText"/>
      </w:pPr>
      <w:r w:rsidRPr="009C3E22">
        <w:t xml:space="preserve">Assessment may include observations, questioning and evidence gathered from the workplace </w:t>
      </w:r>
    </w:p>
    <w:p w:rsidR="00000000" w:rsidRPr="009C3E22" w:rsidP="009C3E22">
      <w:pPr>
        <w:pStyle w:val="BodyText"/>
      </w:pPr>
      <w:r w:rsidRPr="009C3E22">
        <w:t xml:space="preserve">It is recommended that </w:t>
      </w:r>
      <w:r w:rsidRPr="009C3E22">
        <w:t>assessment take place on one or more occasions but must include all aspects of research activities - preparing, implementing, analysing, and reporting on research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Context of assessment</w:t>
      </w:r>
      <w:r w:rsidRPr="009C3E22">
        <w:t>:</w:t>
      </w:r>
    </w:p>
    <w:p w:rsidR="00000000" w:rsidRPr="009C3E22" w:rsidP="009C3E22">
      <w:pPr>
        <w:pStyle w:val="BodyText"/>
      </w:pPr>
      <w:r w:rsidRPr="009C3E22">
        <w:t>This unit is most appropriately assessed in the workplace or in a simu</w:t>
      </w:r>
      <w:r w:rsidRPr="009C3E22">
        <w:t>lated workplace and under the normal range of workplace conditions.  This may include the use of languages other than English and alternative communication systems.</w:t>
      </w: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11" w:name="O_323960"/>
      <w:bookmarkEnd w:id="11"/>
      <w:r w:rsidRPr="009C3E22">
        <w:t>Range Statement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The contexts for undertaking research may include</w:t>
      </w:r>
      <w:r w:rsidRPr="009C3E22">
        <w:t xml:space="preserve">:    </w:t>
      </w:r>
    </w:p>
    <w:p w:rsidR="00000000" w:rsidRPr="009C3E22" w:rsidP="009C3E22">
      <w:pPr>
        <w:pStyle w:val="BodyText"/>
      </w:pPr>
      <w:r w:rsidRPr="009C3E22">
        <w:t>Pre</w:t>
      </w:r>
      <w:r w:rsidRPr="009C3E22">
        <w:t xml:space="preserve">paration of a range of organisational information for policy development, strategic planning, marketing and promotion services, planning new services, reviewing existing services, providing advice to management </w:t>
      </w:r>
    </w:p>
    <w:p w:rsidR="00000000" w:rsidRPr="009C3E22" w:rsidP="009C3E22">
      <w:pPr>
        <w:pStyle w:val="BodyText"/>
      </w:pPr>
      <w:r w:rsidRPr="009C3E22">
        <w:t>Responsibility for research specific to a se</w:t>
      </w:r>
      <w:r w:rsidRPr="009C3E22">
        <w:t xml:space="preserve">rvice, its clients, interests and relationship with the wider community </w:t>
      </w:r>
    </w:p>
    <w:p w:rsidR="00000000" w:rsidRPr="009C3E22" w:rsidP="009C3E22">
      <w:pPr>
        <w:pStyle w:val="BodyText"/>
      </w:pPr>
      <w:r w:rsidRPr="009C3E22">
        <w:t>Responsibility for research for specific client interests and issues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Key people or stakeholders may be</w:t>
      </w:r>
      <w:r w:rsidRPr="009C3E22">
        <w:t>:</w:t>
      </w:r>
    </w:p>
    <w:p w:rsidR="00000000" w:rsidRPr="009C3E22" w:rsidP="009C3E22">
      <w:pPr>
        <w:pStyle w:val="BodyText"/>
      </w:pPr>
      <w:r w:rsidRPr="009C3E22">
        <w:t xml:space="preserve">Within the organisation </w:t>
      </w:r>
    </w:p>
    <w:p w:rsidR="00000000" w:rsidRPr="009C3E22" w:rsidP="009C3E22">
      <w:pPr>
        <w:pStyle w:val="BodyText"/>
      </w:pPr>
      <w:r w:rsidRPr="009C3E22">
        <w:t>In other areas of delivery and other services, agencie</w:t>
      </w:r>
      <w:r w:rsidRPr="009C3E22">
        <w:t xml:space="preserve">s </w:t>
      </w:r>
    </w:p>
    <w:p w:rsidR="00000000" w:rsidRPr="009C3E22" w:rsidP="009C3E22">
      <w:pPr>
        <w:pStyle w:val="BodyText"/>
      </w:pPr>
      <w:r w:rsidRPr="009C3E22">
        <w:t xml:space="preserve">In the education/training field </w:t>
      </w:r>
    </w:p>
    <w:p w:rsidR="00000000" w:rsidRPr="009C3E22" w:rsidP="009C3E22">
      <w:pPr>
        <w:pStyle w:val="BodyText"/>
      </w:pPr>
      <w:r w:rsidRPr="009C3E22">
        <w:t xml:space="preserve">Other specialists </w:t>
      </w:r>
    </w:p>
    <w:p w:rsidR="00000000" w:rsidRPr="009C3E22" w:rsidP="009C3E22">
      <w:pPr>
        <w:pStyle w:val="BodyText"/>
      </w:pPr>
      <w:r w:rsidRPr="009C3E22">
        <w:t xml:space="preserve">Management </w:t>
      </w:r>
    </w:p>
    <w:p w:rsidR="00000000" w:rsidRPr="009C3E22" w:rsidP="009C3E22">
      <w:pPr>
        <w:pStyle w:val="BodyText"/>
      </w:pPr>
      <w:r w:rsidRPr="009C3E22">
        <w:t xml:space="preserve">Community leaders </w:t>
      </w:r>
    </w:p>
    <w:p w:rsidR="00000000" w:rsidRPr="009C3E22" w:rsidP="009C3E22">
      <w:pPr>
        <w:pStyle w:val="BodyText"/>
      </w:pPr>
      <w:r w:rsidRPr="009C3E22">
        <w:t>Clients of the service delivery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The contexts for undertaking research may include</w:t>
      </w:r>
      <w:r w:rsidRPr="009C3E22">
        <w:t xml:space="preserve">:    </w:t>
      </w:r>
    </w:p>
    <w:p w:rsidR="00000000" w:rsidRPr="009C3E22" w:rsidP="009C3E22">
      <w:pPr>
        <w:pStyle w:val="BodyText"/>
      </w:pPr>
      <w:r w:rsidRPr="009C3E22">
        <w:t>Preparation of a range of organisational information for policy development, strate</w:t>
      </w:r>
      <w:r w:rsidRPr="009C3E22">
        <w:t xml:space="preserve">gic planning, marketing and promotion services, planning new services, reviewing existing services, providing advice to management </w:t>
      </w:r>
    </w:p>
    <w:p w:rsidR="00000000" w:rsidRPr="009C3E22" w:rsidP="009C3E22">
      <w:pPr>
        <w:pStyle w:val="BodyText"/>
      </w:pPr>
      <w:r w:rsidRPr="009C3E22">
        <w:t xml:space="preserve">Responsibility for research specific to a service, its clients, interests and relationship with the wider community </w:t>
      </w:r>
    </w:p>
    <w:p w:rsidR="00000000" w:rsidRPr="009C3E22" w:rsidP="009C3E22">
      <w:pPr>
        <w:pStyle w:val="BodyText"/>
      </w:pPr>
      <w:r w:rsidRPr="009C3E22">
        <w:t>Respons</w:t>
      </w:r>
      <w:r w:rsidRPr="009C3E22">
        <w:t>ibility for research for specific client interests and issues</w:t>
      </w:r>
    </w:p>
    <w:p w:rsidR="00000000" w:rsidRPr="009C3E22" w:rsidP="009C3E22">
      <w:pPr>
        <w:pStyle w:val="BodyText"/>
      </w:pPr>
      <w:r w:rsidRPr="009C3E22">
        <w:rPr>
          <w:rStyle w:val="SpecialBold"/>
        </w:rPr>
        <w:t>Key people or stakeholders may be</w:t>
      </w:r>
      <w:r w:rsidRPr="009C3E22">
        <w:t>:</w:t>
      </w:r>
    </w:p>
    <w:p w:rsidR="00000000" w:rsidRPr="009C3E22" w:rsidP="009C3E22">
      <w:pPr>
        <w:pStyle w:val="BodyText"/>
      </w:pPr>
      <w:r w:rsidRPr="009C3E22">
        <w:t xml:space="preserve">Within the organisation </w:t>
      </w:r>
    </w:p>
    <w:p w:rsidR="00000000" w:rsidRPr="009C3E22" w:rsidP="009C3E22">
      <w:pPr>
        <w:pStyle w:val="BodyText"/>
      </w:pPr>
      <w:r w:rsidRPr="009C3E22">
        <w:t xml:space="preserve">In other areas of delivery and other services, agencies </w:t>
      </w:r>
    </w:p>
    <w:p w:rsidR="00000000" w:rsidRPr="009C3E22" w:rsidP="009C3E22">
      <w:pPr>
        <w:pStyle w:val="BodyText"/>
      </w:pPr>
      <w:r w:rsidRPr="009C3E22">
        <w:t xml:space="preserve">In the education/training field </w:t>
      </w:r>
    </w:p>
    <w:p w:rsidR="00000000" w:rsidRPr="009C3E22" w:rsidP="009C3E22">
      <w:pPr>
        <w:pStyle w:val="BodyText"/>
      </w:pPr>
      <w:r w:rsidRPr="009C3E22">
        <w:t xml:space="preserve">Other specialists </w:t>
      </w:r>
    </w:p>
    <w:p w:rsidR="00000000" w:rsidRPr="009C3E22" w:rsidP="009C3E22">
      <w:pPr>
        <w:pStyle w:val="BodyText"/>
      </w:pPr>
      <w:r w:rsidRPr="009C3E22">
        <w:t xml:space="preserve">Management </w:t>
      </w:r>
    </w:p>
    <w:p w:rsidR="00000000" w:rsidRPr="009C3E22" w:rsidP="009C3E22">
      <w:pPr>
        <w:pStyle w:val="BodyText"/>
      </w:pPr>
      <w:r w:rsidRPr="009C3E22">
        <w:t xml:space="preserve">Community leaders </w:t>
      </w:r>
    </w:p>
    <w:p w:rsidR="00000000" w:rsidRPr="009C3E22" w:rsidP="009C3E22">
      <w:pPr>
        <w:pStyle w:val="BodyText"/>
      </w:pPr>
      <w:r w:rsidRPr="009C3E22">
        <w:t>Clients of the service delivery</w:t>
      </w:r>
    </w:p>
    <w:p w:rsidR="00000000" w:rsidRPr="009C3E22" w:rsidP="009C3E22">
      <w:pPr>
        <w:pStyle w:val="AllowPageBreak"/>
      </w:pPr>
    </w:p>
    <w:p w:rsidR="00000000" w:rsidRPr="009C3E22" w:rsidP="009C3E22">
      <w:pPr>
        <w:pStyle w:val="Heading1"/>
      </w:pPr>
      <w:bookmarkStart w:id="12" w:name="O_323959"/>
      <w:bookmarkEnd w:id="12"/>
      <w:r w:rsidRPr="009C3E22">
        <w:t>Unit Sector(s)</w:t>
      </w:r>
    </w:p>
    <w:p w:rsidR="00000000" w:rsidRPr="009C3E22" w:rsidP="009C3E22">
      <w:pPr>
        <w:pStyle w:val="BodyText"/>
      </w:pPr>
      <w:r w:rsidRPr="009C3E22">
        <w:t>Not applicable.</w:t>
      </w:r>
    </w:p>
    <w:p w:rsidR="00000000" w:rsidRPr="009C3E22" w:rsidP="009C3E22"/>
    <w:sectPr w:rsidSect="009C3E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27EAF" w:rsidP="00A27E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AF" w:rsidP="009C3E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7EAF" w:rsidP="009C3E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A27EAF" w:rsidP="009C3E2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27EAF" w:rsidP="00A27EA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AF" w:rsidP="009C3E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CHCPOL3A Undertake research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27EAF" w:rsidP="009C3E2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E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C3E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E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E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E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E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E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E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E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E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E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E22"/>
  </w:style>
  <w:style w:type="character" w:customStyle="1" w:styleId="Heading1Char">
    <w:name w:val="Heading 1 Char"/>
    <w:link w:val="Heading1"/>
    <w:rsid w:val="009C3E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E2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C3E2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C3E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C3E22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9C3E22"/>
    <w:rPr>
      <w:b/>
      <w:spacing w:val="0"/>
    </w:rPr>
  </w:style>
  <w:style w:type="paragraph" w:styleId="Header">
    <w:name w:val="header"/>
    <w:basedOn w:val="Normal"/>
    <w:link w:val="HeaderChar"/>
    <w:rsid w:val="009C3E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C3E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C3E2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C3E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9C3E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C3E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C3E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C3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C3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E2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C3E2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C3E2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C3E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E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E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E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E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C3E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C3E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E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E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3E2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3E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E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E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E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3E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3E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E2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C3E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E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E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E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E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C3E22"/>
    <w:rPr>
      <w:i/>
    </w:rPr>
  </w:style>
  <w:style w:type="paragraph" w:styleId="Caption">
    <w:name w:val="caption"/>
    <w:basedOn w:val="BodyText"/>
    <w:next w:val="Normal"/>
    <w:qFormat/>
    <w:rsid w:val="009C3E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E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E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E22"/>
  </w:style>
  <w:style w:type="paragraph" w:styleId="TableofFigures">
    <w:name w:val="table of figures"/>
    <w:basedOn w:val="Normal"/>
    <w:next w:val="Normal"/>
    <w:semiHidden/>
    <w:rsid w:val="009C3E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E22"/>
    <w:pPr>
      <w:numPr>
        <w:numId w:val="9"/>
      </w:numPr>
    </w:pPr>
  </w:style>
  <w:style w:type="character" w:customStyle="1" w:styleId="WingdingSymbols">
    <w:name w:val="Wingding Symbols"/>
    <w:rsid w:val="009C3E22"/>
    <w:rPr>
      <w:rFonts w:ascii="Wingdings" w:hAnsi="Wingdings"/>
    </w:rPr>
  </w:style>
  <w:style w:type="paragraph" w:customStyle="1" w:styleId="TableHeading">
    <w:name w:val="Table Heading"/>
    <w:basedOn w:val="HeadingBase"/>
    <w:rsid w:val="009C3E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E22"/>
    <w:rPr>
      <w:color w:val="0033CC"/>
      <w:u w:val="none"/>
    </w:rPr>
  </w:style>
  <w:style w:type="paragraph" w:customStyle="1" w:styleId="BodyTextRight">
    <w:name w:val="Body Text Right"/>
    <w:basedOn w:val="BodyText"/>
    <w:rsid w:val="009C3E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E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E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E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E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C3E2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C3E22"/>
    <w:rPr>
      <w:sz w:val="32"/>
    </w:rPr>
  </w:style>
  <w:style w:type="paragraph" w:customStyle="1" w:styleId="HeadingProcedure">
    <w:name w:val="Heading Procedure"/>
    <w:basedOn w:val="HeadingBase"/>
    <w:next w:val="Normal"/>
    <w:rsid w:val="009C3E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E22"/>
    <w:pPr>
      <w:spacing w:before="60" w:after="60"/>
    </w:pPr>
  </w:style>
  <w:style w:type="paragraph" w:styleId="ListContinue">
    <w:name w:val="List Continue"/>
    <w:basedOn w:val="List"/>
    <w:rsid w:val="009C3E22"/>
    <w:pPr>
      <w:ind w:firstLine="0"/>
    </w:pPr>
  </w:style>
  <w:style w:type="paragraph" w:customStyle="1" w:styleId="ListNote">
    <w:name w:val="List Note"/>
    <w:basedOn w:val="List"/>
    <w:rsid w:val="009C3E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E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E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C3E22"/>
    <w:rPr>
      <w:rFonts w:ascii="Courier New" w:hAnsi="Courier New"/>
    </w:rPr>
  </w:style>
  <w:style w:type="paragraph" w:customStyle="1" w:styleId="NoteBullet">
    <w:name w:val="Note Bullet"/>
    <w:basedOn w:val="Note"/>
    <w:rsid w:val="009C3E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E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E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E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E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3E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E2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C3E22"/>
    <w:rPr>
      <w:b/>
      <w:smallCaps/>
    </w:rPr>
  </w:style>
  <w:style w:type="paragraph" w:customStyle="1" w:styleId="TableListNumber">
    <w:name w:val="Table List Number"/>
    <w:basedOn w:val="ListNumber"/>
    <w:rsid w:val="009C3E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E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E22"/>
    <w:pPr>
      <w:numPr>
        <w:numId w:val="7"/>
      </w:numPr>
    </w:pPr>
  </w:style>
  <w:style w:type="paragraph" w:customStyle="1" w:styleId="ListAlpha2">
    <w:name w:val="List Alpha 2"/>
    <w:basedOn w:val="List2"/>
    <w:rsid w:val="009C3E22"/>
    <w:pPr>
      <w:numPr>
        <w:numId w:val="6"/>
      </w:numPr>
    </w:pPr>
  </w:style>
  <w:style w:type="paragraph" w:styleId="List2">
    <w:name w:val="List 2"/>
    <w:basedOn w:val="BodyText"/>
    <w:rsid w:val="009C3E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E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E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E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E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E22"/>
    <w:pPr>
      <w:numPr>
        <w:numId w:val="1"/>
      </w:numPr>
    </w:pPr>
  </w:style>
  <w:style w:type="paragraph" w:styleId="ListBullet5">
    <w:name w:val="List Bullet 5"/>
    <w:basedOn w:val="List5"/>
    <w:rsid w:val="009C3E22"/>
    <w:pPr>
      <w:numPr>
        <w:numId w:val="2"/>
      </w:numPr>
    </w:pPr>
  </w:style>
  <w:style w:type="paragraph" w:styleId="ListContinue2">
    <w:name w:val="List Continue 2"/>
    <w:basedOn w:val="List2"/>
    <w:rsid w:val="009C3E22"/>
    <w:pPr>
      <w:ind w:firstLine="0"/>
    </w:pPr>
  </w:style>
  <w:style w:type="paragraph" w:styleId="ListContinue3">
    <w:name w:val="List Continue 3"/>
    <w:basedOn w:val="List3"/>
    <w:rsid w:val="009C3E22"/>
    <w:pPr>
      <w:ind w:left="1021" w:firstLine="0"/>
    </w:pPr>
  </w:style>
  <w:style w:type="paragraph" w:styleId="ListContinue4">
    <w:name w:val="List Continue 4"/>
    <w:basedOn w:val="List4"/>
    <w:rsid w:val="009C3E22"/>
    <w:pPr>
      <w:ind w:firstLine="0"/>
    </w:pPr>
  </w:style>
  <w:style w:type="paragraph" w:styleId="ListContinue5">
    <w:name w:val="List Continue 5"/>
    <w:basedOn w:val="List5"/>
    <w:rsid w:val="009C3E22"/>
    <w:pPr>
      <w:ind w:firstLine="0"/>
    </w:pPr>
  </w:style>
  <w:style w:type="paragraph" w:styleId="ListNumber3">
    <w:name w:val="List Number 3"/>
    <w:basedOn w:val="List3"/>
    <w:rsid w:val="009C3E22"/>
    <w:pPr>
      <w:numPr>
        <w:numId w:val="3"/>
      </w:numPr>
    </w:pPr>
  </w:style>
  <w:style w:type="paragraph" w:styleId="ListNumber4">
    <w:name w:val="List Number 4"/>
    <w:basedOn w:val="List4"/>
    <w:rsid w:val="009C3E22"/>
    <w:pPr>
      <w:numPr>
        <w:numId w:val="4"/>
      </w:numPr>
    </w:pPr>
  </w:style>
  <w:style w:type="paragraph" w:styleId="ListNumber5">
    <w:name w:val="List Number 5"/>
    <w:basedOn w:val="List5"/>
    <w:rsid w:val="009C3E22"/>
    <w:pPr>
      <w:numPr>
        <w:numId w:val="5"/>
      </w:numPr>
    </w:pPr>
  </w:style>
  <w:style w:type="paragraph" w:styleId="BlockText">
    <w:name w:val="Block Text"/>
    <w:basedOn w:val="Normal"/>
    <w:rsid w:val="009C3E22"/>
    <w:pPr>
      <w:spacing w:after="120"/>
      <w:ind w:left="1440" w:right="1440"/>
    </w:pPr>
  </w:style>
  <w:style w:type="character" w:customStyle="1" w:styleId="Subscript">
    <w:name w:val="Subscript"/>
    <w:rsid w:val="009C3E22"/>
    <w:rPr>
      <w:sz w:val="16"/>
      <w:vertAlign w:val="subscript"/>
    </w:rPr>
  </w:style>
  <w:style w:type="character" w:customStyle="1" w:styleId="Superscript">
    <w:name w:val="Superscript"/>
    <w:rsid w:val="009C3E22"/>
    <w:rPr>
      <w:sz w:val="16"/>
      <w:vertAlign w:val="superscript"/>
    </w:rPr>
  </w:style>
  <w:style w:type="character" w:customStyle="1" w:styleId="Symbols">
    <w:name w:val="Symbols"/>
    <w:rsid w:val="009C3E22"/>
    <w:rPr>
      <w:rFonts w:ascii="Symbol" w:hAnsi="Symbol"/>
    </w:rPr>
  </w:style>
  <w:style w:type="character" w:customStyle="1" w:styleId="MenuOptions">
    <w:name w:val="Menu Options"/>
    <w:rsid w:val="009C3E22"/>
    <w:rPr>
      <w:rFonts w:ascii="Arial Narrow" w:hAnsi="Arial Narrow"/>
      <w:smallCaps/>
    </w:rPr>
  </w:style>
  <w:style w:type="character" w:customStyle="1" w:styleId="Buttons">
    <w:name w:val="Buttons"/>
    <w:rsid w:val="009C3E22"/>
    <w:rPr>
      <w:b/>
    </w:rPr>
  </w:style>
  <w:style w:type="character" w:customStyle="1" w:styleId="Underlined">
    <w:name w:val="Underlined"/>
    <w:rsid w:val="009C3E22"/>
    <w:rPr>
      <w:u w:val="single"/>
    </w:rPr>
  </w:style>
  <w:style w:type="paragraph" w:customStyle="1" w:styleId="TableBodyTextRight">
    <w:name w:val="Table Body Text Right"/>
    <w:basedOn w:val="TableBodyText"/>
    <w:rsid w:val="009C3E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E22"/>
    <w:rPr>
      <w:sz w:val="18"/>
    </w:rPr>
  </w:style>
  <w:style w:type="paragraph" w:customStyle="1" w:styleId="BodySmallRight">
    <w:name w:val="Body Small Right"/>
    <w:basedOn w:val="BodyTextRight"/>
    <w:rsid w:val="009C3E22"/>
    <w:rPr>
      <w:sz w:val="18"/>
      <w:szCs w:val="18"/>
    </w:rPr>
  </w:style>
  <w:style w:type="paragraph" w:customStyle="1" w:styleId="MarginEdition">
    <w:name w:val="Margin Edition"/>
    <w:basedOn w:val="MarginNote"/>
    <w:rsid w:val="009C3E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E22"/>
    <w:rPr>
      <w:sz w:val="2"/>
      <w:szCs w:val="2"/>
    </w:rPr>
  </w:style>
  <w:style w:type="character" w:customStyle="1" w:styleId="Small">
    <w:name w:val="Small"/>
    <w:rsid w:val="009C3E22"/>
    <w:rPr>
      <w:sz w:val="16"/>
    </w:rPr>
  </w:style>
  <w:style w:type="paragraph" w:customStyle="1" w:styleId="WideTable">
    <w:name w:val="Wide Table"/>
    <w:basedOn w:val="Normal"/>
    <w:rsid w:val="009C3E22"/>
    <w:pPr>
      <w:ind w:left="-1418"/>
    </w:pPr>
    <w:rPr>
      <w:sz w:val="2"/>
      <w:szCs w:val="2"/>
    </w:rPr>
  </w:style>
  <w:style w:type="character" w:styleId="PageNumber">
    <w:name w:val="page number"/>
    <w:rsid w:val="009C3E22"/>
  </w:style>
  <w:style w:type="paragraph" w:styleId="Quote">
    <w:name w:val="Quote"/>
    <w:basedOn w:val="Heading1"/>
    <w:link w:val="QuoteChar"/>
    <w:qFormat/>
    <w:rsid w:val="009C3E22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C3E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E22"/>
    <w:pPr>
      <w:pageBreakBefore/>
    </w:pPr>
  </w:style>
  <w:style w:type="paragraph" w:customStyle="1" w:styleId="Border">
    <w:name w:val="Border"/>
    <w:basedOn w:val="Normal"/>
    <w:qFormat/>
    <w:rsid w:val="009C3E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C3E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E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C3E2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C3E22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C3E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E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E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E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C3E22"/>
    <w:rPr>
      <w:u w:val="single"/>
    </w:rPr>
  </w:style>
  <w:style w:type="character" w:customStyle="1" w:styleId="BoldandItalics">
    <w:name w:val="Bold and Italics"/>
    <w:qFormat/>
    <w:rsid w:val="009C3E22"/>
    <w:rPr>
      <w:b/>
      <w:i/>
      <w:u w:val="none"/>
    </w:rPr>
  </w:style>
  <w:style w:type="paragraph" w:styleId="BalloonText">
    <w:name w:val="Balloon Text"/>
    <w:basedOn w:val="Normal"/>
    <w:link w:val="BalloonTextChar"/>
    <w:rsid w:val="009C3E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3E2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C3E22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C3E22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5628</Characters>
  <Application>Microsoft Office Word</Application>
  <DocSecurity>0</DocSecurity>
  <Lines>209</Lines>
  <Paragraphs>138</Paragraphs>
  <ScaleCrop>false</ScaleCrop>
  <Company>Author-it Software Corporation Ltd.</Company>
  <LinksUpToDate>false</LinksUpToDate>
  <CharactersWithSpaces>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CHCPOL3A Undertake research activities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2012-05-27T05:07:00Z</dcterms:created>
  <dcterms:modified xsi:type="dcterms:W3CDTF">2012-05-27T05:07:00Z</dcterms:modified>
</cp:coreProperties>
</file>