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1512" w:rsidP="001115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CHCPOL2A Contribute to policy development</w:t>
      </w:r>
      <w:r>
        <w:fldChar w:fldCharType="end"/>
      </w:r>
    </w:p>
    <w:p w:rsidR="00111512" w:rsidP="00111512">
      <w:pPr>
        <w:pStyle w:val="Version"/>
        <w:sectPr w:rsidSect="000743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43BD" w:rsidP="000743BD">
      <w:pPr>
        <w:pStyle w:val="SuperHeading"/>
      </w:pPr>
      <w:r w:rsidRPr="000743BD">
        <w:t>CHCPOL2A Contribute to policy development</w:t>
      </w:r>
    </w:p>
    <w:p w:rsidR="00000000" w:rsidRPr="000743BD" w:rsidP="000743BD">
      <w:pPr>
        <w:pStyle w:val="Heading1"/>
      </w:pPr>
      <w:bookmarkStart w:id="1" w:name="O_323955"/>
      <w:bookmarkEnd w:id="1"/>
      <w:r w:rsidRPr="000743BD">
        <w:t>Modification History</w:t>
      </w:r>
    </w:p>
    <w:p w:rsidR="00000000" w:rsidRPr="000743BD" w:rsidP="000743BD">
      <w:pPr>
        <w:pStyle w:val="BodyText"/>
      </w:pPr>
      <w:r w:rsidRPr="000743BD">
        <w:t>Not applicable.</w:t>
      </w:r>
    </w:p>
    <w:p w:rsidR="00000000" w:rsidRPr="000743BD" w:rsidP="000743BD">
      <w:pPr>
        <w:pStyle w:val="AllowPageBreak"/>
      </w:pPr>
    </w:p>
    <w:p w:rsidR="00000000" w:rsidRPr="000743BD" w:rsidP="000743BD">
      <w:pPr>
        <w:pStyle w:val="Heading1"/>
      </w:pPr>
      <w:bookmarkStart w:id="2" w:name="O_323956"/>
      <w:bookmarkEnd w:id="2"/>
      <w:r w:rsidRPr="000743BD">
        <w:t>Unit Descriptor</w:t>
      </w:r>
    </w:p>
    <w:p w:rsidR="00000000" w:rsidRPr="000743BD" w:rsidP="000743BD">
      <w:pPr>
        <w:pStyle w:val="BodyText"/>
      </w:pPr>
      <w:r w:rsidRPr="000743BD">
        <w:t>Developing and analysing policies which impact on the client group and the work of the organisation.</w:t>
      </w:r>
    </w:p>
    <w:p w:rsidR="00000000" w:rsidRPr="000743BD" w:rsidP="000743BD">
      <w:pPr>
        <w:pStyle w:val="BodyText"/>
      </w:pPr>
      <w:r w:rsidRPr="000743BD">
        <w:t>Developing and analysin</w:t>
      </w:r>
      <w:r w:rsidRPr="000743BD">
        <w:t>g policies which impact on the client group and the work of the organisation</w:t>
      </w:r>
    </w:p>
    <w:p w:rsidR="00000000" w:rsidRPr="000743BD" w:rsidP="000743BD">
      <w:pPr>
        <w:pStyle w:val="AllowPageBreak"/>
      </w:pPr>
    </w:p>
    <w:p w:rsidR="00000000" w:rsidRPr="000743BD" w:rsidP="000743BD">
      <w:pPr>
        <w:pStyle w:val="Heading1"/>
      </w:pPr>
      <w:bookmarkStart w:id="3" w:name="O_323954"/>
      <w:bookmarkEnd w:id="3"/>
      <w:r w:rsidRPr="000743BD">
        <w:t>Application of the Unit</w:t>
      </w:r>
    </w:p>
    <w:p w:rsidR="00000000" w:rsidRPr="000743BD" w:rsidP="000743BD">
      <w:pPr>
        <w:pStyle w:val="BodyText"/>
      </w:pPr>
      <w:r w:rsidRPr="000743BD">
        <w:t>Not applicable.</w:t>
      </w:r>
    </w:p>
    <w:p w:rsidR="00000000" w:rsidRPr="000743BD" w:rsidP="000743BD">
      <w:pPr>
        <w:pStyle w:val="AllowPageBreak"/>
      </w:pPr>
    </w:p>
    <w:p w:rsidR="00000000" w:rsidRPr="000743BD" w:rsidP="000743BD">
      <w:pPr>
        <w:pStyle w:val="Heading1"/>
      </w:pPr>
      <w:bookmarkStart w:id="4" w:name="O_323953"/>
      <w:bookmarkEnd w:id="4"/>
      <w:r w:rsidRPr="000743BD">
        <w:t>Licensing/Regulatory Information</w:t>
      </w:r>
    </w:p>
    <w:p w:rsidR="00000000" w:rsidRPr="000743BD" w:rsidP="000743BD">
      <w:pPr>
        <w:pStyle w:val="BodyText"/>
      </w:pPr>
      <w:r w:rsidRPr="000743BD">
        <w:t>Not applicable.</w:t>
      </w:r>
    </w:p>
    <w:p w:rsidR="00000000" w:rsidRPr="000743BD" w:rsidP="000743BD">
      <w:pPr>
        <w:pStyle w:val="AllowPageBreak"/>
      </w:pPr>
    </w:p>
    <w:p w:rsidR="00000000" w:rsidRPr="000743BD" w:rsidP="000743BD">
      <w:pPr>
        <w:pStyle w:val="Heading1"/>
      </w:pPr>
      <w:bookmarkStart w:id="5" w:name="O_323952"/>
      <w:bookmarkEnd w:id="5"/>
      <w:r w:rsidRPr="000743BD">
        <w:t>Pre-Requisites</w:t>
      </w:r>
    </w:p>
    <w:p w:rsidR="00000000" w:rsidRPr="000743BD" w:rsidP="000743BD">
      <w:pPr>
        <w:pStyle w:val="BodyText"/>
      </w:pPr>
      <w:r w:rsidRPr="000743BD">
        <w:t>Not applicable.</w:t>
      </w:r>
    </w:p>
    <w:p w:rsidR="00000000" w:rsidRPr="000743BD" w:rsidP="000743BD">
      <w:pPr>
        <w:pStyle w:val="AllowPageBreak"/>
      </w:pPr>
    </w:p>
    <w:p w:rsidR="00000000" w:rsidRPr="000743BD" w:rsidP="000743BD">
      <w:pPr>
        <w:pStyle w:val="Heading1"/>
      </w:pPr>
      <w:bookmarkStart w:id="6" w:name="O_323957"/>
      <w:bookmarkEnd w:id="6"/>
      <w:r w:rsidRPr="000743BD">
        <w:t>Employability Skills Information</w:t>
      </w:r>
    </w:p>
    <w:p w:rsidR="00000000" w:rsidRPr="000743BD" w:rsidP="000743BD">
      <w:pPr>
        <w:pStyle w:val="BodyText"/>
      </w:pPr>
      <w:r w:rsidRPr="000743BD">
        <w:t>Not applicable.</w:t>
      </w:r>
    </w:p>
    <w:p w:rsidR="00000000" w:rsidRPr="000743BD" w:rsidP="000743BD">
      <w:pPr>
        <w:pStyle w:val="AllowPageBreak"/>
      </w:pPr>
    </w:p>
    <w:p w:rsidR="00000000" w:rsidRPr="000743BD" w:rsidP="000743BD">
      <w:pPr>
        <w:pStyle w:val="Heading1"/>
      </w:pPr>
      <w:bookmarkStart w:id="7" w:name="O_323946"/>
      <w:bookmarkEnd w:id="7"/>
      <w:r w:rsidRPr="000743BD">
        <w:t>Elements and Performance Criteria Pre-Content</w:t>
      </w:r>
    </w:p>
    <w:p w:rsidR="00000000" w:rsidRPr="000743BD" w:rsidP="000743BD">
      <w:pPr>
        <w:pStyle w:val="BodyText"/>
      </w:pPr>
      <w:r w:rsidRPr="000743BD">
        <w:t>Not applicable.</w:t>
      </w:r>
    </w:p>
    <w:p w:rsidR="00000000" w:rsidRPr="000743BD" w:rsidP="000743BD">
      <w:pPr>
        <w:pStyle w:val="AllowPageBreak"/>
      </w:pPr>
    </w:p>
    <w:p w:rsidR="00000000" w:rsidRPr="000743BD" w:rsidP="000743BD">
      <w:pPr>
        <w:pStyle w:val="Heading1"/>
      </w:pPr>
      <w:bookmarkStart w:id="8" w:name="O_323951"/>
      <w:bookmarkEnd w:id="8"/>
      <w:r w:rsidRPr="000743B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"/>
        <w:gridCol w:w="3000"/>
        <w:gridCol w:w="500"/>
        <w:gridCol w:w="5100"/>
      </w:tblGrid>
      <w:tr w:rsidTr="001115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3BD">
            <w:pPr>
              <w:pStyle w:val="BodyText"/>
              <w:rPr>
                <w:lang w:val="en-NZ"/>
              </w:rPr>
            </w:pPr>
            <w:r w:rsidRPr="000743BD">
              <w:rPr>
                <w:rStyle w:val="SpecialBold"/>
              </w:rPr>
              <w:t>Elements and Performance Criteria</w:t>
            </w:r>
          </w:p>
        </w:tc>
      </w:tr>
      <w:tr w:rsidTr="001115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3BD" w:rsidP="000743BD">
            <w:pPr>
              <w:pStyle w:val="BodyText"/>
            </w:pPr>
            <w:r w:rsidRPr="000743BD">
              <w:rPr>
                <w:rStyle w:val="SpecialBold"/>
              </w:rPr>
              <w:t>Element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3BD">
            <w:pPr>
              <w:pStyle w:val="BodyText"/>
              <w:rPr>
                <w:lang w:val="en-NZ"/>
              </w:rPr>
            </w:pPr>
            <w:r w:rsidRPr="000743BD">
              <w:rPr>
                <w:rStyle w:val="SpecialBold"/>
              </w:rPr>
              <w:t>Performance Criteria</w:t>
            </w:r>
          </w:p>
        </w:tc>
      </w:tr>
      <w:tr w:rsidTr="001115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3BD">
            <w:pPr>
              <w:pStyle w:val="BodyText"/>
              <w:rPr>
                <w:lang w:val="en-NZ"/>
              </w:rPr>
            </w:pPr>
            <w:r w:rsidRPr="000743BD"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3BD">
            <w:pPr>
              <w:pStyle w:val="BodyText"/>
              <w:rPr>
                <w:lang w:val="en-NZ"/>
              </w:rPr>
            </w:pPr>
            <w:r w:rsidRPr="000743BD">
              <w:t>Review existing policies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3BD">
            <w:pPr>
              <w:pStyle w:val="BodyText"/>
              <w:rPr>
                <w:lang w:val="en-NZ"/>
              </w:rPr>
            </w:pPr>
            <w:r w:rsidRPr="000743BD">
              <w:t>1.1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3BD">
            <w:pPr>
              <w:pStyle w:val="BodyText"/>
              <w:rPr>
                <w:lang w:val="en-NZ"/>
              </w:rPr>
            </w:pPr>
            <w:r w:rsidRPr="000743BD">
              <w:t>Relevant organisational and other policies are identified and assessed for their relevance and effectiveness to the organisation's objectives</w:t>
            </w:r>
          </w:p>
        </w:tc>
      </w:tr>
      <w:tr w:rsidTr="001115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3BD">
            <w:pPr>
              <w:pStyle w:val="BodyText"/>
              <w:rPr>
                <w:lang w:val="en-NZ"/>
              </w:rPr>
            </w:pPr>
            <w:r w:rsidRPr="000743BD">
              <w:t>1.2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3BD">
            <w:pPr>
              <w:pStyle w:val="BodyText"/>
              <w:rPr>
                <w:lang w:val="en-NZ"/>
              </w:rPr>
            </w:pPr>
            <w:r w:rsidRPr="000743BD">
              <w:t>Clients and other stakeholders are consulted about their views on policies</w:t>
            </w:r>
          </w:p>
        </w:tc>
      </w:tr>
      <w:tr w:rsidTr="001115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3BD">
            <w:pPr>
              <w:pStyle w:val="BodyText"/>
              <w:rPr>
                <w:lang w:val="en-NZ"/>
              </w:rPr>
            </w:pPr>
            <w:r w:rsidRPr="000743BD">
              <w:t>1.3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3BD">
            <w:pPr>
              <w:pStyle w:val="BodyText"/>
              <w:rPr>
                <w:lang w:val="en-NZ"/>
              </w:rPr>
            </w:pPr>
            <w:r w:rsidRPr="000743BD">
              <w:t>Reviews of policies are documented and presented in a format appropriate to the purpose of the review, the context, and the receiver</w:t>
            </w:r>
          </w:p>
        </w:tc>
      </w:tr>
      <w:tr w:rsidTr="001115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3BD">
            <w:pPr>
              <w:pStyle w:val="BodyText"/>
              <w:rPr>
                <w:lang w:val="en-NZ"/>
              </w:rPr>
            </w:pPr>
            <w:r w:rsidRPr="000743BD"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3BD">
            <w:pPr>
              <w:pStyle w:val="BodyText"/>
              <w:rPr>
                <w:lang w:val="en-NZ"/>
              </w:rPr>
            </w:pPr>
            <w:r w:rsidRPr="000743BD">
              <w:t>Contribute to research for policy advice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3BD">
            <w:pPr>
              <w:pStyle w:val="BodyText"/>
              <w:rPr>
                <w:lang w:val="en-NZ"/>
              </w:rPr>
            </w:pPr>
            <w:r w:rsidRPr="000743BD">
              <w:t>2.1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3BD">
            <w:pPr>
              <w:pStyle w:val="BodyText"/>
              <w:rPr>
                <w:lang w:val="en-NZ"/>
              </w:rPr>
            </w:pPr>
            <w:r w:rsidRPr="000743BD">
              <w:t>Research and consultation strategies appropriate to the worker's role in the research process are identified, planned and implemented within time frames, resource constraints and agreed processes</w:t>
            </w:r>
          </w:p>
        </w:tc>
      </w:tr>
      <w:tr w:rsidTr="001115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3BD">
            <w:pPr>
              <w:pStyle w:val="BodyText"/>
              <w:rPr>
                <w:lang w:val="en-NZ"/>
              </w:rPr>
            </w:pPr>
            <w:r w:rsidRPr="000743BD">
              <w:t>2.2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3BD">
            <w:pPr>
              <w:pStyle w:val="BodyText"/>
              <w:rPr>
                <w:lang w:val="en-NZ"/>
              </w:rPr>
            </w:pPr>
            <w:r w:rsidRPr="000743BD">
              <w:t>Research</w:t>
            </w:r>
            <w:r w:rsidRPr="000743BD">
              <w:t xml:space="preserve"> and consultation outcomes are collated, reported and presented in a format appropriate to the research process, the purpose of the research, the context and the receiver</w:t>
            </w:r>
          </w:p>
        </w:tc>
      </w:tr>
      <w:tr w:rsidTr="001115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3BD">
            <w:pPr>
              <w:pStyle w:val="BodyText"/>
              <w:rPr>
                <w:lang w:val="en-NZ"/>
              </w:rPr>
            </w:pPr>
            <w:r w:rsidRPr="000743BD">
              <w:t>2.3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3BD">
            <w:pPr>
              <w:pStyle w:val="BodyText"/>
              <w:rPr>
                <w:lang w:val="en-NZ"/>
              </w:rPr>
            </w:pPr>
            <w:r w:rsidRPr="000743BD">
              <w:t>Factors impacting on the quality or outcomes of the research or consultation are identified and incorporated in reports</w:t>
            </w:r>
          </w:p>
        </w:tc>
      </w:tr>
      <w:tr w:rsidTr="001115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3BD">
            <w:pPr>
              <w:pStyle w:val="BodyText"/>
              <w:rPr>
                <w:lang w:val="en-NZ"/>
              </w:rPr>
            </w:pPr>
            <w:r w:rsidRPr="000743BD">
              <w:t>3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3BD">
            <w:pPr>
              <w:pStyle w:val="BodyText"/>
              <w:rPr>
                <w:lang w:val="en-NZ"/>
              </w:rPr>
            </w:pPr>
            <w:r w:rsidRPr="000743BD">
              <w:t>Provide briefing materials on policy issues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3BD">
            <w:pPr>
              <w:pStyle w:val="BodyText"/>
              <w:rPr>
                <w:lang w:val="en-NZ"/>
              </w:rPr>
            </w:pPr>
            <w:r w:rsidRPr="000743BD">
              <w:t>3.1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3BD">
            <w:pPr>
              <w:pStyle w:val="BodyText"/>
              <w:rPr>
                <w:lang w:val="en-NZ"/>
              </w:rPr>
            </w:pPr>
            <w:r w:rsidRPr="000743BD">
              <w:t xml:space="preserve">Briefing materials are prepared as required in a format appropriate to the audience, </w:t>
            </w:r>
            <w:r w:rsidRPr="000743BD">
              <w:t>the purpose and the context</w:t>
            </w:r>
          </w:p>
        </w:tc>
      </w:tr>
      <w:tr w:rsidTr="001115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3BD">
            <w:pPr>
              <w:pStyle w:val="BodyText"/>
              <w:rPr>
                <w:lang w:val="en-NZ"/>
              </w:rPr>
            </w:pPr>
            <w:r w:rsidRPr="000743BD">
              <w:t>3.2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3BD">
            <w:pPr>
              <w:pStyle w:val="BodyText"/>
              <w:rPr>
                <w:lang w:val="en-NZ"/>
              </w:rPr>
            </w:pPr>
            <w:r w:rsidRPr="000743BD">
              <w:t>On the worker's and organisation's role and expertise are drawn on for briefing materials</w:t>
            </w:r>
          </w:p>
        </w:tc>
      </w:tr>
      <w:tr w:rsidTr="001115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3BD">
            <w:pPr>
              <w:pStyle w:val="BodyText"/>
              <w:rPr>
                <w:lang w:val="en-NZ"/>
              </w:rPr>
            </w:pPr>
            <w:r w:rsidRPr="000743BD">
              <w:t>3.3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3BD">
            <w:pPr>
              <w:pStyle w:val="BodyText"/>
              <w:rPr>
                <w:lang w:val="en-NZ"/>
              </w:rPr>
            </w:pPr>
            <w:r w:rsidRPr="000743BD">
              <w:t>Reasoned argument and evidence are incorporated into briefing materials</w:t>
            </w:r>
          </w:p>
        </w:tc>
      </w:tr>
      <w:tr w:rsidTr="001115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3BD">
            <w:pPr>
              <w:pStyle w:val="BodyText"/>
              <w:rPr>
                <w:lang w:val="en-NZ"/>
              </w:rPr>
            </w:pPr>
            <w:r w:rsidRPr="000743BD">
              <w:t>4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3BD">
            <w:pPr>
              <w:pStyle w:val="BodyText"/>
              <w:rPr>
                <w:lang w:val="en-NZ"/>
              </w:rPr>
            </w:pPr>
            <w:r w:rsidRPr="000743BD">
              <w:t>Promote informed policy debate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3BD">
            <w:pPr>
              <w:pStyle w:val="BodyText"/>
              <w:rPr>
                <w:lang w:val="en-NZ"/>
              </w:rPr>
            </w:pPr>
            <w:r w:rsidRPr="000743BD">
              <w:t>4.1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3BD">
            <w:pPr>
              <w:pStyle w:val="BodyText"/>
              <w:rPr>
                <w:lang w:val="en-NZ"/>
              </w:rPr>
            </w:pPr>
            <w:r w:rsidRPr="000743BD">
              <w:t>Strategies to stimulate informed debate appropriate to the worker's role in policy development, community education or client service delivery are identified in consultation with other workers and management</w:t>
            </w:r>
          </w:p>
        </w:tc>
      </w:tr>
      <w:tr w:rsidTr="001115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3BD">
            <w:pPr>
              <w:pStyle w:val="BodyText"/>
              <w:rPr>
                <w:lang w:val="en-NZ"/>
              </w:rPr>
            </w:pPr>
            <w:r w:rsidRPr="000743BD">
              <w:t>4.2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3BD">
            <w:pPr>
              <w:pStyle w:val="BodyText"/>
              <w:rPr>
                <w:lang w:val="en-NZ"/>
              </w:rPr>
            </w:pPr>
            <w:r w:rsidRPr="000743BD">
              <w:t xml:space="preserve">Strategies to stimulate informed debate are implemented within time frames, resource </w:t>
            </w:r>
            <w:r w:rsidRPr="000743BD">
              <w:t>allocations and agreed processes</w:t>
            </w:r>
          </w:p>
        </w:tc>
      </w:tr>
      <w:tr w:rsidTr="001115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3BD">
            <w:pPr>
              <w:pStyle w:val="BodyText"/>
              <w:rPr>
                <w:lang w:val="en-NZ"/>
              </w:rPr>
            </w:pPr>
            <w:r w:rsidRPr="000743BD">
              <w:t>4.3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3BD">
            <w:pPr>
              <w:pStyle w:val="BodyText"/>
              <w:rPr>
                <w:lang w:val="en-NZ"/>
              </w:rPr>
            </w:pPr>
            <w:r w:rsidRPr="000743BD">
              <w:t>Where necessary, strategies are implemented to translate policy materials into language/s easily understood by clients and other st</w:t>
            </w:r>
            <w:r w:rsidRPr="000743BD">
              <w:t>akeholders</w:t>
            </w:r>
          </w:p>
        </w:tc>
      </w:tr>
      <w:tr w:rsidTr="001115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3BD">
            <w:pPr>
              <w:pStyle w:val="BodyText"/>
              <w:rPr>
                <w:lang w:val="en-NZ"/>
              </w:rPr>
            </w:pPr>
            <w:r w:rsidRPr="000743BD">
              <w:t>4.4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3BD" w:rsidP="000743BD">
            <w:pPr>
              <w:pStyle w:val="BodyText"/>
            </w:pPr>
            <w:r w:rsidRPr="000743BD">
              <w:t>Strategies are developed which enable exchange of views and information between policy initiators, clients and other stakeholders</w:t>
            </w:r>
          </w:p>
        </w:tc>
      </w:tr>
    </w:tbl>
    <w:p w:rsidR="00000000" w:rsidRPr="000743BD" w:rsidP="000743BD">
      <w:pPr>
        <w:pStyle w:val="BodyText"/>
      </w:pPr>
    </w:p>
    <w:p w:rsidR="00000000" w:rsidRPr="000743BD" w:rsidP="000743BD">
      <w:pPr>
        <w:pStyle w:val="AllowPageBreak"/>
      </w:pPr>
    </w:p>
    <w:p w:rsidR="00000000" w:rsidRPr="000743BD" w:rsidP="000743BD">
      <w:pPr>
        <w:pStyle w:val="Heading1"/>
      </w:pPr>
      <w:bookmarkStart w:id="9" w:name="O_323950"/>
      <w:bookmarkEnd w:id="9"/>
      <w:r w:rsidRPr="000743BD">
        <w:t>Required Skills and Knowledge</w:t>
      </w:r>
    </w:p>
    <w:p w:rsidR="00000000" w:rsidRPr="000743BD" w:rsidP="000743BD">
      <w:pPr>
        <w:pStyle w:val="BodyText"/>
      </w:pPr>
      <w:r w:rsidRPr="000743BD">
        <w:t>Not applicable.</w:t>
      </w:r>
    </w:p>
    <w:p w:rsidR="00000000" w:rsidRPr="000743BD" w:rsidP="000743BD">
      <w:pPr>
        <w:pStyle w:val="AllowPageBreak"/>
      </w:pPr>
    </w:p>
    <w:p w:rsidR="00000000" w:rsidRPr="000743BD" w:rsidP="000743BD">
      <w:pPr>
        <w:pStyle w:val="Heading1"/>
      </w:pPr>
      <w:bookmarkStart w:id="10" w:name="O_323949"/>
      <w:bookmarkEnd w:id="10"/>
      <w:r w:rsidRPr="000743BD">
        <w:t>Evidence Guide</w:t>
      </w:r>
    </w:p>
    <w:p w:rsidR="00000000" w:rsidRPr="000743BD" w:rsidP="000743BD">
      <w:pPr>
        <w:pStyle w:val="BodyText"/>
      </w:pPr>
      <w:r w:rsidRPr="000743BD">
        <w:rPr>
          <w:rStyle w:val="SpecialBold"/>
        </w:rPr>
        <w:t>Critical as</w:t>
      </w:r>
      <w:r w:rsidRPr="000743BD">
        <w:rPr>
          <w:rStyle w:val="SpecialBold"/>
        </w:rPr>
        <w:t>pects of assessment</w:t>
      </w:r>
      <w:r w:rsidRPr="000743BD">
        <w:t xml:space="preserve">:    </w:t>
      </w:r>
    </w:p>
    <w:p w:rsidR="00000000" w:rsidRPr="000743BD" w:rsidP="000743BD">
      <w:pPr>
        <w:pStyle w:val="BodyText"/>
      </w:pPr>
      <w:r w:rsidRPr="000743BD">
        <w:t xml:space="preserve">Application to policies within own organisation </w:t>
      </w:r>
    </w:p>
    <w:p w:rsidR="00000000" w:rsidRPr="000743BD" w:rsidP="000743BD">
      <w:pPr>
        <w:pStyle w:val="BodyText"/>
      </w:pPr>
      <w:r w:rsidRPr="000743BD">
        <w:t xml:space="preserve">Application to policies within networks or associations </w:t>
      </w:r>
    </w:p>
    <w:p w:rsidR="00000000" w:rsidRPr="000743BD" w:rsidP="000743BD">
      <w:pPr>
        <w:pStyle w:val="BodyText"/>
      </w:pPr>
      <w:r w:rsidRPr="000743BD">
        <w:t xml:space="preserve">Policies directly related to own work role and areas of expertise </w:t>
      </w:r>
    </w:p>
    <w:p w:rsidR="00000000" w:rsidRPr="000743BD" w:rsidP="000743BD">
      <w:pPr>
        <w:pStyle w:val="BodyText"/>
      </w:pPr>
      <w:r w:rsidRPr="000743BD">
        <w:t xml:space="preserve">Application for target groups relevant to the organisation </w:t>
      </w:r>
    </w:p>
    <w:p w:rsidR="00000000" w:rsidRPr="000743BD" w:rsidP="000743BD">
      <w:pPr>
        <w:pStyle w:val="BodyText"/>
      </w:pPr>
      <w:r w:rsidRPr="000743BD">
        <w:t>Involvement with stakeholders relevant to the organisation and the policy issue under consideration</w:t>
      </w:r>
    </w:p>
    <w:p w:rsidR="00000000" w:rsidRPr="000743BD" w:rsidP="000743BD">
      <w:pPr>
        <w:pStyle w:val="BodyText"/>
      </w:pPr>
      <w:r w:rsidRPr="000743BD">
        <w:rPr>
          <w:rStyle w:val="SpecialBold"/>
        </w:rPr>
        <w:t>Interdependent assessment of units</w:t>
      </w:r>
      <w:r w:rsidRPr="000743BD">
        <w:t>:</w:t>
      </w:r>
    </w:p>
    <w:p w:rsidR="00000000" w:rsidRPr="000743BD" w:rsidP="000743BD">
      <w:pPr>
        <w:pStyle w:val="BodyText"/>
      </w:pPr>
      <w:r w:rsidRPr="000743BD">
        <w:t>This unit may be assessed with CHCPOL3A - Undertake research</w:t>
      </w:r>
      <w:r w:rsidRPr="000743BD">
        <w:t xml:space="preserve"> activities.</w:t>
      </w:r>
    </w:p>
    <w:p w:rsidR="00000000" w:rsidRPr="000743BD" w:rsidP="000743BD">
      <w:pPr>
        <w:pStyle w:val="BodyText"/>
      </w:pPr>
      <w:r w:rsidRPr="000743BD">
        <w:rPr>
          <w:rStyle w:val="SpecialBold"/>
        </w:rPr>
        <w:t>Essential knowledge</w:t>
      </w:r>
      <w:r w:rsidRPr="000743BD">
        <w:t>:</w:t>
      </w:r>
    </w:p>
    <w:p w:rsidR="00000000" w:rsidRPr="000743BD" w:rsidP="000743BD">
      <w:pPr>
        <w:pStyle w:val="BodyText"/>
      </w:pPr>
      <w:r w:rsidRPr="000743BD">
        <w:t xml:space="preserve">Organisational policies impacting on the worker, the organisation and its target groups </w:t>
      </w:r>
    </w:p>
    <w:p w:rsidR="00000000" w:rsidRPr="000743BD" w:rsidP="000743BD">
      <w:pPr>
        <w:pStyle w:val="BodyText"/>
      </w:pPr>
      <w:r w:rsidRPr="000743BD">
        <w:t xml:space="preserve">Government and other policies impacting on the issue under consideration, and the organisation and its target groups </w:t>
      </w:r>
    </w:p>
    <w:p w:rsidR="00000000" w:rsidRPr="000743BD" w:rsidP="000743BD">
      <w:pPr>
        <w:pStyle w:val="BodyText"/>
      </w:pPr>
      <w:r w:rsidRPr="000743BD">
        <w:t>The contexts fo</w:t>
      </w:r>
      <w:r w:rsidRPr="000743BD">
        <w:t xml:space="preserve">r policies, people and the organisation </w:t>
      </w:r>
    </w:p>
    <w:p w:rsidR="00000000" w:rsidRPr="000743BD" w:rsidP="000743BD">
      <w:pPr>
        <w:pStyle w:val="BodyText"/>
      </w:pPr>
      <w:r w:rsidRPr="000743BD">
        <w:t xml:space="preserve">Research and consultation techniques </w:t>
      </w:r>
    </w:p>
    <w:p w:rsidR="00000000" w:rsidRPr="000743BD" w:rsidP="000743BD">
      <w:pPr>
        <w:pStyle w:val="BodyText"/>
      </w:pPr>
      <w:r w:rsidRPr="000743BD">
        <w:t>The limits of the worker's own role and competence and the organisation's role</w:t>
      </w:r>
    </w:p>
    <w:p w:rsidR="00000000" w:rsidRPr="000743BD" w:rsidP="000743BD">
      <w:pPr>
        <w:pStyle w:val="BodyText"/>
      </w:pPr>
      <w:r w:rsidRPr="000743BD">
        <w:rPr>
          <w:rStyle w:val="SpecialBold"/>
        </w:rPr>
        <w:t>Essential skills</w:t>
      </w:r>
      <w:r w:rsidRPr="000743BD">
        <w:t xml:space="preserve">: </w:t>
      </w:r>
    </w:p>
    <w:p w:rsidR="00000000" w:rsidRPr="000743BD" w:rsidP="000743BD">
      <w:pPr>
        <w:pStyle w:val="BodyText"/>
      </w:pPr>
      <w:r w:rsidRPr="000743BD">
        <w:t xml:space="preserve">Analysis of evidence and arguments </w:t>
      </w:r>
    </w:p>
    <w:p w:rsidR="00000000" w:rsidRPr="000743BD" w:rsidP="000743BD">
      <w:pPr>
        <w:pStyle w:val="BodyText"/>
      </w:pPr>
      <w:r w:rsidRPr="000743BD">
        <w:t>Reasoning, including identification of impl</w:t>
      </w:r>
      <w:r w:rsidRPr="000743BD">
        <w:t xml:space="preserve">ications and consequences of particular courses of action </w:t>
      </w:r>
    </w:p>
    <w:p w:rsidR="00000000" w:rsidRPr="000743BD" w:rsidP="000743BD">
      <w:pPr>
        <w:pStyle w:val="BodyText"/>
      </w:pPr>
      <w:r w:rsidRPr="000743BD">
        <w:t xml:space="preserve">Applied consultation and research methodologies </w:t>
      </w:r>
    </w:p>
    <w:p w:rsidR="00000000" w:rsidRPr="000743BD" w:rsidP="000743BD">
      <w:pPr>
        <w:pStyle w:val="BodyText"/>
      </w:pPr>
      <w:r w:rsidRPr="000743BD">
        <w:t xml:space="preserve">Report writing, including translation of complex concepts into simple language or images </w:t>
      </w:r>
    </w:p>
    <w:p w:rsidR="00000000" w:rsidRPr="000743BD" w:rsidP="000743BD">
      <w:pPr>
        <w:pStyle w:val="BodyText"/>
      </w:pPr>
      <w:r w:rsidRPr="000743BD">
        <w:t xml:space="preserve">Public speaking addressing a group </w:t>
      </w:r>
    </w:p>
    <w:p w:rsidR="00000000" w:rsidRPr="000743BD" w:rsidP="000743BD">
      <w:pPr>
        <w:pStyle w:val="BodyText"/>
      </w:pPr>
      <w:r w:rsidRPr="000743BD">
        <w:t>Group participation</w:t>
      </w:r>
    </w:p>
    <w:p w:rsidR="00000000" w:rsidRPr="000743BD" w:rsidP="000743BD">
      <w:pPr>
        <w:pStyle w:val="BodyText"/>
      </w:pPr>
      <w:r w:rsidRPr="000743BD">
        <w:rPr>
          <w:rStyle w:val="SpecialBold"/>
        </w:rPr>
        <w:t>Re</w:t>
      </w:r>
      <w:r w:rsidRPr="000743BD">
        <w:rPr>
          <w:rStyle w:val="SpecialBold"/>
        </w:rPr>
        <w:t>source implications</w:t>
      </w:r>
      <w:r w:rsidRPr="000743BD">
        <w:t>:</w:t>
      </w:r>
    </w:p>
    <w:p w:rsidR="00000000" w:rsidRPr="000743BD" w:rsidP="000743BD">
      <w:pPr>
        <w:pStyle w:val="BodyText"/>
      </w:pPr>
      <w:r w:rsidRPr="000743BD">
        <w:t xml:space="preserve">Access to appropriate workplace where assessment can be conducted or </w:t>
      </w:r>
    </w:p>
    <w:p w:rsidR="00000000" w:rsidRPr="000743BD" w:rsidP="000743BD">
      <w:pPr>
        <w:pStyle w:val="BodyText"/>
      </w:pPr>
      <w:r w:rsidRPr="000743BD">
        <w:t>Simulation of realistic workplace setting for assessment</w:t>
      </w:r>
    </w:p>
    <w:p w:rsidR="00000000" w:rsidRPr="000743BD" w:rsidP="000743BD">
      <w:pPr>
        <w:pStyle w:val="BodyText"/>
      </w:pPr>
      <w:r w:rsidRPr="000743BD">
        <w:rPr>
          <w:rStyle w:val="SpecialBold"/>
        </w:rPr>
        <w:t>Consistency in performance</w:t>
      </w:r>
      <w:r w:rsidRPr="000743BD">
        <w:t>:</w:t>
      </w:r>
    </w:p>
    <w:p w:rsidR="00000000" w:rsidRPr="000743BD" w:rsidP="000743BD">
      <w:pPr>
        <w:pStyle w:val="BodyText"/>
      </w:pPr>
      <w:r w:rsidRPr="000743BD">
        <w:t xml:space="preserve">Assessment may include observations, questioning and evidence gathered from the </w:t>
      </w:r>
      <w:r w:rsidRPr="000743BD">
        <w:t xml:space="preserve">workplace </w:t>
      </w:r>
    </w:p>
    <w:p w:rsidR="00000000" w:rsidRPr="000743BD" w:rsidP="000743BD">
      <w:pPr>
        <w:pStyle w:val="BodyText"/>
      </w:pPr>
      <w:r w:rsidRPr="000743BD">
        <w:t>It is recommended that assessment take place on one or more than occasions to enable assessment of all aspects of policy development to take place</w:t>
      </w:r>
    </w:p>
    <w:p w:rsidR="00000000" w:rsidRPr="000743BD" w:rsidP="000743BD">
      <w:pPr>
        <w:pStyle w:val="BodyText"/>
      </w:pPr>
      <w:r w:rsidRPr="000743BD">
        <w:rPr>
          <w:rStyle w:val="SpecialBold"/>
        </w:rPr>
        <w:t>Context of assessment</w:t>
      </w:r>
      <w:r w:rsidRPr="000743BD">
        <w:t>:</w:t>
      </w:r>
    </w:p>
    <w:p w:rsidR="00000000" w:rsidRPr="000743BD" w:rsidP="000743BD">
      <w:pPr>
        <w:pStyle w:val="BodyText"/>
      </w:pPr>
      <w:r w:rsidRPr="000743BD">
        <w:t>This unit is most appropriately assessed in the workplace or in a simulated</w:t>
      </w:r>
      <w:r w:rsidRPr="000743BD">
        <w:t xml:space="preserve"> workplace and under the normal range of workplace conditions.  This may include the use of languages other than English and alternative communication systems.</w:t>
      </w:r>
    </w:p>
    <w:p w:rsidR="00000000" w:rsidRPr="000743BD" w:rsidP="000743BD">
      <w:pPr>
        <w:pStyle w:val="BodyText"/>
      </w:pPr>
      <w:r w:rsidRPr="000743BD">
        <w:rPr>
          <w:rStyle w:val="SpecialBold"/>
        </w:rPr>
        <w:t>Critical aspects of assessment</w:t>
      </w:r>
      <w:r w:rsidRPr="000743BD">
        <w:t xml:space="preserve">:    </w:t>
      </w:r>
    </w:p>
    <w:p w:rsidR="00000000" w:rsidRPr="000743BD" w:rsidP="000743BD">
      <w:pPr>
        <w:pStyle w:val="BodyText"/>
      </w:pPr>
      <w:r w:rsidRPr="000743BD">
        <w:t xml:space="preserve">Application to policies within own organisation </w:t>
      </w:r>
    </w:p>
    <w:p w:rsidR="00000000" w:rsidRPr="000743BD" w:rsidP="000743BD">
      <w:pPr>
        <w:pStyle w:val="BodyText"/>
      </w:pPr>
      <w:r w:rsidRPr="000743BD">
        <w:t xml:space="preserve">Application to policies within networks or associations </w:t>
      </w:r>
    </w:p>
    <w:p w:rsidR="00000000" w:rsidRPr="000743BD" w:rsidP="000743BD">
      <w:pPr>
        <w:pStyle w:val="BodyText"/>
      </w:pPr>
      <w:r w:rsidRPr="000743BD">
        <w:t xml:space="preserve">Policies directly related to own work role and areas of expertise </w:t>
      </w:r>
    </w:p>
    <w:p w:rsidR="00000000" w:rsidRPr="000743BD" w:rsidP="000743BD">
      <w:pPr>
        <w:pStyle w:val="BodyText"/>
      </w:pPr>
      <w:r w:rsidRPr="000743BD">
        <w:t xml:space="preserve">Application for target groups relevant to the organisation </w:t>
      </w:r>
    </w:p>
    <w:p w:rsidR="00000000" w:rsidRPr="000743BD" w:rsidP="000743BD">
      <w:pPr>
        <w:pStyle w:val="BodyText"/>
      </w:pPr>
      <w:r w:rsidRPr="000743BD">
        <w:t>Involvement with stakeholders relevant to the organisation and the polic</w:t>
      </w:r>
      <w:r w:rsidRPr="000743BD">
        <w:t>y issue under consideration</w:t>
      </w:r>
    </w:p>
    <w:p w:rsidR="00000000" w:rsidRPr="000743BD" w:rsidP="000743BD">
      <w:pPr>
        <w:pStyle w:val="BodyText"/>
      </w:pPr>
      <w:r w:rsidRPr="000743BD">
        <w:rPr>
          <w:rStyle w:val="SpecialBold"/>
        </w:rPr>
        <w:t>Interdependent assessment of units</w:t>
      </w:r>
      <w:r w:rsidRPr="000743BD">
        <w:t>:</w:t>
      </w:r>
    </w:p>
    <w:p w:rsidR="00000000" w:rsidRPr="000743BD" w:rsidP="000743BD">
      <w:pPr>
        <w:pStyle w:val="BodyText"/>
      </w:pPr>
      <w:r w:rsidRPr="000743BD">
        <w:t>This unit may be assessed with CHCPOL3A - Undertake research activities.</w:t>
      </w:r>
    </w:p>
    <w:p w:rsidR="00000000" w:rsidRPr="000743BD" w:rsidP="000743BD">
      <w:pPr>
        <w:pStyle w:val="BodyText"/>
      </w:pPr>
      <w:r w:rsidRPr="000743BD">
        <w:rPr>
          <w:rStyle w:val="SpecialBold"/>
        </w:rPr>
        <w:t>Essential knowledge</w:t>
      </w:r>
      <w:r w:rsidRPr="000743BD">
        <w:t>:</w:t>
      </w:r>
    </w:p>
    <w:p w:rsidR="00000000" w:rsidRPr="000743BD" w:rsidP="000743BD">
      <w:pPr>
        <w:pStyle w:val="BodyText"/>
      </w:pPr>
      <w:r w:rsidRPr="000743BD">
        <w:t xml:space="preserve">Organisational policies impacting on the worker, the organisation and its target groups </w:t>
      </w:r>
    </w:p>
    <w:p w:rsidR="00000000" w:rsidRPr="000743BD" w:rsidP="000743BD">
      <w:pPr>
        <w:pStyle w:val="BodyText"/>
      </w:pPr>
      <w:r w:rsidRPr="000743BD">
        <w:t>Governmen</w:t>
      </w:r>
      <w:r w:rsidRPr="000743BD">
        <w:t xml:space="preserve">t and other policies impacting on the issue under consideration, and the organisation and its target groups </w:t>
      </w:r>
    </w:p>
    <w:p w:rsidR="00000000" w:rsidRPr="000743BD" w:rsidP="000743BD">
      <w:pPr>
        <w:pStyle w:val="BodyText"/>
      </w:pPr>
      <w:r w:rsidRPr="000743BD">
        <w:t xml:space="preserve">The contexts for policies, people and the organisation </w:t>
      </w:r>
    </w:p>
    <w:p w:rsidR="00000000" w:rsidRPr="000743BD" w:rsidP="000743BD">
      <w:pPr>
        <w:pStyle w:val="BodyText"/>
      </w:pPr>
      <w:r w:rsidRPr="000743BD">
        <w:t xml:space="preserve">Research and consultation techniques </w:t>
      </w:r>
    </w:p>
    <w:p w:rsidR="00000000" w:rsidRPr="000743BD" w:rsidP="000743BD">
      <w:pPr>
        <w:pStyle w:val="BodyText"/>
      </w:pPr>
      <w:r w:rsidRPr="000743BD">
        <w:t>The limits of the worker's own role and competence an</w:t>
      </w:r>
      <w:r w:rsidRPr="000743BD">
        <w:t>d the organisation's role</w:t>
      </w:r>
    </w:p>
    <w:p w:rsidR="00000000" w:rsidRPr="000743BD" w:rsidP="000743BD">
      <w:pPr>
        <w:pStyle w:val="BodyText"/>
      </w:pPr>
      <w:r w:rsidRPr="000743BD">
        <w:rPr>
          <w:rStyle w:val="SpecialBold"/>
        </w:rPr>
        <w:t>Essential skills</w:t>
      </w:r>
      <w:r w:rsidRPr="000743BD">
        <w:t xml:space="preserve">: </w:t>
      </w:r>
    </w:p>
    <w:p w:rsidR="00000000" w:rsidRPr="000743BD" w:rsidP="000743BD">
      <w:pPr>
        <w:pStyle w:val="BodyText"/>
      </w:pPr>
      <w:r w:rsidRPr="000743BD">
        <w:t xml:space="preserve">Analysis of evidence and arguments </w:t>
      </w:r>
    </w:p>
    <w:p w:rsidR="00000000" w:rsidRPr="000743BD" w:rsidP="000743BD">
      <w:pPr>
        <w:pStyle w:val="BodyText"/>
      </w:pPr>
      <w:r w:rsidRPr="000743BD">
        <w:t xml:space="preserve">Reasoning, including identification of implications and consequences of particular courses of action </w:t>
      </w:r>
    </w:p>
    <w:p w:rsidR="00000000" w:rsidRPr="000743BD" w:rsidP="000743BD">
      <w:pPr>
        <w:pStyle w:val="BodyText"/>
      </w:pPr>
      <w:r w:rsidRPr="000743BD">
        <w:t xml:space="preserve">Applied consultation and research methodologies </w:t>
      </w:r>
    </w:p>
    <w:p w:rsidR="00000000" w:rsidRPr="000743BD" w:rsidP="000743BD">
      <w:pPr>
        <w:pStyle w:val="BodyText"/>
      </w:pPr>
      <w:r w:rsidRPr="000743BD">
        <w:t>Report writing, includin</w:t>
      </w:r>
      <w:r w:rsidRPr="000743BD">
        <w:t xml:space="preserve">g translation of complex concepts into simple language or images </w:t>
      </w:r>
    </w:p>
    <w:p w:rsidR="00000000" w:rsidRPr="000743BD" w:rsidP="000743BD">
      <w:pPr>
        <w:pStyle w:val="BodyText"/>
      </w:pPr>
      <w:r w:rsidRPr="000743BD">
        <w:t xml:space="preserve">Public speaking addressing a group </w:t>
      </w:r>
    </w:p>
    <w:p w:rsidR="00000000" w:rsidRPr="000743BD" w:rsidP="000743BD">
      <w:pPr>
        <w:pStyle w:val="BodyText"/>
      </w:pPr>
      <w:r w:rsidRPr="000743BD">
        <w:t>Group participation</w:t>
      </w:r>
    </w:p>
    <w:p w:rsidR="00000000" w:rsidRPr="000743BD" w:rsidP="000743BD">
      <w:pPr>
        <w:pStyle w:val="BodyText"/>
      </w:pPr>
      <w:r w:rsidRPr="000743BD">
        <w:rPr>
          <w:rStyle w:val="SpecialBold"/>
        </w:rPr>
        <w:t>Resource implications</w:t>
      </w:r>
      <w:r w:rsidRPr="000743BD">
        <w:t>:</w:t>
      </w:r>
    </w:p>
    <w:p w:rsidR="00000000" w:rsidRPr="000743BD" w:rsidP="000743BD">
      <w:pPr>
        <w:pStyle w:val="BodyText"/>
      </w:pPr>
      <w:r w:rsidRPr="000743BD">
        <w:t xml:space="preserve">Access to appropriate workplace where assessment can be conducted or </w:t>
      </w:r>
    </w:p>
    <w:p w:rsidR="00000000" w:rsidRPr="000743BD" w:rsidP="000743BD">
      <w:pPr>
        <w:pStyle w:val="BodyText"/>
      </w:pPr>
      <w:r w:rsidRPr="000743BD">
        <w:t>Simulation of realistic workplace setting</w:t>
      </w:r>
      <w:r w:rsidRPr="000743BD">
        <w:t xml:space="preserve"> for assessment</w:t>
      </w:r>
    </w:p>
    <w:p w:rsidR="00000000" w:rsidRPr="000743BD" w:rsidP="000743BD">
      <w:pPr>
        <w:pStyle w:val="BodyText"/>
      </w:pPr>
      <w:r w:rsidRPr="000743BD">
        <w:rPr>
          <w:rStyle w:val="SpecialBold"/>
        </w:rPr>
        <w:t>Consistency in performance</w:t>
      </w:r>
      <w:r w:rsidRPr="000743BD">
        <w:t>:</w:t>
      </w:r>
    </w:p>
    <w:p w:rsidR="00000000" w:rsidRPr="000743BD" w:rsidP="000743BD">
      <w:pPr>
        <w:pStyle w:val="BodyText"/>
      </w:pPr>
      <w:r w:rsidRPr="000743BD">
        <w:t xml:space="preserve">Assessment may include observations, questioning and evidence gathered from the workplace </w:t>
      </w:r>
    </w:p>
    <w:p w:rsidR="00000000" w:rsidRPr="000743BD" w:rsidP="000743BD">
      <w:pPr>
        <w:pStyle w:val="BodyText"/>
      </w:pPr>
      <w:r w:rsidRPr="000743BD">
        <w:t xml:space="preserve">It is recommended that assessment take place on one or more than occasions to enable assessment of all aspects of policy </w:t>
      </w:r>
      <w:r w:rsidRPr="000743BD">
        <w:t>development to take place</w:t>
      </w:r>
    </w:p>
    <w:p w:rsidR="00000000" w:rsidRPr="000743BD" w:rsidP="000743BD">
      <w:pPr>
        <w:pStyle w:val="BodyText"/>
      </w:pPr>
      <w:r w:rsidRPr="000743BD">
        <w:rPr>
          <w:rStyle w:val="SpecialBold"/>
        </w:rPr>
        <w:t>Context of assessment</w:t>
      </w:r>
      <w:r w:rsidRPr="000743BD">
        <w:t>:</w:t>
      </w:r>
    </w:p>
    <w:p w:rsidR="00000000" w:rsidRPr="000743BD" w:rsidP="000743BD">
      <w:pPr>
        <w:pStyle w:val="BodyText"/>
      </w:pPr>
      <w:r w:rsidRPr="000743BD">
        <w:t>This unit is most appropriately assessed in the workplace or in a simulated workplace and under the normal range of workplace conditions.  This may include the use of languages other than English and alterna</w:t>
      </w:r>
      <w:r w:rsidRPr="000743BD">
        <w:t>tive communication systems.</w:t>
      </w:r>
    </w:p>
    <w:p w:rsidR="00000000" w:rsidRPr="000743BD" w:rsidP="000743BD">
      <w:pPr>
        <w:pStyle w:val="AllowPageBreak"/>
      </w:pPr>
    </w:p>
    <w:p w:rsidR="00000000" w:rsidRPr="000743BD" w:rsidP="000743BD">
      <w:pPr>
        <w:pStyle w:val="Heading1"/>
      </w:pPr>
      <w:bookmarkStart w:id="11" w:name="O_323947"/>
      <w:bookmarkEnd w:id="11"/>
      <w:r w:rsidRPr="000743BD">
        <w:t>Range Statement</w:t>
      </w:r>
    </w:p>
    <w:p w:rsidR="00000000" w:rsidRPr="000743BD" w:rsidP="000743BD">
      <w:pPr>
        <w:pStyle w:val="BodyText"/>
      </w:pPr>
      <w:r w:rsidRPr="000743BD">
        <w:t>Policies are those which are relevant to the delivery of services by the organisation and could include those developed internal or external to the organisation.</w:t>
      </w:r>
    </w:p>
    <w:p w:rsidR="00000000" w:rsidRPr="000743BD" w:rsidP="000743BD">
      <w:pPr>
        <w:pStyle w:val="BodyText"/>
      </w:pPr>
      <w:r w:rsidRPr="000743BD">
        <w:rPr>
          <w:rStyle w:val="SpecialBold"/>
        </w:rPr>
        <w:t>Research undertaken could be</w:t>
      </w:r>
      <w:r w:rsidRPr="000743BD">
        <w:t>:</w:t>
      </w:r>
    </w:p>
    <w:p w:rsidR="00000000" w:rsidRPr="000743BD" w:rsidP="000743BD">
      <w:pPr>
        <w:pStyle w:val="BodyText"/>
      </w:pPr>
      <w:r w:rsidRPr="000743BD">
        <w:t xml:space="preserve">Survey </w:t>
      </w:r>
    </w:p>
    <w:p w:rsidR="00000000" w:rsidRPr="000743BD" w:rsidP="000743BD">
      <w:pPr>
        <w:pStyle w:val="BodyText"/>
      </w:pPr>
      <w:r w:rsidRPr="000743BD">
        <w:t xml:space="preserve">Qualitative </w:t>
      </w:r>
    </w:p>
    <w:p w:rsidR="00000000" w:rsidRPr="000743BD" w:rsidP="000743BD">
      <w:pPr>
        <w:pStyle w:val="BodyText"/>
      </w:pPr>
      <w:r w:rsidRPr="000743BD">
        <w:t>Quantitative</w:t>
      </w:r>
    </w:p>
    <w:p w:rsidR="00000000" w:rsidRPr="000743BD" w:rsidP="000743BD">
      <w:pPr>
        <w:pStyle w:val="BodyText"/>
      </w:pPr>
      <w:r w:rsidRPr="000743BD">
        <w:rPr>
          <w:rStyle w:val="SpecialBold"/>
        </w:rPr>
        <w:t>Information gathering and consultation techniques may include</w:t>
      </w:r>
      <w:r w:rsidRPr="000743BD">
        <w:t>:</w:t>
      </w:r>
    </w:p>
    <w:p w:rsidR="00000000" w:rsidRPr="000743BD" w:rsidP="000743BD">
      <w:pPr>
        <w:pStyle w:val="BodyText"/>
      </w:pPr>
      <w:r w:rsidRPr="000743BD">
        <w:t xml:space="preserve">Interview structured, semi-structured and unstructured, group and individual </w:t>
      </w:r>
    </w:p>
    <w:p w:rsidR="00000000" w:rsidRPr="000743BD" w:rsidP="000743BD">
      <w:pPr>
        <w:pStyle w:val="BodyText"/>
      </w:pPr>
      <w:r w:rsidRPr="000743BD">
        <w:t xml:space="preserve">Conversation by phone or face to face </w:t>
      </w:r>
    </w:p>
    <w:p w:rsidR="00000000" w:rsidRPr="000743BD" w:rsidP="000743BD">
      <w:pPr>
        <w:pStyle w:val="BodyText"/>
      </w:pPr>
      <w:r w:rsidRPr="000743BD">
        <w:t xml:space="preserve">Observation and listening </w:t>
      </w:r>
    </w:p>
    <w:p w:rsidR="00000000" w:rsidRPr="000743BD" w:rsidP="000743BD">
      <w:pPr>
        <w:pStyle w:val="BodyText"/>
      </w:pPr>
      <w:r w:rsidRPr="000743BD">
        <w:t>Collection of m</w:t>
      </w:r>
      <w:r w:rsidRPr="000743BD">
        <w:t xml:space="preserve">aterials, e.g. printed material and videos </w:t>
      </w:r>
    </w:p>
    <w:p w:rsidR="00000000" w:rsidRPr="000743BD" w:rsidP="000743BD">
      <w:pPr>
        <w:pStyle w:val="BodyText"/>
      </w:pPr>
      <w:r w:rsidRPr="000743BD">
        <w:t xml:space="preserve">Attendance at workshops, meetings and forums </w:t>
      </w:r>
    </w:p>
    <w:p w:rsidR="00000000" w:rsidRPr="000743BD" w:rsidP="000743BD">
      <w:pPr>
        <w:pStyle w:val="BodyText"/>
      </w:pPr>
      <w:r w:rsidRPr="000743BD">
        <w:t>Questionnaires and other basic survey instruments</w:t>
      </w:r>
    </w:p>
    <w:p w:rsidR="00000000" w:rsidRPr="000743BD" w:rsidP="000743BD">
      <w:pPr>
        <w:pStyle w:val="BodyText"/>
      </w:pPr>
      <w:r w:rsidRPr="000743BD">
        <w:rPr>
          <w:rStyle w:val="SpecialBold"/>
        </w:rPr>
        <w:t>Strategies to promote informed debate will involve</w:t>
      </w:r>
      <w:r w:rsidRPr="000743BD">
        <w:t>:</w:t>
      </w:r>
    </w:p>
    <w:p w:rsidR="00000000" w:rsidRPr="000743BD" w:rsidP="000743BD">
      <w:pPr>
        <w:pStyle w:val="BodyText"/>
      </w:pPr>
      <w:r w:rsidRPr="000743BD">
        <w:t xml:space="preserve">Employing a range of communication styles, modes and media  </w:t>
      </w:r>
    </w:p>
    <w:p w:rsidR="00000000" w:rsidRPr="000743BD" w:rsidP="000743BD">
      <w:pPr>
        <w:pStyle w:val="BodyText"/>
      </w:pPr>
      <w:r w:rsidRPr="000743BD">
        <w:t>Emp</w:t>
      </w:r>
      <w:r w:rsidRPr="000743BD">
        <w:t xml:space="preserve">loying any of the consultation techniques identified in the Range Statement </w:t>
      </w:r>
    </w:p>
    <w:p w:rsidR="00000000" w:rsidRPr="000743BD" w:rsidP="000743BD">
      <w:pPr>
        <w:pStyle w:val="BodyText"/>
      </w:pPr>
      <w:r w:rsidRPr="000743BD">
        <w:t>Employing networking strategies</w:t>
      </w:r>
    </w:p>
    <w:p w:rsidR="00000000" w:rsidRPr="000743BD" w:rsidP="000743BD">
      <w:pPr>
        <w:pStyle w:val="BodyText"/>
      </w:pPr>
      <w:r w:rsidRPr="000743BD">
        <w:t>Policies are those which are relevant to the delivery of services by the organisation and could include those developed internal or external to the</w:t>
      </w:r>
      <w:r w:rsidRPr="000743BD">
        <w:t xml:space="preserve"> organisation.</w:t>
      </w:r>
    </w:p>
    <w:p w:rsidR="00000000" w:rsidRPr="000743BD" w:rsidP="000743BD">
      <w:pPr>
        <w:pStyle w:val="BodyText"/>
      </w:pPr>
      <w:r w:rsidRPr="000743BD">
        <w:rPr>
          <w:rStyle w:val="SpecialBold"/>
        </w:rPr>
        <w:t>Research undertaken could be</w:t>
      </w:r>
      <w:r w:rsidRPr="000743BD">
        <w:t>:</w:t>
      </w:r>
    </w:p>
    <w:p w:rsidR="00000000" w:rsidRPr="000743BD" w:rsidP="000743BD">
      <w:pPr>
        <w:pStyle w:val="BodyText"/>
      </w:pPr>
      <w:r w:rsidRPr="000743BD">
        <w:t xml:space="preserve">Survey </w:t>
      </w:r>
    </w:p>
    <w:p w:rsidR="00000000" w:rsidRPr="000743BD" w:rsidP="000743BD">
      <w:pPr>
        <w:pStyle w:val="BodyText"/>
      </w:pPr>
      <w:r w:rsidRPr="000743BD">
        <w:t xml:space="preserve">Qualitative </w:t>
      </w:r>
    </w:p>
    <w:p w:rsidR="00000000" w:rsidRPr="000743BD" w:rsidP="000743BD">
      <w:pPr>
        <w:pStyle w:val="BodyText"/>
      </w:pPr>
      <w:r w:rsidRPr="000743BD">
        <w:t>Quantitative</w:t>
      </w:r>
    </w:p>
    <w:p w:rsidR="00000000" w:rsidRPr="000743BD" w:rsidP="000743BD">
      <w:pPr>
        <w:pStyle w:val="BodyText"/>
      </w:pPr>
      <w:r w:rsidRPr="000743BD">
        <w:rPr>
          <w:rStyle w:val="SpecialBold"/>
        </w:rPr>
        <w:t>Information gathering and consultation techniques may include</w:t>
      </w:r>
      <w:r w:rsidRPr="000743BD">
        <w:t>:</w:t>
      </w:r>
    </w:p>
    <w:p w:rsidR="00000000" w:rsidRPr="000743BD" w:rsidP="000743BD">
      <w:pPr>
        <w:pStyle w:val="BodyText"/>
      </w:pPr>
      <w:r w:rsidRPr="000743BD">
        <w:t xml:space="preserve">Interview structured, semi-structured and unstructured, group and individual </w:t>
      </w:r>
    </w:p>
    <w:p w:rsidR="00000000" w:rsidRPr="000743BD" w:rsidP="000743BD">
      <w:pPr>
        <w:pStyle w:val="BodyText"/>
      </w:pPr>
      <w:r w:rsidRPr="000743BD">
        <w:t>Conversation by phone or face to fac</w:t>
      </w:r>
      <w:r w:rsidRPr="000743BD">
        <w:t xml:space="preserve">e </w:t>
      </w:r>
    </w:p>
    <w:p w:rsidR="00000000" w:rsidRPr="000743BD" w:rsidP="000743BD">
      <w:pPr>
        <w:pStyle w:val="BodyText"/>
      </w:pPr>
      <w:r w:rsidRPr="000743BD">
        <w:t xml:space="preserve">Observation and listening </w:t>
      </w:r>
    </w:p>
    <w:p w:rsidR="00000000" w:rsidRPr="000743BD" w:rsidP="000743BD">
      <w:pPr>
        <w:pStyle w:val="BodyText"/>
      </w:pPr>
      <w:r w:rsidRPr="000743BD">
        <w:t xml:space="preserve">Collection of materials, e.g. printed material and videos </w:t>
      </w:r>
    </w:p>
    <w:p w:rsidR="00000000" w:rsidRPr="000743BD" w:rsidP="000743BD">
      <w:pPr>
        <w:pStyle w:val="BodyText"/>
      </w:pPr>
      <w:r w:rsidRPr="000743BD">
        <w:t xml:space="preserve">Attendance at workshops, meetings and forums </w:t>
      </w:r>
    </w:p>
    <w:p w:rsidR="00000000" w:rsidRPr="000743BD" w:rsidP="000743BD">
      <w:pPr>
        <w:pStyle w:val="BodyText"/>
      </w:pPr>
      <w:r w:rsidRPr="000743BD">
        <w:t>Questionnaires and other basic survey instruments</w:t>
      </w:r>
    </w:p>
    <w:p w:rsidR="00000000" w:rsidRPr="000743BD" w:rsidP="000743BD">
      <w:pPr>
        <w:pStyle w:val="BodyText"/>
      </w:pPr>
      <w:r w:rsidRPr="000743BD">
        <w:rPr>
          <w:rStyle w:val="SpecialBold"/>
        </w:rPr>
        <w:t>Strategies to promote informed debate will involve</w:t>
      </w:r>
      <w:r w:rsidRPr="000743BD">
        <w:t>:</w:t>
      </w:r>
    </w:p>
    <w:p w:rsidR="00000000" w:rsidRPr="000743BD" w:rsidP="000743BD">
      <w:pPr>
        <w:pStyle w:val="BodyText"/>
      </w:pPr>
      <w:r w:rsidRPr="000743BD">
        <w:t xml:space="preserve">Employing a range of communication styles, modes and media  </w:t>
      </w:r>
    </w:p>
    <w:p w:rsidR="00000000" w:rsidRPr="000743BD" w:rsidP="000743BD">
      <w:pPr>
        <w:pStyle w:val="BodyText"/>
      </w:pPr>
      <w:r w:rsidRPr="000743BD">
        <w:t xml:space="preserve">Employing any of the consultation techniques identified in the Range Statement </w:t>
      </w:r>
    </w:p>
    <w:p w:rsidR="00000000" w:rsidRPr="000743BD" w:rsidP="000743BD">
      <w:pPr>
        <w:pStyle w:val="BodyText"/>
      </w:pPr>
      <w:r w:rsidRPr="000743BD">
        <w:t>Employing networking strategies</w:t>
      </w:r>
    </w:p>
    <w:p w:rsidR="00000000" w:rsidRPr="000743BD" w:rsidP="000743BD">
      <w:pPr>
        <w:pStyle w:val="AllowPageBreak"/>
      </w:pPr>
    </w:p>
    <w:p w:rsidR="00000000" w:rsidRPr="000743BD" w:rsidP="000743BD">
      <w:pPr>
        <w:pStyle w:val="Heading1"/>
      </w:pPr>
      <w:bookmarkStart w:id="12" w:name="O_323948"/>
      <w:bookmarkEnd w:id="12"/>
      <w:r w:rsidRPr="000743BD">
        <w:t>Unit Sector(s)</w:t>
      </w:r>
    </w:p>
    <w:p w:rsidR="00000000" w:rsidRPr="000743BD" w:rsidP="000743BD">
      <w:pPr>
        <w:pStyle w:val="BodyText"/>
      </w:pPr>
      <w:r w:rsidRPr="000743BD">
        <w:t>Not applicable.</w:t>
      </w:r>
    </w:p>
    <w:p w:rsidR="00000000" w:rsidRPr="000743BD" w:rsidP="000743BD"/>
    <w:sectPr w:rsidSect="000743B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3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11512" w:rsidP="001115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3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512" w:rsidP="000743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11512" w:rsidP="000743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111512" w:rsidP="000743B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3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11512" w:rsidP="00111512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3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512" w:rsidP="000743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CHCPOL2A Contribute to policy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111512" w:rsidP="000743BD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43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0743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43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43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43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43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43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43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43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43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43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43BD"/>
  </w:style>
  <w:style w:type="character" w:customStyle="1" w:styleId="Heading1Char">
    <w:name w:val="Heading 1 Char"/>
    <w:basedOn w:val="DefaultParagraphFont"/>
    <w:link w:val="Heading1"/>
    <w:rsid w:val="000743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43B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43BD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0743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43BD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0743BD"/>
    <w:rPr>
      <w:b/>
      <w:spacing w:val="0"/>
    </w:rPr>
  </w:style>
  <w:style w:type="paragraph" w:styleId="Header">
    <w:name w:val="header"/>
    <w:basedOn w:val="Normal"/>
    <w:link w:val="HeaderChar"/>
    <w:rsid w:val="000743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43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0743B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0743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43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43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43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43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43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43B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0743B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0743BD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0743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43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43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43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43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0743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43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43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43B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743B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743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43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43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43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43B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43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43BD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0743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43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43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43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43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43BD"/>
    <w:rPr>
      <w:i/>
    </w:rPr>
  </w:style>
  <w:style w:type="paragraph" w:styleId="Caption">
    <w:name w:val="caption"/>
    <w:basedOn w:val="BodyText"/>
    <w:next w:val="Normal"/>
    <w:qFormat/>
    <w:rsid w:val="000743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43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43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43BD"/>
  </w:style>
  <w:style w:type="paragraph" w:styleId="TableofFigures">
    <w:name w:val="table of figures"/>
    <w:basedOn w:val="Normal"/>
    <w:next w:val="Normal"/>
    <w:semiHidden/>
    <w:rsid w:val="000743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43BD"/>
    <w:pPr>
      <w:numPr>
        <w:numId w:val="9"/>
      </w:numPr>
    </w:pPr>
  </w:style>
  <w:style w:type="character" w:customStyle="1" w:styleId="WingdingSymbols">
    <w:name w:val="Wingding Symbols"/>
    <w:rsid w:val="000743BD"/>
    <w:rPr>
      <w:rFonts w:ascii="Wingdings" w:hAnsi="Wingdings"/>
    </w:rPr>
  </w:style>
  <w:style w:type="paragraph" w:customStyle="1" w:styleId="TableHeading">
    <w:name w:val="Table Heading"/>
    <w:basedOn w:val="HeadingBase"/>
    <w:rsid w:val="000743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43BD"/>
    <w:rPr>
      <w:color w:val="0033CC"/>
      <w:u w:val="none"/>
    </w:rPr>
  </w:style>
  <w:style w:type="paragraph" w:customStyle="1" w:styleId="BodyTextRight">
    <w:name w:val="Body Text Right"/>
    <w:basedOn w:val="BodyText"/>
    <w:rsid w:val="000743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43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43B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43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43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43BD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0743BD"/>
    <w:rPr>
      <w:sz w:val="32"/>
    </w:rPr>
  </w:style>
  <w:style w:type="paragraph" w:customStyle="1" w:styleId="HeadingProcedure">
    <w:name w:val="Heading Procedure"/>
    <w:basedOn w:val="HeadingBase"/>
    <w:next w:val="Normal"/>
    <w:rsid w:val="000743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43BD"/>
    <w:pPr>
      <w:spacing w:before="60" w:after="60"/>
    </w:pPr>
  </w:style>
  <w:style w:type="paragraph" w:styleId="ListContinue">
    <w:name w:val="List Continue"/>
    <w:basedOn w:val="List"/>
    <w:rsid w:val="000743BD"/>
    <w:pPr>
      <w:ind w:firstLine="0"/>
    </w:pPr>
  </w:style>
  <w:style w:type="paragraph" w:customStyle="1" w:styleId="ListNote">
    <w:name w:val="List Note"/>
    <w:basedOn w:val="List"/>
    <w:rsid w:val="000743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43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43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43BD"/>
    <w:rPr>
      <w:rFonts w:ascii="Courier New" w:hAnsi="Courier New"/>
    </w:rPr>
  </w:style>
  <w:style w:type="paragraph" w:customStyle="1" w:styleId="NoteBullet">
    <w:name w:val="Note Bullet"/>
    <w:basedOn w:val="Note"/>
    <w:rsid w:val="000743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43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43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43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43B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743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43BD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0743BD"/>
    <w:rPr>
      <w:b/>
      <w:smallCaps/>
    </w:rPr>
  </w:style>
  <w:style w:type="paragraph" w:customStyle="1" w:styleId="TableListNumber">
    <w:name w:val="Table List Number"/>
    <w:basedOn w:val="ListNumber"/>
    <w:rsid w:val="000743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43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43BD"/>
    <w:pPr>
      <w:numPr>
        <w:numId w:val="7"/>
      </w:numPr>
    </w:pPr>
  </w:style>
  <w:style w:type="paragraph" w:customStyle="1" w:styleId="ListAlpha2">
    <w:name w:val="List Alpha 2"/>
    <w:basedOn w:val="List2"/>
    <w:rsid w:val="000743BD"/>
    <w:pPr>
      <w:numPr>
        <w:numId w:val="6"/>
      </w:numPr>
    </w:pPr>
  </w:style>
  <w:style w:type="paragraph" w:styleId="List2">
    <w:name w:val="List 2"/>
    <w:basedOn w:val="BodyText"/>
    <w:rsid w:val="000743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43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43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43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43B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43BD"/>
    <w:pPr>
      <w:numPr>
        <w:numId w:val="1"/>
      </w:numPr>
    </w:pPr>
  </w:style>
  <w:style w:type="paragraph" w:styleId="ListBullet5">
    <w:name w:val="List Bullet 5"/>
    <w:basedOn w:val="List5"/>
    <w:rsid w:val="000743BD"/>
    <w:pPr>
      <w:numPr>
        <w:numId w:val="2"/>
      </w:numPr>
    </w:pPr>
  </w:style>
  <w:style w:type="paragraph" w:styleId="ListContinue2">
    <w:name w:val="List Continue 2"/>
    <w:basedOn w:val="List2"/>
    <w:rsid w:val="000743BD"/>
    <w:pPr>
      <w:ind w:firstLine="0"/>
    </w:pPr>
  </w:style>
  <w:style w:type="paragraph" w:styleId="ListContinue3">
    <w:name w:val="List Continue 3"/>
    <w:basedOn w:val="List3"/>
    <w:rsid w:val="000743BD"/>
    <w:pPr>
      <w:ind w:left="1021" w:firstLine="0"/>
    </w:pPr>
  </w:style>
  <w:style w:type="paragraph" w:styleId="ListContinue4">
    <w:name w:val="List Continue 4"/>
    <w:basedOn w:val="List4"/>
    <w:rsid w:val="000743BD"/>
    <w:pPr>
      <w:ind w:firstLine="0"/>
    </w:pPr>
  </w:style>
  <w:style w:type="paragraph" w:styleId="ListContinue5">
    <w:name w:val="List Continue 5"/>
    <w:basedOn w:val="List5"/>
    <w:rsid w:val="000743BD"/>
    <w:pPr>
      <w:ind w:firstLine="0"/>
    </w:pPr>
  </w:style>
  <w:style w:type="paragraph" w:styleId="ListNumber3">
    <w:name w:val="List Number 3"/>
    <w:basedOn w:val="List3"/>
    <w:rsid w:val="000743BD"/>
    <w:pPr>
      <w:numPr>
        <w:numId w:val="3"/>
      </w:numPr>
    </w:pPr>
  </w:style>
  <w:style w:type="paragraph" w:styleId="ListNumber4">
    <w:name w:val="List Number 4"/>
    <w:basedOn w:val="List4"/>
    <w:rsid w:val="000743BD"/>
    <w:pPr>
      <w:numPr>
        <w:numId w:val="4"/>
      </w:numPr>
    </w:pPr>
  </w:style>
  <w:style w:type="paragraph" w:styleId="ListNumber5">
    <w:name w:val="List Number 5"/>
    <w:basedOn w:val="List5"/>
    <w:rsid w:val="000743BD"/>
    <w:pPr>
      <w:numPr>
        <w:numId w:val="5"/>
      </w:numPr>
    </w:pPr>
  </w:style>
  <w:style w:type="paragraph" w:styleId="BlockText">
    <w:name w:val="Block Text"/>
    <w:basedOn w:val="Normal"/>
    <w:rsid w:val="000743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43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43BD"/>
    <w:rPr>
      <w:sz w:val="16"/>
      <w:vertAlign w:val="superscript"/>
    </w:rPr>
  </w:style>
  <w:style w:type="character" w:customStyle="1" w:styleId="Symbols">
    <w:name w:val="Symbols"/>
    <w:basedOn w:val="DefaultParagraphFont"/>
    <w:rsid w:val="000743BD"/>
    <w:rPr>
      <w:rFonts w:ascii="Symbol" w:hAnsi="Symbol"/>
    </w:rPr>
  </w:style>
  <w:style w:type="character" w:customStyle="1" w:styleId="MenuOptions">
    <w:name w:val="Menu Options"/>
    <w:basedOn w:val="DefaultParagraphFont"/>
    <w:rsid w:val="000743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43BD"/>
    <w:rPr>
      <w:b/>
    </w:rPr>
  </w:style>
  <w:style w:type="character" w:customStyle="1" w:styleId="Underlined">
    <w:name w:val="Underlined"/>
    <w:basedOn w:val="DefaultParagraphFont"/>
    <w:rsid w:val="000743BD"/>
    <w:rPr>
      <w:u w:val="single"/>
    </w:rPr>
  </w:style>
  <w:style w:type="paragraph" w:customStyle="1" w:styleId="TableBodyTextRight">
    <w:name w:val="Table Body Text Right"/>
    <w:basedOn w:val="TableBodyText"/>
    <w:rsid w:val="000743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43BD"/>
    <w:rPr>
      <w:sz w:val="18"/>
    </w:rPr>
  </w:style>
  <w:style w:type="paragraph" w:customStyle="1" w:styleId="BodySmallRight">
    <w:name w:val="Body Small Right"/>
    <w:basedOn w:val="BodyTextRight"/>
    <w:rsid w:val="000743BD"/>
    <w:rPr>
      <w:sz w:val="18"/>
      <w:szCs w:val="18"/>
    </w:rPr>
  </w:style>
  <w:style w:type="paragraph" w:customStyle="1" w:styleId="MarginEdition">
    <w:name w:val="Margin Edition"/>
    <w:basedOn w:val="MarginNote"/>
    <w:rsid w:val="000743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43BD"/>
    <w:rPr>
      <w:sz w:val="2"/>
      <w:szCs w:val="2"/>
    </w:rPr>
  </w:style>
  <w:style w:type="character" w:customStyle="1" w:styleId="Small">
    <w:name w:val="Small"/>
    <w:basedOn w:val="DefaultParagraphFont"/>
    <w:rsid w:val="000743BD"/>
    <w:rPr>
      <w:sz w:val="16"/>
    </w:rPr>
  </w:style>
  <w:style w:type="paragraph" w:customStyle="1" w:styleId="WideTable">
    <w:name w:val="Wide Table"/>
    <w:basedOn w:val="Normal"/>
    <w:rsid w:val="000743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43BD"/>
  </w:style>
  <w:style w:type="paragraph" w:styleId="Quote">
    <w:name w:val="Quote"/>
    <w:basedOn w:val="Heading1"/>
    <w:link w:val="QuoteChar"/>
    <w:qFormat/>
    <w:rsid w:val="000743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43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43BD"/>
    <w:pPr>
      <w:pageBreakBefore/>
    </w:pPr>
  </w:style>
  <w:style w:type="paragraph" w:customStyle="1" w:styleId="Border">
    <w:name w:val="Border"/>
    <w:basedOn w:val="Normal"/>
    <w:qFormat/>
    <w:rsid w:val="000743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43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43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43BD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0743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43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43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43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43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43BD"/>
    <w:rPr>
      <w:u w:val="single"/>
    </w:rPr>
  </w:style>
  <w:style w:type="character" w:customStyle="1" w:styleId="BoldandItalics">
    <w:name w:val="Bold and Italics"/>
    <w:qFormat/>
    <w:rsid w:val="000743BD"/>
    <w:rPr>
      <w:b/>
      <w:i/>
      <w:u w:val="none"/>
    </w:rPr>
  </w:style>
  <w:style w:type="paragraph" w:styleId="BalloonText">
    <w:name w:val="Balloon Text"/>
    <w:basedOn w:val="Normal"/>
    <w:link w:val="BalloonTextChar"/>
    <w:rsid w:val="000743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43BD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0743B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43BD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1111</Words>
  <Characters>6967</Characters>
  <Application>Microsoft Office Word</Application>
  <DocSecurity>0</DocSecurity>
  <Lines>230</Lines>
  <Paragraphs>152</Paragraphs>
  <ScaleCrop>false</ScaleCrop>
  <Company>Author-it Software Corporation Ltd.</Company>
  <LinksUpToDate>false</LinksUpToDate>
  <CharactersWithSpaces>7987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CHCPOL2A Contribute to policy development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2012-05-27T05:07:00Z</dcterms:created>
  <dcterms:modified xsi:type="dcterms:W3CDTF">2012-05-27T05:07:00Z</dcterms:modified>
</cp:coreProperties>
</file>