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A45" w:rsidP="001C5A45">
      <w:pPr>
        <w:pStyle w:val="Title"/>
      </w:pPr>
      <w:r>
        <w:fldChar w:fldCharType="begin"/>
      </w:r>
      <w:r>
        <w:instrText xml:space="preserve"> TITLE   \* MERGEFORMAT </w:instrText>
      </w:r>
      <w:r>
        <w:fldChar w:fldCharType="separate"/>
      </w:r>
      <w:r>
        <w:t>CHCNET3B Develop new networks</w:t>
      </w:r>
      <w:r>
        <w:fldChar w:fldCharType="end"/>
      </w:r>
    </w:p>
    <w:p w:rsidR="001C5A45" w:rsidP="001C5A45">
      <w:pPr>
        <w:pStyle w:val="Version"/>
        <w:sectPr w:rsidSect="00E542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23A" w:rsidP="00E5423A">
      <w:pPr>
        <w:pStyle w:val="SuperHeading"/>
      </w:pPr>
      <w:r w:rsidRPr="00E5423A">
        <w:t>CHCNET3B Develop new networks</w:t>
      </w:r>
    </w:p>
    <w:p w:rsidR="00000000" w:rsidRPr="00E5423A" w:rsidP="00E5423A">
      <w:pPr>
        <w:pStyle w:val="Heading1"/>
      </w:pPr>
      <w:bookmarkStart w:id="1" w:name="O_323919"/>
      <w:bookmarkEnd w:id="1"/>
      <w:r w:rsidRPr="00E5423A">
        <w:t>Modification History</w:t>
      </w:r>
    </w:p>
    <w:p w:rsidR="00000000" w:rsidRPr="00E5423A" w:rsidP="00E5423A">
      <w:pPr>
        <w:pStyle w:val="BodyText"/>
      </w:pPr>
      <w:r w:rsidRPr="00E5423A">
        <w:t>Not applicable.</w:t>
      </w:r>
    </w:p>
    <w:p w:rsidR="00000000" w:rsidRPr="00E5423A" w:rsidP="00E5423A">
      <w:pPr>
        <w:pStyle w:val="AllowPageBreak"/>
      </w:pPr>
    </w:p>
    <w:p w:rsidR="00000000" w:rsidRPr="00E5423A" w:rsidP="00E5423A">
      <w:pPr>
        <w:pStyle w:val="Heading1"/>
      </w:pPr>
      <w:bookmarkStart w:id="2" w:name="O_323921"/>
      <w:bookmarkEnd w:id="2"/>
      <w:r w:rsidRPr="00E5423A">
        <w:t>Unit Descriptor</w:t>
      </w:r>
    </w:p>
    <w:p w:rsidR="00000000" w:rsidRPr="00E5423A" w:rsidP="00E5423A">
      <w:pPr>
        <w:pStyle w:val="BodyText"/>
      </w:pPr>
      <w:r w:rsidRPr="00E5423A">
        <w:t>Setting up formal networks which will benefit the organisation and the clients.</w:t>
      </w:r>
    </w:p>
    <w:p w:rsidR="00000000" w:rsidRPr="00E5423A" w:rsidP="00E5423A">
      <w:pPr>
        <w:pStyle w:val="BodyText"/>
      </w:pPr>
      <w:r w:rsidRPr="00E5423A">
        <w:t>Setting up formal networks which will benefit the organi</w:t>
      </w:r>
      <w:r w:rsidRPr="00E5423A">
        <w:t>sation and the clients</w:t>
      </w:r>
    </w:p>
    <w:p w:rsidR="00000000" w:rsidRPr="00E5423A" w:rsidP="00E5423A">
      <w:pPr>
        <w:pStyle w:val="AllowPageBreak"/>
      </w:pPr>
    </w:p>
    <w:p w:rsidR="00000000" w:rsidRPr="00E5423A" w:rsidP="00E5423A">
      <w:pPr>
        <w:pStyle w:val="Heading1"/>
      </w:pPr>
      <w:bookmarkStart w:id="3" w:name="O_323918"/>
      <w:bookmarkEnd w:id="3"/>
      <w:r w:rsidRPr="00E5423A">
        <w:t>Application of the Unit</w:t>
      </w:r>
    </w:p>
    <w:p w:rsidR="00000000" w:rsidRPr="00E5423A" w:rsidP="00E5423A">
      <w:pPr>
        <w:pStyle w:val="BodyText"/>
      </w:pPr>
      <w:r w:rsidRPr="00E5423A">
        <w:t>Not applicable.</w:t>
      </w:r>
    </w:p>
    <w:p w:rsidR="00000000" w:rsidRPr="00E5423A" w:rsidP="00E5423A">
      <w:pPr>
        <w:pStyle w:val="AllowPageBreak"/>
      </w:pPr>
    </w:p>
    <w:p w:rsidR="00000000" w:rsidRPr="00E5423A" w:rsidP="00E5423A">
      <w:pPr>
        <w:pStyle w:val="Heading1"/>
      </w:pPr>
      <w:bookmarkStart w:id="4" w:name="O_323917"/>
      <w:bookmarkEnd w:id="4"/>
      <w:r w:rsidRPr="00E5423A">
        <w:t>Licensing/Regulatory Information</w:t>
      </w:r>
    </w:p>
    <w:p w:rsidR="00000000" w:rsidRPr="00E5423A" w:rsidP="00E5423A">
      <w:pPr>
        <w:pStyle w:val="BodyText"/>
      </w:pPr>
      <w:r w:rsidRPr="00E5423A">
        <w:t>Not applicable.</w:t>
      </w:r>
    </w:p>
    <w:p w:rsidR="00000000" w:rsidRPr="00E5423A" w:rsidP="00E5423A">
      <w:pPr>
        <w:pStyle w:val="AllowPageBreak"/>
      </w:pPr>
    </w:p>
    <w:p w:rsidR="00000000" w:rsidRPr="00E5423A" w:rsidP="00E5423A">
      <w:pPr>
        <w:pStyle w:val="Heading1"/>
      </w:pPr>
      <w:bookmarkStart w:id="5" w:name="O_323916"/>
      <w:bookmarkEnd w:id="5"/>
      <w:r w:rsidRPr="00E5423A">
        <w:t>Pre-Requisites</w:t>
      </w:r>
    </w:p>
    <w:p w:rsidR="00000000" w:rsidRPr="00E5423A" w:rsidP="00E5423A">
      <w:pPr>
        <w:pStyle w:val="BodyText"/>
      </w:pPr>
      <w:r w:rsidRPr="00E5423A">
        <w:t>Not applicable.</w:t>
      </w:r>
    </w:p>
    <w:p w:rsidR="00000000" w:rsidRPr="00E5423A" w:rsidP="00E5423A">
      <w:pPr>
        <w:pStyle w:val="AllowPageBreak"/>
      </w:pPr>
    </w:p>
    <w:p w:rsidR="00000000" w:rsidRPr="00E5423A" w:rsidP="00E5423A">
      <w:pPr>
        <w:pStyle w:val="Heading1"/>
      </w:pPr>
      <w:bookmarkStart w:id="6" w:name="O_323915"/>
      <w:bookmarkEnd w:id="6"/>
      <w:r w:rsidRPr="00E5423A">
        <w:t>Employability Skills Information</w:t>
      </w:r>
    </w:p>
    <w:p w:rsidR="00000000" w:rsidRPr="00E5423A" w:rsidP="00E5423A">
      <w:pPr>
        <w:pStyle w:val="BodyText"/>
      </w:pPr>
      <w:r w:rsidRPr="00E5423A">
        <w:t>Not applicable.</w:t>
      </w:r>
    </w:p>
    <w:p w:rsidR="00000000" w:rsidRPr="00E5423A" w:rsidP="00E5423A">
      <w:pPr>
        <w:pStyle w:val="AllowPageBreak"/>
      </w:pPr>
    </w:p>
    <w:p w:rsidR="00000000" w:rsidRPr="00E5423A" w:rsidP="00E5423A">
      <w:pPr>
        <w:pStyle w:val="Heading1"/>
      </w:pPr>
      <w:bookmarkStart w:id="7" w:name="O_323910"/>
      <w:bookmarkEnd w:id="7"/>
      <w:r w:rsidRPr="00E5423A">
        <w:t>Elements and Performance Criteria Pre-Content</w:t>
      </w:r>
    </w:p>
    <w:p w:rsidR="00000000" w:rsidRPr="00E5423A" w:rsidP="00E5423A">
      <w:pPr>
        <w:pStyle w:val="BodyText"/>
      </w:pPr>
      <w:r w:rsidRPr="00E5423A">
        <w:t>Not applicable.</w:t>
      </w:r>
    </w:p>
    <w:p w:rsidR="00000000" w:rsidRPr="00E5423A" w:rsidP="00E5423A">
      <w:pPr>
        <w:pStyle w:val="AllowPageBreak"/>
      </w:pPr>
    </w:p>
    <w:p w:rsidR="00000000" w:rsidRPr="00E5423A" w:rsidP="00E5423A">
      <w:pPr>
        <w:pStyle w:val="Heading1"/>
      </w:pPr>
      <w:bookmarkStart w:id="8" w:name="O_323914"/>
      <w:bookmarkEnd w:id="8"/>
      <w:r w:rsidRPr="00E5423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C5A4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rPr>
                <w:rStyle w:val="SpecialBold"/>
              </w:rPr>
              <w:t>Elements and Performance Criteria</w:t>
            </w:r>
          </w:p>
        </w:tc>
      </w:tr>
      <w:tr w:rsidTr="001C5A4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5423A" w:rsidP="00E5423A">
            <w:pPr>
              <w:pStyle w:val="BodyText"/>
            </w:pPr>
            <w:r w:rsidRPr="00E5423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rPr>
                <w:rStyle w:val="SpecialBold"/>
              </w:rPr>
              <w:t>Performance Criteria</w:t>
            </w:r>
          </w:p>
        </w:tc>
      </w:tr>
      <w:tr w:rsidTr="001C5A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1</w:t>
            </w:r>
          </w:p>
        </w:tc>
        <w:tc>
          <w:tcPr>
            <w:tcW w:w="3000" w:type="dxa"/>
            <w:vMerge w:val="restart"/>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1. Develop and maintain appropriate networks</w:t>
            </w: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1.1</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Organisational, professional and Individual networking needs are identified, prioritised and appropriate new networks are established as required to meet client needs and organisational objectives</w:t>
            </w:r>
          </w:p>
        </w:tc>
      </w:tr>
      <w:tr w:rsidTr="001C5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1.2</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Sig</w:t>
            </w:r>
            <w:r w:rsidRPr="00E5423A">
              <w:t>nificant cultural practices, needs and traditions are incorporated into the networking strategy and its development</w:t>
            </w:r>
          </w:p>
        </w:tc>
      </w:tr>
      <w:tr w:rsidTr="001C5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1.3</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Strategies to develop effective new networks are implemented in consultation w</w:t>
            </w:r>
            <w:r w:rsidRPr="00E5423A">
              <w:t>ith key people and in accordance with organisational objectives</w:t>
            </w:r>
          </w:p>
        </w:tc>
      </w:tr>
      <w:tr w:rsidTr="001C5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1.4</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Information about new network is made available to other staff and others as appropriate</w:t>
            </w:r>
          </w:p>
        </w:tc>
      </w:tr>
      <w:tr w:rsidTr="001C5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1.5</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Processes for engaging relevant community members in collection and dissemination of info</w:t>
            </w:r>
            <w:r w:rsidRPr="00E5423A">
              <w:t>rmation are developed and implemented as appropriate to ensure effective operation of the network</w:t>
            </w:r>
          </w:p>
        </w:tc>
      </w:tr>
      <w:tr w:rsidTr="001C5A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2</w:t>
            </w:r>
          </w:p>
        </w:tc>
        <w:tc>
          <w:tcPr>
            <w:tcW w:w="3000" w:type="dxa"/>
            <w:vMerge w:val="restart"/>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2.  Reflect social and cultural awareness in developing and maintaining networks</w:t>
            </w: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2.1</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Potential discrimination or culturally based obstacles to effective ne</w:t>
            </w:r>
            <w:r w:rsidRPr="00E5423A">
              <w:t>tworks are identified and strategies to avoid them are developed and implemented</w:t>
            </w:r>
          </w:p>
        </w:tc>
      </w:tr>
      <w:tr w:rsidTr="001C5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2.2</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Cultural differences and diversity are valued as a resource in networks and integrated into practices, relationships and strategies wherever relevant</w:t>
            </w:r>
          </w:p>
        </w:tc>
      </w:tr>
      <w:tr w:rsidTr="001C5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2.3</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Where individual relationships interfere with the effective operation of networks, timely remedial action is taken in accordance with organisational procedures, to ensure maximum benefit to clients</w:t>
            </w:r>
          </w:p>
        </w:tc>
      </w:tr>
      <w:tr w:rsidTr="001C5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2.4</w:t>
            </w:r>
          </w:p>
        </w:tc>
        <w:tc>
          <w:tcPr>
            <w:tcW w:w="51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Effectiveness and relevance of networks is regularl</w:t>
            </w:r>
            <w:r w:rsidRPr="00E5423A">
              <w:t>y evaluated against organisational goals and client needs in consultation with key people, and appropriate modifications are made as necessary</w:t>
            </w:r>
          </w:p>
        </w:tc>
      </w:tr>
      <w:tr w:rsidTr="001C5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23A">
            <w:pPr>
              <w:pStyle w:val="BodyText"/>
              <w:rPr>
                <w:lang w:val="en-NZ"/>
              </w:rPr>
            </w:pPr>
            <w:r w:rsidRPr="00E5423A">
              <w:t>2.5</w:t>
            </w:r>
          </w:p>
        </w:tc>
        <w:tc>
          <w:tcPr>
            <w:tcW w:w="5100" w:type="dxa"/>
            <w:tcBorders>
              <w:top w:val="nil"/>
              <w:left w:val="nil"/>
              <w:bottom w:val="nil"/>
              <w:right w:val="nil"/>
            </w:tcBorders>
            <w:tcMar>
              <w:top w:w="0" w:type="dxa"/>
              <w:left w:w="62" w:type="dxa"/>
              <w:bottom w:w="0" w:type="dxa"/>
              <w:right w:w="62" w:type="dxa"/>
            </w:tcMar>
          </w:tcPr>
          <w:p w:rsidR="00000000" w:rsidRPr="00E5423A" w:rsidP="00E5423A">
            <w:pPr>
              <w:pStyle w:val="BodyText"/>
            </w:pPr>
            <w:r w:rsidRPr="00E5423A">
              <w:t>Evaluation of the effectiveness of networks includes consideration of issues related to cultural expectations, client needs and organisation's philosophy</w:t>
            </w:r>
          </w:p>
        </w:tc>
      </w:tr>
    </w:tbl>
    <w:p w:rsidR="00000000" w:rsidRPr="00E5423A" w:rsidP="00E5423A">
      <w:pPr>
        <w:pStyle w:val="BodyText"/>
      </w:pPr>
    </w:p>
    <w:p w:rsidR="00000000" w:rsidRPr="00E5423A" w:rsidP="00E5423A">
      <w:pPr>
        <w:pStyle w:val="AllowPageBreak"/>
      </w:pPr>
    </w:p>
    <w:p w:rsidR="00000000" w:rsidRPr="00E5423A" w:rsidP="00E5423A">
      <w:pPr>
        <w:pStyle w:val="Heading1"/>
      </w:pPr>
      <w:bookmarkStart w:id="9" w:name="O_323913"/>
      <w:bookmarkEnd w:id="9"/>
      <w:r w:rsidRPr="00E5423A">
        <w:t>Required Skills and Knowledge</w:t>
      </w:r>
    </w:p>
    <w:p w:rsidR="00000000" w:rsidRPr="00E5423A" w:rsidP="00E5423A">
      <w:pPr>
        <w:pStyle w:val="BodyText"/>
      </w:pPr>
      <w:r w:rsidRPr="00E5423A">
        <w:t>Not applicable.</w:t>
      </w:r>
    </w:p>
    <w:p w:rsidR="00000000" w:rsidRPr="00E5423A" w:rsidP="00E5423A">
      <w:pPr>
        <w:pStyle w:val="AllowPageBreak"/>
      </w:pPr>
    </w:p>
    <w:p w:rsidR="00000000" w:rsidRPr="00E5423A" w:rsidP="00E5423A">
      <w:pPr>
        <w:pStyle w:val="Heading1"/>
      </w:pPr>
      <w:bookmarkStart w:id="10" w:name="O_323912"/>
      <w:bookmarkEnd w:id="10"/>
      <w:r w:rsidRPr="00E5423A">
        <w:t>Evidence Guide</w:t>
      </w:r>
    </w:p>
    <w:p w:rsidR="00000000" w:rsidRPr="00E5423A" w:rsidP="00E5423A">
      <w:pPr>
        <w:pStyle w:val="BodyText"/>
      </w:pPr>
      <w:r w:rsidRPr="00E5423A">
        <w:t>The E</w:t>
      </w:r>
      <w:r w:rsidRPr="00E5423A">
        <w:t>vidence Guide identifies the critical aspects of assessment, and the essential knowledge and skills to be demonstrated to confirm competency in this unit.  The Evidence Guide is an integral part of the assessment of competency and it should be read careful</w:t>
      </w:r>
      <w:r w:rsidRPr="00E5423A">
        <w:t>ly in conjunction with the Range Statement, elements and performance criteria.</w:t>
      </w:r>
    </w:p>
    <w:p w:rsidR="00000000" w:rsidRPr="00E5423A" w:rsidP="00E5423A">
      <w:pPr>
        <w:pStyle w:val="BodyText"/>
      </w:pPr>
      <w:r w:rsidRPr="00E5423A">
        <w:rPr>
          <w:rStyle w:val="SpecialBold"/>
        </w:rPr>
        <w:t>Critical aspects of assessment</w:t>
      </w:r>
      <w:r w:rsidRPr="00E5423A">
        <w:t>:</w:t>
      </w:r>
    </w:p>
    <w:p w:rsidR="00000000" w:rsidRPr="00E5423A" w:rsidP="00E5423A">
      <w:pPr>
        <w:pStyle w:val="BodyText"/>
      </w:pPr>
      <w:r w:rsidRPr="00E5423A">
        <w:t>Networks developed meet the needs of the organisation and its clients.</w:t>
      </w:r>
    </w:p>
    <w:p w:rsidR="00000000" w:rsidRPr="00E5423A" w:rsidP="00E5423A">
      <w:pPr>
        <w:pStyle w:val="BodyText"/>
      </w:pPr>
      <w:r w:rsidRPr="00E5423A">
        <w:rPr>
          <w:rStyle w:val="SpecialBold"/>
        </w:rPr>
        <w:t>Essential knowledge</w:t>
      </w:r>
      <w:r w:rsidRPr="00E5423A">
        <w:t>:</w:t>
      </w:r>
    </w:p>
    <w:p w:rsidR="00000000" w:rsidRPr="00E5423A" w:rsidP="00E5423A">
      <w:pPr>
        <w:pStyle w:val="BodyText"/>
      </w:pPr>
      <w:r w:rsidRPr="00E5423A">
        <w:t xml:space="preserve">Power relationships within and between organisations </w:t>
      </w:r>
    </w:p>
    <w:p w:rsidR="00000000" w:rsidRPr="00E5423A" w:rsidP="00E5423A">
      <w:pPr>
        <w:pStyle w:val="BodyText"/>
      </w:pPr>
      <w:r w:rsidRPr="00E5423A">
        <w:t xml:space="preserve">The values and limitations of networks </w:t>
      </w:r>
    </w:p>
    <w:p w:rsidR="00000000" w:rsidRPr="00E5423A" w:rsidP="00E5423A">
      <w:pPr>
        <w:pStyle w:val="BodyText"/>
      </w:pPr>
      <w:r w:rsidRPr="00E5423A">
        <w:t xml:space="preserve">The dynamics of networks </w:t>
      </w:r>
    </w:p>
    <w:p w:rsidR="00000000" w:rsidRPr="00E5423A" w:rsidP="00E5423A">
      <w:pPr>
        <w:pStyle w:val="BodyText"/>
      </w:pPr>
      <w:r w:rsidRPr="00E5423A">
        <w:t xml:space="preserve">Processes of initiating and supporting community development planning </w:t>
      </w:r>
    </w:p>
    <w:p w:rsidR="00000000" w:rsidRPr="00E5423A" w:rsidP="00E5423A">
      <w:pPr>
        <w:pStyle w:val="BodyText"/>
      </w:pPr>
      <w:r w:rsidRPr="00E5423A">
        <w:t xml:space="preserve">Strategic planning </w:t>
      </w:r>
    </w:p>
    <w:p w:rsidR="00000000" w:rsidRPr="00E5423A" w:rsidP="00E5423A">
      <w:pPr>
        <w:pStyle w:val="BodyText"/>
      </w:pPr>
      <w:r w:rsidRPr="00E5423A">
        <w:t xml:space="preserve">Existing relevant networks </w:t>
      </w:r>
    </w:p>
    <w:p w:rsidR="00000000" w:rsidRPr="00E5423A" w:rsidP="00E5423A">
      <w:pPr>
        <w:pStyle w:val="BodyText"/>
      </w:pPr>
      <w:r w:rsidRPr="00E5423A">
        <w:t>Lobbying in the context of organisational protocols</w:t>
      </w:r>
    </w:p>
    <w:p w:rsidR="00000000" w:rsidRPr="00E5423A" w:rsidP="00E5423A">
      <w:pPr>
        <w:pStyle w:val="BodyText"/>
      </w:pPr>
      <w:r w:rsidRPr="00E5423A">
        <w:rPr>
          <w:rStyle w:val="SpecialBold"/>
        </w:rPr>
        <w:t>Essential skills</w:t>
      </w:r>
      <w:r w:rsidRPr="00E5423A">
        <w:t>:</w:t>
      </w:r>
    </w:p>
    <w:p w:rsidR="00000000" w:rsidRPr="00E5423A" w:rsidP="00E5423A">
      <w:pPr>
        <w:pStyle w:val="BodyText"/>
      </w:pPr>
      <w:r w:rsidRPr="00E5423A">
        <w:t xml:space="preserve">Negotiation </w:t>
      </w:r>
    </w:p>
    <w:p w:rsidR="00000000" w:rsidRPr="00E5423A" w:rsidP="00E5423A">
      <w:pPr>
        <w:pStyle w:val="BodyText"/>
      </w:pPr>
      <w:r w:rsidRPr="00E5423A">
        <w:t xml:space="preserve">Reporting and record keeping </w:t>
      </w:r>
    </w:p>
    <w:p w:rsidR="00000000" w:rsidRPr="00E5423A" w:rsidP="00E5423A">
      <w:pPr>
        <w:pStyle w:val="BodyText"/>
      </w:pPr>
      <w:r w:rsidRPr="00E5423A">
        <w:t xml:space="preserve">Lobbying </w:t>
      </w:r>
    </w:p>
    <w:p w:rsidR="00000000" w:rsidRPr="00E5423A" w:rsidP="00E5423A">
      <w:pPr>
        <w:pStyle w:val="BodyText"/>
      </w:pPr>
      <w:r w:rsidRPr="00E5423A">
        <w:t>Dealing with diverse and/or specific cultural groups</w:t>
      </w:r>
    </w:p>
    <w:p w:rsidR="00000000" w:rsidRPr="00E5423A" w:rsidP="00E5423A">
      <w:pPr>
        <w:pStyle w:val="BodyText"/>
      </w:pPr>
      <w:r w:rsidRPr="00E5423A">
        <w:rPr>
          <w:rStyle w:val="SpecialBold"/>
        </w:rPr>
        <w:t>Resource implications</w:t>
      </w:r>
      <w:r w:rsidRPr="00E5423A">
        <w:t>:</w:t>
      </w:r>
    </w:p>
    <w:p w:rsidR="00000000" w:rsidRPr="00E5423A" w:rsidP="00E5423A">
      <w:pPr>
        <w:pStyle w:val="BodyText"/>
      </w:pPr>
      <w:r w:rsidRPr="00E5423A">
        <w:t xml:space="preserve">Access to appropriate workplace where assessment can be conducted, or </w:t>
      </w:r>
    </w:p>
    <w:p w:rsidR="00000000" w:rsidRPr="00E5423A" w:rsidP="00E5423A">
      <w:pPr>
        <w:pStyle w:val="BodyText"/>
      </w:pPr>
      <w:r w:rsidRPr="00E5423A">
        <w:t>Simulation of realistic workplace setting for assessment</w:t>
      </w:r>
    </w:p>
    <w:p w:rsidR="00000000" w:rsidRPr="00E5423A" w:rsidP="00E5423A">
      <w:pPr>
        <w:pStyle w:val="BodyText"/>
      </w:pPr>
      <w:r w:rsidRPr="00E5423A">
        <w:rPr>
          <w:rStyle w:val="SpecialBold"/>
        </w:rPr>
        <w:t>Consistency in performance</w:t>
      </w:r>
      <w:r w:rsidRPr="00E5423A">
        <w:t>:</w:t>
      </w:r>
    </w:p>
    <w:p w:rsidR="00000000" w:rsidRPr="00E5423A" w:rsidP="00E5423A">
      <w:pPr>
        <w:pStyle w:val="BodyText"/>
      </w:pPr>
      <w:r w:rsidRPr="00E5423A">
        <w:t xml:space="preserve">Assessment may include observations, questioning and evidence gathered from the workplace  </w:t>
      </w:r>
    </w:p>
    <w:p w:rsidR="00000000" w:rsidRPr="00E5423A" w:rsidP="00E5423A">
      <w:pPr>
        <w:pStyle w:val="BodyText"/>
      </w:pPr>
      <w:r w:rsidRPr="00E5423A">
        <w:t xml:space="preserve">Assessment may take place on one occasion </w:t>
      </w:r>
    </w:p>
    <w:p w:rsidR="00000000" w:rsidRPr="00E5423A" w:rsidP="00E5423A">
      <w:pPr>
        <w:pStyle w:val="BodyText"/>
      </w:pPr>
      <w:r w:rsidRPr="00E5423A">
        <w:rPr>
          <w:rStyle w:val="SpecialBold"/>
        </w:rPr>
        <w:t>Context of assessment</w:t>
      </w:r>
      <w:r w:rsidRPr="00E5423A">
        <w:t>:</w:t>
      </w:r>
    </w:p>
    <w:p w:rsidR="00000000" w:rsidRPr="00E5423A" w:rsidP="00E5423A">
      <w:pPr>
        <w:pStyle w:val="BodyText"/>
      </w:pPr>
      <w:r w:rsidRPr="00E5423A">
        <w:t>This unit is most appropriately assessed in the workplace or in a sim</w:t>
      </w:r>
      <w:r w:rsidRPr="00E5423A">
        <w:t>ulated workplace and under the normal range of workplace conditions.  This may include the use of languages other than English and alternative communications systems.</w:t>
      </w:r>
    </w:p>
    <w:p w:rsidR="00000000" w:rsidRPr="00E5423A" w:rsidP="00E5423A">
      <w:pPr>
        <w:pStyle w:val="BodyText"/>
      </w:pPr>
      <w:r w:rsidRPr="00E5423A">
        <w:t>The Evidence Guide identifies the critical aspects of assessment, and the essential knowl</w:t>
      </w:r>
      <w:r w:rsidRPr="00E5423A">
        <w:t>edge and skills to be demonstrated to confirm competency in this unit.  The Evidence Guide is an integral part of the assessment of competency and it should be read carefully in conjunction with the Range Statement, elements and performance criteria.</w:t>
      </w:r>
    </w:p>
    <w:p w:rsidR="00000000" w:rsidRPr="00E5423A" w:rsidP="00E5423A">
      <w:pPr>
        <w:pStyle w:val="BodyText"/>
      </w:pPr>
      <w:r w:rsidRPr="00E5423A">
        <w:rPr>
          <w:rStyle w:val="SpecialBold"/>
        </w:rPr>
        <w:t>Criti</w:t>
      </w:r>
      <w:r w:rsidRPr="00E5423A">
        <w:rPr>
          <w:rStyle w:val="SpecialBold"/>
        </w:rPr>
        <w:t>cal aspects of assessment</w:t>
      </w:r>
      <w:r w:rsidRPr="00E5423A">
        <w:t>:</w:t>
      </w:r>
    </w:p>
    <w:p w:rsidR="00000000" w:rsidRPr="00E5423A" w:rsidP="00E5423A">
      <w:pPr>
        <w:pStyle w:val="BodyText"/>
      </w:pPr>
      <w:r w:rsidRPr="00E5423A">
        <w:t>Networks developed meet the needs of the organisation and its clients.</w:t>
      </w:r>
    </w:p>
    <w:p w:rsidR="00000000" w:rsidRPr="00E5423A" w:rsidP="00E5423A">
      <w:pPr>
        <w:pStyle w:val="BodyText"/>
      </w:pPr>
      <w:r w:rsidRPr="00E5423A">
        <w:rPr>
          <w:rStyle w:val="SpecialBold"/>
        </w:rPr>
        <w:t>Essential knowledge</w:t>
      </w:r>
      <w:r w:rsidRPr="00E5423A">
        <w:t>:</w:t>
      </w:r>
    </w:p>
    <w:p w:rsidR="00000000" w:rsidRPr="00E5423A" w:rsidP="00E5423A">
      <w:pPr>
        <w:pStyle w:val="BodyText"/>
      </w:pPr>
      <w:r w:rsidRPr="00E5423A">
        <w:t xml:space="preserve">Power relationships within and between organisations </w:t>
      </w:r>
    </w:p>
    <w:p w:rsidR="00000000" w:rsidRPr="00E5423A" w:rsidP="00E5423A">
      <w:pPr>
        <w:pStyle w:val="BodyText"/>
      </w:pPr>
      <w:r w:rsidRPr="00E5423A">
        <w:t xml:space="preserve">The values and limitations of networks </w:t>
      </w:r>
    </w:p>
    <w:p w:rsidR="00000000" w:rsidRPr="00E5423A" w:rsidP="00E5423A">
      <w:pPr>
        <w:pStyle w:val="BodyText"/>
      </w:pPr>
      <w:r w:rsidRPr="00E5423A">
        <w:t xml:space="preserve">The dynamics of networks </w:t>
      </w:r>
    </w:p>
    <w:p w:rsidR="00000000" w:rsidRPr="00E5423A" w:rsidP="00E5423A">
      <w:pPr>
        <w:pStyle w:val="BodyText"/>
      </w:pPr>
      <w:r w:rsidRPr="00E5423A">
        <w:t>Processes of init</w:t>
      </w:r>
      <w:r w:rsidRPr="00E5423A">
        <w:t xml:space="preserve">iating and supporting community development planning </w:t>
      </w:r>
    </w:p>
    <w:p w:rsidR="00000000" w:rsidRPr="00E5423A" w:rsidP="00E5423A">
      <w:pPr>
        <w:pStyle w:val="BodyText"/>
      </w:pPr>
      <w:r w:rsidRPr="00E5423A">
        <w:t xml:space="preserve">Strategic planning </w:t>
      </w:r>
    </w:p>
    <w:p w:rsidR="00000000" w:rsidRPr="00E5423A" w:rsidP="00E5423A">
      <w:pPr>
        <w:pStyle w:val="BodyText"/>
      </w:pPr>
      <w:r w:rsidRPr="00E5423A">
        <w:t xml:space="preserve">Existing relevant networks </w:t>
      </w:r>
    </w:p>
    <w:p w:rsidR="00000000" w:rsidRPr="00E5423A" w:rsidP="00E5423A">
      <w:pPr>
        <w:pStyle w:val="BodyText"/>
      </w:pPr>
      <w:r w:rsidRPr="00E5423A">
        <w:t>Lobbying in the context of organisational protocols</w:t>
      </w:r>
    </w:p>
    <w:p w:rsidR="00000000" w:rsidRPr="00E5423A" w:rsidP="00E5423A">
      <w:pPr>
        <w:pStyle w:val="BodyText"/>
      </w:pPr>
      <w:r w:rsidRPr="00E5423A">
        <w:rPr>
          <w:rStyle w:val="SpecialBold"/>
        </w:rPr>
        <w:t>Essential skills</w:t>
      </w:r>
      <w:r w:rsidRPr="00E5423A">
        <w:t>:</w:t>
      </w:r>
    </w:p>
    <w:p w:rsidR="00000000" w:rsidRPr="00E5423A" w:rsidP="00E5423A">
      <w:pPr>
        <w:pStyle w:val="BodyText"/>
      </w:pPr>
      <w:r w:rsidRPr="00E5423A">
        <w:t xml:space="preserve">Negotiation </w:t>
      </w:r>
    </w:p>
    <w:p w:rsidR="00000000" w:rsidRPr="00E5423A" w:rsidP="00E5423A">
      <w:pPr>
        <w:pStyle w:val="BodyText"/>
      </w:pPr>
      <w:r w:rsidRPr="00E5423A">
        <w:t xml:space="preserve">Reporting and record keeping </w:t>
      </w:r>
    </w:p>
    <w:p w:rsidR="00000000" w:rsidRPr="00E5423A" w:rsidP="00E5423A">
      <w:pPr>
        <w:pStyle w:val="BodyText"/>
      </w:pPr>
      <w:r w:rsidRPr="00E5423A">
        <w:t xml:space="preserve">Lobbying </w:t>
      </w:r>
    </w:p>
    <w:p w:rsidR="00000000" w:rsidRPr="00E5423A" w:rsidP="00E5423A">
      <w:pPr>
        <w:pStyle w:val="BodyText"/>
      </w:pPr>
      <w:r w:rsidRPr="00E5423A">
        <w:t>Dealing with diverse and/or specific cultural groups</w:t>
      </w:r>
    </w:p>
    <w:p w:rsidR="00000000" w:rsidRPr="00E5423A" w:rsidP="00E5423A">
      <w:pPr>
        <w:pStyle w:val="BodyText"/>
      </w:pPr>
      <w:r w:rsidRPr="00E5423A">
        <w:rPr>
          <w:rStyle w:val="SpecialBold"/>
        </w:rPr>
        <w:t>Resource implications</w:t>
      </w:r>
      <w:r w:rsidRPr="00E5423A">
        <w:t>:</w:t>
      </w:r>
    </w:p>
    <w:p w:rsidR="00000000" w:rsidRPr="00E5423A" w:rsidP="00E5423A">
      <w:pPr>
        <w:pStyle w:val="BodyText"/>
      </w:pPr>
      <w:r w:rsidRPr="00E5423A">
        <w:t xml:space="preserve">Access to appropriate workplace where assessment can be conducted, or </w:t>
      </w:r>
    </w:p>
    <w:p w:rsidR="00000000" w:rsidRPr="00E5423A" w:rsidP="00E5423A">
      <w:pPr>
        <w:pStyle w:val="BodyText"/>
      </w:pPr>
      <w:r w:rsidRPr="00E5423A">
        <w:t>Simulation of realistic workplace setting for assessment</w:t>
      </w:r>
    </w:p>
    <w:p w:rsidR="00000000" w:rsidRPr="00E5423A" w:rsidP="00E5423A">
      <w:pPr>
        <w:pStyle w:val="BodyText"/>
      </w:pPr>
      <w:r w:rsidRPr="00E5423A">
        <w:rPr>
          <w:rStyle w:val="SpecialBold"/>
        </w:rPr>
        <w:t>Consistency in performance</w:t>
      </w:r>
      <w:r w:rsidRPr="00E5423A">
        <w:t>:</w:t>
      </w:r>
    </w:p>
    <w:p w:rsidR="00000000" w:rsidRPr="00E5423A" w:rsidP="00E5423A">
      <w:pPr>
        <w:pStyle w:val="BodyText"/>
      </w:pPr>
      <w:r w:rsidRPr="00E5423A">
        <w:t>Assessment may include o</w:t>
      </w:r>
      <w:r w:rsidRPr="00E5423A">
        <w:t xml:space="preserve">bservations, questioning and evidence gathered from the workplace  </w:t>
      </w:r>
    </w:p>
    <w:p w:rsidR="00000000" w:rsidRPr="00E5423A" w:rsidP="00E5423A">
      <w:pPr>
        <w:pStyle w:val="BodyText"/>
      </w:pPr>
      <w:r w:rsidRPr="00E5423A">
        <w:t xml:space="preserve">Assessment may take place on one occasion </w:t>
      </w:r>
    </w:p>
    <w:p w:rsidR="00000000" w:rsidRPr="00E5423A" w:rsidP="00E5423A">
      <w:pPr>
        <w:pStyle w:val="BodyText"/>
      </w:pPr>
      <w:r w:rsidRPr="00E5423A">
        <w:rPr>
          <w:rStyle w:val="SpecialBold"/>
        </w:rPr>
        <w:t>Context of assessment</w:t>
      </w:r>
      <w:r w:rsidRPr="00E5423A">
        <w:t>:</w:t>
      </w:r>
    </w:p>
    <w:p w:rsidR="00000000" w:rsidRPr="00E5423A" w:rsidP="00E5423A">
      <w:pPr>
        <w:pStyle w:val="BodyText"/>
      </w:pPr>
      <w:r w:rsidRPr="00E5423A">
        <w:t>This unit is most appropriately assessed in the workplace or in a simulated workplace and under the normal range of workpl</w:t>
      </w:r>
      <w:r w:rsidRPr="00E5423A">
        <w:t>ace conditions.  This may include the use of languages other than English and alternative communications systems.</w:t>
      </w:r>
    </w:p>
    <w:p w:rsidR="00000000" w:rsidRPr="00E5423A" w:rsidP="00E5423A">
      <w:pPr>
        <w:pStyle w:val="AllowPageBreak"/>
      </w:pPr>
    </w:p>
    <w:p w:rsidR="00000000" w:rsidRPr="00E5423A" w:rsidP="00E5423A">
      <w:pPr>
        <w:pStyle w:val="Heading1"/>
      </w:pPr>
      <w:bookmarkStart w:id="11" w:name="O_323911"/>
      <w:bookmarkEnd w:id="11"/>
      <w:r w:rsidRPr="00E5423A">
        <w:t>Range Statement</w:t>
      </w:r>
    </w:p>
    <w:p w:rsidR="00000000" w:rsidRPr="00E5423A" w:rsidP="00E5423A">
      <w:pPr>
        <w:pStyle w:val="BodyText"/>
      </w:pPr>
      <w:r w:rsidRPr="00E5423A">
        <w:t>The Range Statement explains the scope and context of the unit of competency allowing for differences between</w:t>
      </w:r>
      <w:r w:rsidRPr="00E5423A">
        <w:t xml:space="preserve"> workplaces.  The scope of variables chosen for training and assessment requirements will depend on the particular work situation.</w:t>
      </w:r>
    </w:p>
    <w:p w:rsidR="00000000" w:rsidRPr="00E5423A" w:rsidP="00E5423A">
      <w:pPr>
        <w:pStyle w:val="BodyText"/>
      </w:pPr>
      <w:r w:rsidRPr="00E5423A">
        <w:rPr>
          <w:rStyle w:val="SpecialBold"/>
        </w:rPr>
        <w:t>Formal networks may include</w:t>
      </w:r>
      <w:r w:rsidRPr="00E5423A">
        <w:t>:</w:t>
      </w:r>
    </w:p>
    <w:p w:rsidR="00000000" w:rsidRPr="00E5423A" w:rsidP="00E5423A">
      <w:pPr>
        <w:pStyle w:val="BodyText"/>
      </w:pPr>
      <w:r w:rsidRPr="00E5423A">
        <w:t xml:space="preserve">Key people </w:t>
      </w:r>
    </w:p>
    <w:p w:rsidR="00000000" w:rsidRPr="00E5423A" w:rsidP="00E5423A">
      <w:pPr>
        <w:pStyle w:val="BodyText"/>
      </w:pPr>
      <w:r w:rsidRPr="00E5423A">
        <w:t xml:space="preserve">Local organisations </w:t>
      </w:r>
    </w:p>
    <w:p w:rsidR="00000000" w:rsidRPr="00E5423A" w:rsidP="00E5423A">
      <w:pPr>
        <w:pStyle w:val="BodyText"/>
      </w:pPr>
      <w:r w:rsidRPr="00E5423A">
        <w:t xml:space="preserve">Interest and support groups </w:t>
      </w:r>
    </w:p>
    <w:p w:rsidR="00000000" w:rsidRPr="00E5423A" w:rsidP="00E5423A">
      <w:pPr>
        <w:pStyle w:val="BodyText"/>
      </w:pPr>
      <w:r w:rsidRPr="00E5423A">
        <w:t xml:space="preserve">Lobby groups </w:t>
      </w:r>
    </w:p>
    <w:p w:rsidR="00000000" w:rsidRPr="00E5423A" w:rsidP="00E5423A">
      <w:pPr>
        <w:pStyle w:val="BodyText"/>
      </w:pPr>
      <w:r w:rsidRPr="00E5423A">
        <w:t xml:space="preserve">Regional specialist </w:t>
      </w:r>
      <w:r w:rsidRPr="00E5423A">
        <w:t xml:space="preserve">and peak associations </w:t>
      </w:r>
    </w:p>
    <w:p w:rsidR="00000000" w:rsidRPr="00E5423A" w:rsidP="00E5423A">
      <w:pPr>
        <w:pStyle w:val="BodyText"/>
      </w:pPr>
      <w:r w:rsidRPr="00E5423A">
        <w:t xml:space="preserve">Advisory committees </w:t>
      </w:r>
    </w:p>
    <w:p w:rsidR="00000000" w:rsidRPr="00E5423A" w:rsidP="00E5423A">
      <w:pPr>
        <w:pStyle w:val="BodyText"/>
      </w:pPr>
      <w:r w:rsidRPr="00E5423A">
        <w:t xml:space="preserve">Associations </w:t>
      </w:r>
    </w:p>
    <w:p w:rsidR="00000000" w:rsidRPr="00E5423A" w:rsidP="00E5423A">
      <w:pPr>
        <w:pStyle w:val="BodyText"/>
      </w:pPr>
      <w:r w:rsidRPr="00E5423A">
        <w:t xml:space="preserve">Businesses </w:t>
      </w:r>
    </w:p>
    <w:p w:rsidR="00000000" w:rsidRPr="00E5423A" w:rsidP="00E5423A">
      <w:pPr>
        <w:pStyle w:val="BodyText"/>
      </w:pPr>
      <w:r w:rsidRPr="00E5423A">
        <w:t xml:space="preserve">Law enforcement agencies </w:t>
      </w:r>
    </w:p>
    <w:p w:rsidR="00000000" w:rsidRPr="00E5423A" w:rsidP="00E5423A">
      <w:pPr>
        <w:pStyle w:val="BodyText"/>
      </w:pPr>
      <w:r w:rsidRPr="00E5423A">
        <w:t>Government ministers/departments</w:t>
      </w:r>
    </w:p>
    <w:p w:rsidR="00000000" w:rsidRPr="00E5423A" w:rsidP="00E5423A">
      <w:pPr>
        <w:pStyle w:val="BodyText"/>
      </w:pPr>
      <w:r w:rsidRPr="00E5423A">
        <w:rPr>
          <w:rStyle w:val="SpecialBold"/>
        </w:rPr>
        <w:t>Networks may serve the purpose of</w:t>
      </w:r>
      <w:r w:rsidRPr="00E5423A">
        <w:t>:</w:t>
      </w:r>
    </w:p>
    <w:p w:rsidR="00000000" w:rsidRPr="00E5423A" w:rsidP="00E5423A">
      <w:pPr>
        <w:pStyle w:val="BodyText"/>
      </w:pPr>
      <w:r w:rsidRPr="00E5423A">
        <w:t xml:space="preserve">Achieving corporate objectives </w:t>
      </w:r>
    </w:p>
    <w:p w:rsidR="00000000" w:rsidRPr="00E5423A" w:rsidP="00E5423A">
      <w:pPr>
        <w:pStyle w:val="BodyText"/>
      </w:pPr>
      <w:r w:rsidRPr="00E5423A">
        <w:t xml:space="preserve">Accessing the services and resources of other organisations </w:t>
      </w:r>
    </w:p>
    <w:p w:rsidR="00000000" w:rsidRPr="00E5423A" w:rsidP="00E5423A">
      <w:pPr>
        <w:pStyle w:val="BodyText"/>
      </w:pPr>
      <w:r w:rsidRPr="00E5423A">
        <w:t xml:space="preserve">Promotion of organisation and/or programs </w:t>
      </w:r>
    </w:p>
    <w:p w:rsidR="00000000" w:rsidRPr="00E5423A" w:rsidP="00E5423A">
      <w:pPr>
        <w:pStyle w:val="BodyText"/>
      </w:pPr>
      <w:r w:rsidRPr="00E5423A">
        <w:t xml:space="preserve">Strategic planning </w:t>
      </w:r>
    </w:p>
    <w:p w:rsidR="00000000" w:rsidRPr="00E5423A" w:rsidP="00E5423A">
      <w:pPr>
        <w:pStyle w:val="BodyText"/>
      </w:pPr>
      <w:r w:rsidRPr="00E5423A">
        <w:t xml:space="preserve">Encouraging coordination amongst organisations and workers </w:t>
      </w:r>
    </w:p>
    <w:p w:rsidR="00000000" w:rsidRPr="00E5423A" w:rsidP="00E5423A">
      <w:pPr>
        <w:pStyle w:val="BodyText"/>
      </w:pPr>
      <w:r w:rsidRPr="00E5423A">
        <w:t>Enhancing service delivery</w:t>
      </w:r>
    </w:p>
    <w:p w:rsidR="00000000" w:rsidRPr="00E5423A" w:rsidP="00E5423A">
      <w:pPr>
        <w:pStyle w:val="BodyText"/>
      </w:pPr>
      <w:r w:rsidRPr="00E5423A">
        <w:rPr>
          <w:rStyle w:val="SpecialBold"/>
        </w:rPr>
        <w:t>Networking needs may be as a result of</w:t>
      </w:r>
      <w:r w:rsidRPr="00E5423A">
        <w:t xml:space="preserve">, </w:t>
      </w:r>
      <w:r w:rsidRPr="00E5423A">
        <w:rPr>
          <w:rStyle w:val="SpecialBold"/>
        </w:rPr>
        <w:t>or leading to</w:t>
      </w:r>
      <w:r w:rsidRPr="00E5423A">
        <w:t>:</w:t>
      </w:r>
    </w:p>
    <w:p w:rsidR="00000000" w:rsidRPr="00E5423A" w:rsidP="00E5423A">
      <w:pPr>
        <w:pStyle w:val="BodyText"/>
      </w:pPr>
      <w:r w:rsidRPr="00E5423A">
        <w:t xml:space="preserve">New government policies </w:t>
      </w:r>
    </w:p>
    <w:p w:rsidR="00000000" w:rsidRPr="00E5423A" w:rsidP="00E5423A">
      <w:pPr>
        <w:pStyle w:val="BodyText"/>
      </w:pPr>
      <w:r w:rsidRPr="00E5423A">
        <w:t xml:space="preserve">New or reviewed strategic plan </w:t>
      </w:r>
    </w:p>
    <w:p w:rsidR="00000000" w:rsidRPr="00E5423A" w:rsidP="00E5423A">
      <w:pPr>
        <w:pStyle w:val="BodyText"/>
      </w:pPr>
      <w:r w:rsidRPr="00E5423A">
        <w:t xml:space="preserve">New organisations/services starting up </w:t>
      </w:r>
    </w:p>
    <w:p w:rsidR="00000000" w:rsidRPr="00E5423A" w:rsidP="00E5423A">
      <w:pPr>
        <w:pStyle w:val="BodyText"/>
      </w:pPr>
      <w:r w:rsidRPr="00E5423A">
        <w:t xml:space="preserve">Restructuring of organisation </w:t>
      </w:r>
    </w:p>
    <w:p w:rsidR="00000000" w:rsidRPr="00E5423A" w:rsidP="00E5423A">
      <w:pPr>
        <w:pStyle w:val="BodyText"/>
      </w:pPr>
      <w:r w:rsidRPr="00E5423A">
        <w:t xml:space="preserve">Enhanced service delivery </w:t>
      </w:r>
    </w:p>
    <w:p w:rsidR="00000000" w:rsidRPr="00E5423A" w:rsidP="00E5423A">
      <w:pPr>
        <w:pStyle w:val="BodyText"/>
      </w:pPr>
      <w:r w:rsidRPr="00E5423A">
        <w:t>Funding imperatives</w:t>
      </w:r>
    </w:p>
    <w:p w:rsidR="00000000" w:rsidRPr="00E5423A" w:rsidP="00E5423A">
      <w:pPr>
        <w:pStyle w:val="BodyText"/>
      </w:pPr>
      <w:r w:rsidRPr="00E5423A">
        <w:rPr>
          <w:rStyle w:val="SpecialBold"/>
        </w:rPr>
        <w:t>Strategies for the development of new networks may include</w:t>
      </w:r>
      <w:r w:rsidRPr="00E5423A">
        <w:t>:</w:t>
      </w:r>
    </w:p>
    <w:p w:rsidR="00000000" w:rsidRPr="00E5423A" w:rsidP="00E5423A">
      <w:pPr>
        <w:pStyle w:val="BodyText"/>
      </w:pPr>
      <w:r w:rsidRPr="00E5423A">
        <w:t>Liaison with relevant government, community, b</w:t>
      </w:r>
      <w:r w:rsidRPr="00E5423A">
        <w:t xml:space="preserve">usiness and other representatives </w:t>
      </w:r>
    </w:p>
    <w:p w:rsidR="00000000" w:rsidRPr="00E5423A" w:rsidP="00E5423A">
      <w:pPr>
        <w:pStyle w:val="BodyText"/>
      </w:pPr>
      <w:r w:rsidRPr="00E5423A">
        <w:t xml:space="preserve">Participating and managing formal network committees </w:t>
      </w:r>
    </w:p>
    <w:p w:rsidR="00000000" w:rsidRPr="00E5423A" w:rsidP="00E5423A">
      <w:pPr>
        <w:pStyle w:val="BodyText"/>
      </w:pPr>
      <w:r w:rsidRPr="00E5423A">
        <w:t xml:space="preserve">Negotiating with relevant organisations for network participation </w:t>
      </w:r>
    </w:p>
    <w:p w:rsidR="00000000" w:rsidRPr="00E5423A" w:rsidP="00E5423A">
      <w:pPr>
        <w:pStyle w:val="BodyText"/>
      </w:pPr>
      <w:r w:rsidRPr="00E5423A">
        <w:t>Liaison with other network organisations</w:t>
      </w:r>
    </w:p>
    <w:p w:rsidR="00000000" w:rsidRPr="00E5423A" w:rsidP="00E5423A">
      <w:pPr>
        <w:pStyle w:val="BodyText"/>
      </w:pPr>
      <w:r w:rsidRPr="00E5423A">
        <w:t>The Range Statement explains the scope and context of the u</w:t>
      </w:r>
      <w:r w:rsidRPr="00E5423A">
        <w:t>nit of competency allowing for differences between workplaces.  The scope of variables chosen for training and assessment requirements will depend on the particular work situation.</w:t>
      </w:r>
    </w:p>
    <w:p w:rsidR="00000000" w:rsidRPr="00E5423A" w:rsidP="00E5423A">
      <w:pPr>
        <w:pStyle w:val="BodyText"/>
      </w:pPr>
      <w:r w:rsidRPr="00E5423A">
        <w:rPr>
          <w:rStyle w:val="SpecialBold"/>
        </w:rPr>
        <w:t>Formal networks may include</w:t>
      </w:r>
      <w:r w:rsidRPr="00E5423A">
        <w:t>:</w:t>
      </w:r>
    </w:p>
    <w:p w:rsidR="00000000" w:rsidRPr="00E5423A" w:rsidP="00E5423A">
      <w:pPr>
        <w:pStyle w:val="BodyText"/>
      </w:pPr>
      <w:r w:rsidRPr="00E5423A">
        <w:t xml:space="preserve">Key people </w:t>
      </w:r>
    </w:p>
    <w:p w:rsidR="00000000" w:rsidRPr="00E5423A" w:rsidP="00E5423A">
      <w:pPr>
        <w:pStyle w:val="BodyText"/>
      </w:pPr>
      <w:r w:rsidRPr="00E5423A">
        <w:t xml:space="preserve">Local organisations </w:t>
      </w:r>
    </w:p>
    <w:p w:rsidR="00000000" w:rsidRPr="00E5423A" w:rsidP="00E5423A">
      <w:pPr>
        <w:pStyle w:val="BodyText"/>
      </w:pPr>
      <w:r w:rsidRPr="00E5423A">
        <w:t xml:space="preserve">Interest and </w:t>
      </w:r>
      <w:r w:rsidRPr="00E5423A">
        <w:t xml:space="preserve">support groups </w:t>
      </w:r>
    </w:p>
    <w:p w:rsidR="00000000" w:rsidRPr="00E5423A" w:rsidP="00E5423A">
      <w:pPr>
        <w:pStyle w:val="BodyText"/>
      </w:pPr>
      <w:r w:rsidRPr="00E5423A">
        <w:t xml:space="preserve">Lobby groups </w:t>
      </w:r>
    </w:p>
    <w:p w:rsidR="00000000" w:rsidRPr="00E5423A" w:rsidP="00E5423A">
      <w:pPr>
        <w:pStyle w:val="BodyText"/>
      </w:pPr>
      <w:r w:rsidRPr="00E5423A">
        <w:t xml:space="preserve">Regional specialist and peak associations </w:t>
      </w:r>
    </w:p>
    <w:p w:rsidR="00000000" w:rsidRPr="00E5423A" w:rsidP="00E5423A">
      <w:pPr>
        <w:pStyle w:val="BodyText"/>
      </w:pPr>
      <w:r w:rsidRPr="00E5423A">
        <w:t xml:space="preserve">Advisory committees </w:t>
      </w:r>
    </w:p>
    <w:p w:rsidR="00000000" w:rsidRPr="00E5423A" w:rsidP="00E5423A">
      <w:pPr>
        <w:pStyle w:val="BodyText"/>
      </w:pPr>
      <w:r w:rsidRPr="00E5423A">
        <w:t xml:space="preserve">Associations </w:t>
      </w:r>
    </w:p>
    <w:p w:rsidR="00000000" w:rsidRPr="00E5423A" w:rsidP="00E5423A">
      <w:pPr>
        <w:pStyle w:val="BodyText"/>
      </w:pPr>
      <w:r w:rsidRPr="00E5423A">
        <w:t xml:space="preserve">Businesses </w:t>
      </w:r>
    </w:p>
    <w:p w:rsidR="00000000" w:rsidRPr="00E5423A" w:rsidP="00E5423A">
      <w:pPr>
        <w:pStyle w:val="BodyText"/>
      </w:pPr>
      <w:r w:rsidRPr="00E5423A">
        <w:t xml:space="preserve">Law enforcement agencies </w:t>
      </w:r>
    </w:p>
    <w:p w:rsidR="00000000" w:rsidRPr="00E5423A" w:rsidP="00E5423A">
      <w:pPr>
        <w:pStyle w:val="BodyText"/>
      </w:pPr>
      <w:r w:rsidRPr="00E5423A">
        <w:t>Government ministers/departments</w:t>
      </w:r>
    </w:p>
    <w:p w:rsidR="00000000" w:rsidRPr="00E5423A" w:rsidP="00E5423A">
      <w:pPr>
        <w:pStyle w:val="BodyText"/>
      </w:pPr>
      <w:r w:rsidRPr="00E5423A">
        <w:rPr>
          <w:rStyle w:val="SpecialBold"/>
        </w:rPr>
        <w:t>Networks may serve the purpose of</w:t>
      </w:r>
      <w:r w:rsidRPr="00E5423A">
        <w:t>:</w:t>
      </w:r>
    </w:p>
    <w:p w:rsidR="00000000" w:rsidRPr="00E5423A" w:rsidP="00E5423A">
      <w:pPr>
        <w:pStyle w:val="BodyText"/>
      </w:pPr>
      <w:r w:rsidRPr="00E5423A">
        <w:t xml:space="preserve">Achieving corporate objectives </w:t>
      </w:r>
    </w:p>
    <w:p w:rsidR="00000000" w:rsidRPr="00E5423A" w:rsidP="00E5423A">
      <w:pPr>
        <w:pStyle w:val="BodyText"/>
      </w:pPr>
      <w:r w:rsidRPr="00E5423A">
        <w:t xml:space="preserve">Accessing the services and resources of other organisations </w:t>
      </w:r>
    </w:p>
    <w:p w:rsidR="00000000" w:rsidRPr="00E5423A" w:rsidP="00E5423A">
      <w:pPr>
        <w:pStyle w:val="BodyText"/>
      </w:pPr>
      <w:r w:rsidRPr="00E5423A">
        <w:t xml:space="preserve">Promotion of organisation and/or programs </w:t>
      </w:r>
    </w:p>
    <w:p w:rsidR="00000000" w:rsidRPr="00E5423A" w:rsidP="00E5423A">
      <w:pPr>
        <w:pStyle w:val="BodyText"/>
      </w:pPr>
      <w:r w:rsidRPr="00E5423A">
        <w:t xml:space="preserve">Strategic planning </w:t>
      </w:r>
    </w:p>
    <w:p w:rsidR="00000000" w:rsidRPr="00E5423A" w:rsidP="00E5423A">
      <w:pPr>
        <w:pStyle w:val="BodyText"/>
      </w:pPr>
      <w:r w:rsidRPr="00E5423A">
        <w:t xml:space="preserve">Encouraging coordination amongst organisations and workers </w:t>
      </w:r>
    </w:p>
    <w:p w:rsidR="00000000" w:rsidRPr="00E5423A" w:rsidP="00E5423A">
      <w:pPr>
        <w:pStyle w:val="BodyText"/>
      </w:pPr>
      <w:r w:rsidRPr="00E5423A">
        <w:t>Enhancing service delivery</w:t>
      </w:r>
    </w:p>
    <w:p w:rsidR="00000000" w:rsidRPr="00E5423A" w:rsidP="00E5423A">
      <w:pPr>
        <w:pStyle w:val="BodyText"/>
      </w:pPr>
      <w:r w:rsidRPr="00E5423A">
        <w:rPr>
          <w:rStyle w:val="SpecialBold"/>
        </w:rPr>
        <w:t>Networking needs may be as a result of</w:t>
      </w:r>
      <w:r w:rsidRPr="00E5423A">
        <w:t xml:space="preserve">, </w:t>
      </w:r>
      <w:r w:rsidRPr="00E5423A">
        <w:rPr>
          <w:rStyle w:val="SpecialBold"/>
        </w:rPr>
        <w:t>or le</w:t>
      </w:r>
      <w:r w:rsidRPr="00E5423A">
        <w:rPr>
          <w:rStyle w:val="SpecialBold"/>
        </w:rPr>
        <w:t>ading to</w:t>
      </w:r>
      <w:r w:rsidRPr="00E5423A">
        <w:t>:</w:t>
      </w:r>
    </w:p>
    <w:p w:rsidR="00000000" w:rsidRPr="00E5423A" w:rsidP="00E5423A">
      <w:pPr>
        <w:pStyle w:val="BodyText"/>
      </w:pPr>
      <w:r w:rsidRPr="00E5423A">
        <w:t xml:space="preserve">New government policies </w:t>
      </w:r>
    </w:p>
    <w:p w:rsidR="00000000" w:rsidRPr="00E5423A" w:rsidP="00E5423A">
      <w:pPr>
        <w:pStyle w:val="BodyText"/>
      </w:pPr>
      <w:r w:rsidRPr="00E5423A">
        <w:t xml:space="preserve">New or reviewed strategic plan </w:t>
      </w:r>
    </w:p>
    <w:p w:rsidR="00000000" w:rsidRPr="00E5423A" w:rsidP="00E5423A">
      <w:pPr>
        <w:pStyle w:val="BodyText"/>
      </w:pPr>
      <w:r w:rsidRPr="00E5423A">
        <w:t xml:space="preserve">New organisations/services starting up </w:t>
      </w:r>
    </w:p>
    <w:p w:rsidR="00000000" w:rsidRPr="00E5423A" w:rsidP="00E5423A">
      <w:pPr>
        <w:pStyle w:val="BodyText"/>
      </w:pPr>
      <w:r w:rsidRPr="00E5423A">
        <w:t xml:space="preserve">Restructuring of organisation </w:t>
      </w:r>
    </w:p>
    <w:p w:rsidR="00000000" w:rsidRPr="00E5423A" w:rsidP="00E5423A">
      <w:pPr>
        <w:pStyle w:val="BodyText"/>
      </w:pPr>
      <w:r w:rsidRPr="00E5423A">
        <w:t xml:space="preserve">Enhanced service delivery </w:t>
      </w:r>
    </w:p>
    <w:p w:rsidR="00000000" w:rsidRPr="00E5423A" w:rsidP="00E5423A">
      <w:pPr>
        <w:pStyle w:val="BodyText"/>
      </w:pPr>
      <w:r w:rsidRPr="00E5423A">
        <w:t>Funding imperatives</w:t>
      </w:r>
    </w:p>
    <w:p w:rsidR="00000000" w:rsidRPr="00E5423A" w:rsidP="00E5423A">
      <w:pPr>
        <w:pStyle w:val="BodyText"/>
      </w:pPr>
      <w:r w:rsidRPr="00E5423A">
        <w:rPr>
          <w:rStyle w:val="SpecialBold"/>
        </w:rPr>
        <w:t>Strategies for the development of new networks may include</w:t>
      </w:r>
      <w:r w:rsidRPr="00E5423A">
        <w:t>:</w:t>
      </w:r>
    </w:p>
    <w:p w:rsidR="00000000" w:rsidRPr="00E5423A" w:rsidP="00E5423A">
      <w:pPr>
        <w:pStyle w:val="BodyText"/>
      </w:pPr>
      <w:r w:rsidRPr="00E5423A">
        <w:t>Liaison wit</w:t>
      </w:r>
      <w:r w:rsidRPr="00E5423A">
        <w:t xml:space="preserve">h relevant government, community, business and other representatives </w:t>
      </w:r>
    </w:p>
    <w:p w:rsidR="00000000" w:rsidRPr="00E5423A" w:rsidP="00E5423A">
      <w:pPr>
        <w:pStyle w:val="BodyText"/>
      </w:pPr>
      <w:r w:rsidRPr="00E5423A">
        <w:t xml:space="preserve">Participating and managing formal network committees </w:t>
      </w:r>
    </w:p>
    <w:p w:rsidR="00000000" w:rsidRPr="00E5423A" w:rsidP="00E5423A">
      <w:pPr>
        <w:pStyle w:val="BodyText"/>
      </w:pPr>
      <w:r w:rsidRPr="00E5423A">
        <w:t xml:space="preserve">Negotiating with relevant organisations for network participation </w:t>
      </w:r>
    </w:p>
    <w:p w:rsidR="00000000" w:rsidRPr="00E5423A" w:rsidP="00E5423A">
      <w:pPr>
        <w:pStyle w:val="BodyText"/>
      </w:pPr>
      <w:r w:rsidRPr="00E5423A">
        <w:t>Liaison with other network organisations</w:t>
      </w:r>
    </w:p>
    <w:p w:rsidR="00000000" w:rsidRPr="00E5423A" w:rsidP="00E5423A">
      <w:pPr>
        <w:pStyle w:val="AllowPageBreak"/>
      </w:pPr>
    </w:p>
    <w:p w:rsidR="00000000" w:rsidRPr="00E5423A" w:rsidP="00E5423A">
      <w:pPr>
        <w:pStyle w:val="Heading1"/>
      </w:pPr>
      <w:bookmarkStart w:id="12" w:name="O_323920"/>
      <w:bookmarkEnd w:id="12"/>
      <w:r w:rsidRPr="00E5423A">
        <w:t>Unit Sector(s)</w:t>
      </w:r>
    </w:p>
    <w:p w:rsidR="00000000" w:rsidRPr="00E5423A" w:rsidP="00E5423A">
      <w:pPr>
        <w:pStyle w:val="BodyText"/>
      </w:pPr>
      <w:r w:rsidRPr="00E5423A">
        <w:t>Not applicable.</w:t>
      </w:r>
    </w:p>
    <w:p w:rsidR="00000000" w:rsidRPr="00E5423A" w:rsidP="00E5423A"/>
    <w:sectPr w:rsidSect="00E542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A45" w:rsidP="001C5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45" w:rsidP="00E54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C5A45" w:rsidP="00E542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C5A45" w:rsidP="00E542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A45" w:rsidP="001C5A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45" w:rsidP="00E5423A">
    <w:pPr>
      <w:pStyle w:val="Header"/>
      <w:framePr w:wrap="around"/>
    </w:pPr>
    <w:r>
      <w:fldChar w:fldCharType="begin"/>
    </w:r>
    <w:r>
      <w:instrText xml:space="preserve"> TITLE   \* MERGEFORMAT </w:instrText>
    </w:r>
    <w:r>
      <w:fldChar w:fldCharType="separate"/>
    </w:r>
    <w:r>
      <w:t>CHCNET3B Develop new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5A45" w:rsidP="00E542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2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423A"/>
    <w:pPr>
      <w:spacing w:before="360" w:after="60"/>
      <w:outlineLvl w:val="0"/>
    </w:pPr>
    <w:rPr>
      <w:sz w:val="32"/>
    </w:rPr>
  </w:style>
  <w:style w:type="paragraph" w:styleId="Heading2">
    <w:name w:val="heading 2"/>
    <w:basedOn w:val="HeadingBase"/>
    <w:next w:val="BodyText"/>
    <w:link w:val="Heading2Char"/>
    <w:qFormat/>
    <w:rsid w:val="00E5423A"/>
    <w:pPr>
      <w:keepLines/>
      <w:spacing w:before="240" w:after="120"/>
      <w:outlineLvl w:val="1"/>
    </w:pPr>
    <w:rPr>
      <w:sz w:val="28"/>
      <w:szCs w:val="40"/>
    </w:rPr>
  </w:style>
  <w:style w:type="paragraph" w:styleId="Heading3">
    <w:name w:val="heading 3"/>
    <w:basedOn w:val="HeadingBase"/>
    <w:next w:val="BodyText"/>
    <w:link w:val="Heading3Char"/>
    <w:qFormat/>
    <w:rsid w:val="00E5423A"/>
    <w:pPr>
      <w:spacing w:before="180" w:after="120"/>
      <w:outlineLvl w:val="2"/>
    </w:pPr>
    <w:rPr>
      <w:spacing w:val="-10"/>
      <w:kern w:val="32"/>
    </w:rPr>
  </w:style>
  <w:style w:type="paragraph" w:styleId="Heading4">
    <w:name w:val="heading 4"/>
    <w:basedOn w:val="HeadingBase"/>
    <w:next w:val="BodyText"/>
    <w:link w:val="Heading4Char"/>
    <w:qFormat/>
    <w:rsid w:val="00E5423A"/>
    <w:pPr>
      <w:spacing w:before="160" w:after="120"/>
      <w:outlineLvl w:val="3"/>
    </w:pPr>
    <w:rPr>
      <w:sz w:val="22"/>
    </w:rPr>
  </w:style>
  <w:style w:type="paragraph" w:styleId="Heading5">
    <w:name w:val="heading 5"/>
    <w:basedOn w:val="HeadingBase"/>
    <w:next w:val="Normal"/>
    <w:link w:val="Heading5Char"/>
    <w:qFormat/>
    <w:rsid w:val="00E5423A"/>
    <w:pPr>
      <w:spacing w:before="80"/>
      <w:outlineLvl w:val="4"/>
    </w:pPr>
    <w:rPr>
      <w:color w:val="918585"/>
      <w:sz w:val="20"/>
    </w:rPr>
  </w:style>
  <w:style w:type="paragraph" w:styleId="Heading6">
    <w:name w:val="heading 6"/>
    <w:basedOn w:val="HeadingBase"/>
    <w:next w:val="Normal"/>
    <w:link w:val="Heading6Char"/>
    <w:qFormat/>
    <w:rsid w:val="00E5423A"/>
    <w:pPr>
      <w:spacing w:before="60"/>
      <w:outlineLvl w:val="5"/>
    </w:pPr>
    <w:rPr>
      <w:color w:val="918585"/>
      <w:sz w:val="20"/>
    </w:rPr>
  </w:style>
  <w:style w:type="paragraph" w:styleId="Heading7">
    <w:name w:val="heading 7"/>
    <w:basedOn w:val="Normal"/>
    <w:next w:val="Normal"/>
    <w:link w:val="Heading7Char"/>
    <w:qFormat/>
    <w:rsid w:val="00E5423A"/>
    <w:pPr>
      <w:ind w:left="720"/>
      <w:outlineLvl w:val="6"/>
    </w:pPr>
    <w:rPr>
      <w:i/>
    </w:rPr>
  </w:style>
  <w:style w:type="paragraph" w:styleId="Heading8">
    <w:name w:val="heading 8"/>
    <w:basedOn w:val="Normal"/>
    <w:next w:val="Normal"/>
    <w:link w:val="Heading8Char"/>
    <w:qFormat/>
    <w:rsid w:val="00E5423A"/>
    <w:pPr>
      <w:ind w:left="720"/>
      <w:outlineLvl w:val="7"/>
    </w:pPr>
    <w:rPr>
      <w:i/>
    </w:rPr>
  </w:style>
  <w:style w:type="paragraph" w:styleId="Heading9">
    <w:name w:val="heading 9"/>
    <w:basedOn w:val="Normal"/>
    <w:next w:val="Normal"/>
    <w:link w:val="Heading9Char"/>
    <w:qFormat/>
    <w:rsid w:val="00E5423A"/>
    <w:pPr>
      <w:ind w:left="720"/>
      <w:outlineLvl w:val="8"/>
    </w:pPr>
    <w:rPr>
      <w:i/>
    </w:rPr>
  </w:style>
  <w:style w:type="character" w:default="1" w:styleId="DefaultParagraphFont">
    <w:name w:val="Default Paragraph Font"/>
    <w:uiPriority w:val="1"/>
    <w:unhideWhenUsed/>
    <w:rsid w:val="00E54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23A"/>
  </w:style>
  <w:style w:type="character" w:customStyle="1" w:styleId="Heading1Char">
    <w:name w:val="Heading 1 Char"/>
    <w:basedOn w:val="DefaultParagraphFont"/>
    <w:link w:val="Heading1"/>
    <w:rsid w:val="00E5423A"/>
    <w:rPr>
      <w:rFonts w:ascii="Times New Roman" w:eastAsia="Times New Roman" w:hAnsi="Times New Roman" w:cs="Times New Roman"/>
      <w:b/>
      <w:sz w:val="32"/>
      <w:szCs w:val="20"/>
      <w:lang w:eastAsia="en-US"/>
    </w:rPr>
  </w:style>
  <w:style w:type="paragraph" w:styleId="BodyText">
    <w:name w:val="Body Text"/>
    <w:basedOn w:val="Normal"/>
    <w:link w:val="BodyTextChar"/>
    <w:rsid w:val="00E542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23A"/>
    <w:rPr>
      <w:rFonts w:ascii="Times New Roman" w:eastAsia="Times New Roman" w:hAnsi="Times New Roman" w:cs="Times New Roman"/>
      <w:sz w:val="24"/>
      <w:lang w:val="en-US" w:eastAsia="en-US"/>
    </w:rPr>
  </w:style>
  <w:style w:type="paragraph" w:styleId="Footer">
    <w:name w:val="footer"/>
    <w:basedOn w:val="Normal"/>
    <w:link w:val="FooterChar"/>
    <w:rsid w:val="00E54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23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5423A"/>
    <w:rPr>
      <w:b/>
      <w:spacing w:val="0"/>
    </w:rPr>
  </w:style>
  <w:style w:type="paragraph" w:styleId="Header">
    <w:name w:val="header"/>
    <w:basedOn w:val="Normal"/>
    <w:link w:val="HeaderChar"/>
    <w:rsid w:val="00E54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2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423A"/>
    <w:pPr>
      <w:spacing w:before="240" w:after="120"/>
      <w:outlineLvl w:val="0"/>
    </w:pPr>
    <w:rPr>
      <w:rFonts w:ascii="Times New Roman" w:hAnsi="Times New Roman"/>
      <w:b/>
      <w:sz w:val="28"/>
    </w:rPr>
  </w:style>
  <w:style w:type="paragraph" w:customStyle="1" w:styleId="AllowPageBreak">
    <w:name w:val="AllowPageBreak"/>
    <w:rsid w:val="00E542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2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42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423A"/>
    <w:rPr>
      <w:rFonts w:ascii="Courier New" w:eastAsia="Times New Roman" w:hAnsi="Courier New" w:cs="Times New Roman"/>
      <w:i/>
      <w:szCs w:val="20"/>
      <w:lang w:val="en-US" w:eastAsia="en-US"/>
    </w:rPr>
  </w:style>
  <w:style w:type="paragraph" w:customStyle="1" w:styleId="HeadingBase">
    <w:name w:val="Heading Base"/>
    <w:rsid w:val="00E54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23A"/>
    <w:pPr>
      <w:tabs>
        <w:tab w:val="right" w:leader="dot" w:pos="9072"/>
      </w:tabs>
      <w:ind w:left="567"/>
    </w:pPr>
    <w:rPr>
      <w:szCs w:val="22"/>
    </w:rPr>
  </w:style>
  <w:style w:type="paragraph" w:customStyle="1" w:styleId="TOCBase">
    <w:name w:val="TOC Base"/>
    <w:rsid w:val="00E54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23A"/>
    <w:pPr>
      <w:tabs>
        <w:tab w:val="right" w:leader="dot" w:pos="9072"/>
      </w:tabs>
      <w:spacing w:before="40" w:after="40"/>
      <w:ind w:left="284"/>
    </w:pPr>
    <w:rPr>
      <w:rFonts w:ascii="Times New Roman" w:hAnsi="Times New Roman"/>
    </w:rPr>
  </w:style>
  <w:style w:type="paragraph" w:styleId="TOC1">
    <w:name w:val="toc 1"/>
    <w:basedOn w:val="TOCBase"/>
    <w:next w:val="Normal"/>
    <w:rsid w:val="00E542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23A"/>
    <w:pPr>
      <w:spacing w:before="5040"/>
      <w:jc w:val="center"/>
    </w:pPr>
    <w:rPr>
      <w:sz w:val="48"/>
      <w:szCs w:val="72"/>
      <w:lang w:val="en-US"/>
    </w:rPr>
  </w:style>
  <w:style w:type="character" w:customStyle="1" w:styleId="TitleChar">
    <w:name w:val="Title Char"/>
    <w:basedOn w:val="DefaultParagraphFont"/>
    <w:link w:val="Title"/>
    <w:rsid w:val="00E54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23A"/>
    <w:pPr>
      <w:tabs>
        <w:tab w:val="left" w:pos="3600"/>
        <w:tab w:val="left" w:pos="3958"/>
      </w:tabs>
    </w:pPr>
  </w:style>
  <w:style w:type="paragraph" w:styleId="List">
    <w:name w:val="List"/>
    <w:basedOn w:val="BodyText"/>
    <w:next w:val="BodyText"/>
    <w:rsid w:val="00E5423A"/>
    <w:pPr>
      <w:tabs>
        <w:tab w:val="left" w:pos="340"/>
      </w:tabs>
      <w:spacing w:before="60" w:after="60"/>
      <w:ind w:left="340" w:hanging="340"/>
    </w:pPr>
  </w:style>
  <w:style w:type="paragraph" w:styleId="ListBullet">
    <w:name w:val="List Bullet"/>
    <w:basedOn w:val="List"/>
    <w:rsid w:val="00E5423A"/>
    <w:pPr>
      <w:numPr>
        <w:numId w:val="11"/>
      </w:numPr>
      <w:tabs>
        <w:tab w:val="clear" w:pos="340"/>
      </w:tabs>
      <w:spacing w:before="40" w:after="40"/>
    </w:pPr>
  </w:style>
  <w:style w:type="paragraph" w:customStyle="1" w:styleId="Note">
    <w:name w:val="Note"/>
    <w:basedOn w:val="BodyText"/>
    <w:rsid w:val="00E54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23A"/>
    <w:pPr>
      <w:framePr w:wrap="auto" w:hAnchor="text" w:y="6049"/>
    </w:pPr>
    <w:rPr>
      <w:color w:val="000000"/>
      <w:sz w:val="40"/>
    </w:rPr>
  </w:style>
  <w:style w:type="paragraph" w:customStyle="1" w:styleId="TOCTitle">
    <w:name w:val="TOCTitle"/>
    <w:basedOn w:val="Heading1"/>
    <w:rsid w:val="00E5423A"/>
    <w:pPr>
      <w:spacing w:after="240"/>
      <w:jc w:val="center"/>
      <w:outlineLvl w:val="9"/>
    </w:pPr>
    <w:rPr>
      <w:caps/>
    </w:rPr>
  </w:style>
  <w:style w:type="paragraph" w:customStyle="1" w:styleId="Version">
    <w:name w:val="Version"/>
    <w:rsid w:val="00E542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23A"/>
    <w:pPr>
      <w:numPr>
        <w:numId w:val="12"/>
      </w:numPr>
      <w:tabs>
        <w:tab w:val="clear" w:pos="680"/>
      </w:tabs>
    </w:pPr>
  </w:style>
  <w:style w:type="paragraph" w:styleId="Index1">
    <w:name w:val="index 1"/>
    <w:basedOn w:val="Normal"/>
    <w:next w:val="Normal"/>
    <w:semiHidden/>
    <w:rsid w:val="00E5423A"/>
    <w:pPr>
      <w:keepNext w:val="0"/>
      <w:tabs>
        <w:tab w:val="right" w:pos="4176"/>
      </w:tabs>
      <w:ind w:left="198" w:hanging="198"/>
    </w:pPr>
    <w:rPr>
      <w:rFonts w:ascii="Garamond" w:hAnsi="Garamond"/>
    </w:rPr>
  </w:style>
  <w:style w:type="paragraph" w:styleId="IndexHeading">
    <w:name w:val="index heading"/>
    <w:basedOn w:val="Normal"/>
    <w:next w:val="Index1"/>
    <w:semiHidden/>
    <w:rsid w:val="00E5423A"/>
    <w:pPr>
      <w:spacing w:before="120" w:after="120"/>
    </w:pPr>
    <w:rPr>
      <w:rFonts w:ascii="Arial" w:hAnsi="Arial"/>
      <w:b/>
      <w:color w:val="918585"/>
      <w:sz w:val="24"/>
    </w:rPr>
  </w:style>
  <w:style w:type="paragraph" w:customStyle="1" w:styleId="Chapter">
    <w:name w:val="Chapter"/>
    <w:basedOn w:val="Normal"/>
    <w:rsid w:val="00E5423A"/>
    <w:pPr>
      <w:spacing w:before="240"/>
    </w:pPr>
    <w:rPr>
      <w:rFonts w:ascii="Times New Roman" w:hAnsi="Times New Roman"/>
      <w:smallCaps/>
      <w:spacing w:val="80"/>
      <w:sz w:val="28"/>
    </w:rPr>
  </w:style>
  <w:style w:type="paragraph" w:customStyle="1" w:styleId="InChapter">
    <w:name w:val="InChapter"/>
    <w:basedOn w:val="Heading3"/>
    <w:rsid w:val="00E5423A"/>
    <w:pPr>
      <w:spacing w:after="240"/>
      <w:outlineLvl w:val="9"/>
    </w:pPr>
    <w:rPr>
      <w:noProof/>
    </w:rPr>
  </w:style>
  <w:style w:type="paragraph" w:styleId="Index2">
    <w:name w:val="index 2"/>
    <w:basedOn w:val="Normal"/>
    <w:next w:val="Normal"/>
    <w:semiHidden/>
    <w:rsid w:val="00E5423A"/>
    <w:pPr>
      <w:tabs>
        <w:tab w:val="right" w:pos="4176"/>
      </w:tabs>
      <w:ind w:left="568" w:hanging="284"/>
    </w:pPr>
    <w:rPr>
      <w:rFonts w:ascii="Garamond" w:hAnsi="Garamond"/>
    </w:rPr>
  </w:style>
  <w:style w:type="paragraph" w:customStyle="1" w:styleId="Byline">
    <w:name w:val="Byline"/>
    <w:rsid w:val="00E54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23A"/>
    <w:pPr>
      <w:tabs>
        <w:tab w:val="clear" w:pos="3600"/>
        <w:tab w:val="clear" w:pos="3958"/>
      </w:tabs>
      <w:jc w:val="right"/>
    </w:pPr>
  </w:style>
  <w:style w:type="character" w:styleId="Emphasis">
    <w:name w:val="Emphasis"/>
    <w:basedOn w:val="DefaultParagraphFont"/>
    <w:qFormat/>
    <w:rsid w:val="00E5423A"/>
    <w:rPr>
      <w:i/>
    </w:rPr>
  </w:style>
  <w:style w:type="paragraph" w:styleId="Caption">
    <w:name w:val="caption"/>
    <w:basedOn w:val="BodyText"/>
    <w:next w:val="Normal"/>
    <w:qFormat/>
    <w:rsid w:val="00E5423A"/>
    <w:pPr>
      <w:framePr w:w="2268" w:hSpace="181" w:vSpace="181" w:wrap="around" w:vAnchor="text" w:hAnchor="page" w:x="1135" w:y="285" w:anchorLock="1"/>
    </w:pPr>
    <w:rPr>
      <w:i/>
    </w:rPr>
  </w:style>
  <w:style w:type="paragraph" w:customStyle="1" w:styleId="MiniTOCTitle">
    <w:name w:val="MiniTOCTitle"/>
    <w:basedOn w:val="Heading4"/>
    <w:rsid w:val="00E5423A"/>
    <w:pPr>
      <w:spacing w:before="240"/>
      <w:outlineLvl w:val="9"/>
    </w:pPr>
    <w:rPr>
      <w:noProof/>
      <w:sz w:val="24"/>
    </w:rPr>
  </w:style>
  <w:style w:type="paragraph" w:customStyle="1" w:styleId="MiniTOCItem">
    <w:name w:val="MiniTOCItem"/>
    <w:basedOn w:val="ListBullet"/>
    <w:rsid w:val="00E5423A"/>
    <w:pPr>
      <w:numPr>
        <w:numId w:val="0"/>
      </w:numPr>
      <w:tabs>
        <w:tab w:val="right" w:leader="dot" w:pos="6521"/>
      </w:tabs>
      <w:spacing w:before="0" w:after="0"/>
    </w:pPr>
  </w:style>
  <w:style w:type="paragraph" w:customStyle="1" w:styleId="TOFTitle">
    <w:name w:val="TOFTitle"/>
    <w:basedOn w:val="TOCTitle"/>
    <w:rsid w:val="00E5423A"/>
  </w:style>
  <w:style w:type="paragraph" w:styleId="TableofFigures">
    <w:name w:val="table of figures"/>
    <w:basedOn w:val="Normal"/>
    <w:next w:val="Normal"/>
    <w:semiHidden/>
    <w:rsid w:val="00E5423A"/>
    <w:pPr>
      <w:tabs>
        <w:tab w:val="right" w:leader="dot" w:pos="9072"/>
      </w:tabs>
      <w:ind w:left="970" w:hanging="403"/>
    </w:pPr>
    <w:rPr>
      <w:rFonts w:ascii="Times New Roman" w:hAnsi="Times New Roman"/>
      <w:b/>
    </w:rPr>
  </w:style>
  <w:style w:type="paragraph" w:styleId="ListNumber">
    <w:name w:val="List Number"/>
    <w:basedOn w:val="List"/>
    <w:rsid w:val="00E5423A"/>
    <w:pPr>
      <w:numPr>
        <w:numId w:val="9"/>
      </w:numPr>
    </w:pPr>
  </w:style>
  <w:style w:type="character" w:customStyle="1" w:styleId="WingdingSymbols">
    <w:name w:val="Wingding Symbols"/>
    <w:rsid w:val="00E5423A"/>
    <w:rPr>
      <w:rFonts w:ascii="Wingdings" w:hAnsi="Wingdings"/>
    </w:rPr>
  </w:style>
  <w:style w:type="paragraph" w:customStyle="1" w:styleId="TableHeading">
    <w:name w:val="Table Heading"/>
    <w:basedOn w:val="HeadingBase"/>
    <w:rsid w:val="00E5423A"/>
    <w:pPr>
      <w:keepLines/>
      <w:pBdr>
        <w:bottom w:val="single" w:sz="6" w:space="1" w:color="918585"/>
      </w:pBdr>
      <w:spacing w:before="240"/>
    </w:pPr>
  </w:style>
  <w:style w:type="character" w:customStyle="1" w:styleId="HotSpot">
    <w:name w:val="HotSpot"/>
    <w:rsid w:val="00E5423A"/>
    <w:rPr>
      <w:color w:val="0033CC"/>
      <w:u w:val="none"/>
    </w:rPr>
  </w:style>
  <w:style w:type="paragraph" w:customStyle="1" w:styleId="BodyTextRight">
    <w:name w:val="Body Text Right"/>
    <w:basedOn w:val="BodyText"/>
    <w:rsid w:val="00E5423A"/>
    <w:pPr>
      <w:spacing w:before="0" w:after="0"/>
      <w:jc w:val="right"/>
    </w:pPr>
  </w:style>
  <w:style w:type="paragraph" w:styleId="Index3">
    <w:name w:val="index 3"/>
    <w:basedOn w:val="ListNumber2"/>
    <w:next w:val="Normal"/>
    <w:semiHidden/>
    <w:rsid w:val="00E5423A"/>
    <w:pPr>
      <w:numPr>
        <w:numId w:val="0"/>
      </w:numPr>
      <w:tabs>
        <w:tab w:val="right" w:leader="dot" w:pos="4176"/>
      </w:tabs>
    </w:pPr>
  </w:style>
  <w:style w:type="paragraph" w:styleId="ListNumber2">
    <w:name w:val="List Number 2"/>
    <w:basedOn w:val="List2"/>
    <w:rsid w:val="00E5423A"/>
    <w:pPr>
      <w:numPr>
        <w:numId w:val="8"/>
      </w:numPr>
      <w:tabs>
        <w:tab w:val="clear" w:pos="1060"/>
      </w:tabs>
    </w:pPr>
  </w:style>
  <w:style w:type="paragraph" w:customStyle="1" w:styleId="MarginNote">
    <w:name w:val="Margin Note"/>
    <w:basedOn w:val="BodyText"/>
    <w:rsid w:val="00E54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2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423A"/>
    <w:rPr>
      <w:sz w:val="32"/>
    </w:rPr>
  </w:style>
  <w:style w:type="paragraph" w:customStyle="1" w:styleId="HeadingProcedure">
    <w:name w:val="Heading Procedure"/>
    <w:basedOn w:val="HeadingBase"/>
    <w:next w:val="Normal"/>
    <w:rsid w:val="00E5423A"/>
    <w:pPr>
      <w:tabs>
        <w:tab w:val="left" w:pos="0"/>
      </w:tabs>
      <w:spacing w:before="120" w:after="60"/>
    </w:pPr>
    <w:rPr>
      <w:i/>
      <w:color w:val="918585"/>
      <w:sz w:val="22"/>
    </w:rPr>
  </w:style>
  <w:style w:type="paragraph" w:customStyle="1" w:styleId="TableBodyText">
    <w:name w:val="Table Body Text"/>
    <w:basedOn w:val="BodyText"/>
    <w:rsid w:val="00E5423A"/>
    <w:pPr>
      <w:spacing w:before="60" w:after="60"/>
    </w:pPr>
  </w:style>
  <w:style w:type="paragraph" w:styleId="ListContinue">
    <w:name w:val="List Continue"/>
    <w:basedOn w:val="List"/>
    <w:rsid w:val="00E5423A"/>
    <w:pPr>
      <w:ind w:firstLine="0"/>
    </w:pPr>
  </w:style>
  <w:style w:type="paragraph" w:customStyle="1" w:styleId="ListNote">
    <w:name w:val="List Note"/>
    <w:basedOn w:val="List"/>
    <w:rsid w:val="00E5423A"/>
    <w:pPr>
      <w:pBdr>
        <w:top w:val="single" w:sz="6" w:space="2" w:color="918585"/>
        <w:bottom w:val="single" w:sz="6" w:space="2" w:color="918585"/>
      </w:pBdr>
      <w:tabs>
        <w:tab w:val="left" w:pos="1021"/>
      </w:tabs>
      <w:ind w:firstLine="0"/>
    </w:pPr>
  </w:style>
  <w:style w:type="paragraph" w:customStyle="1" w:styleId="Warning">
    <w:name w:val="Warning"/>
    <w:basedOn w:val="BodyText"/>
    <w:rsid w:val="00E5423A"/>
    <w:pPr>
      <w:shd w:val="clear" w:color="auto" w:fill="D9D9D9"/>
      <w:tabs>
        <w:tab w:val="left" w:pos="992"/>
      </w:tabs>
      <w:ind w:left="119" w:right="119"/>
    </w:pPr>
    <w:rPr>
      <w:sz w:val="20"/>
    </w:rPr>
  </w:style>
  <w:style w:type="paragraph" w:customStyle="1" w:styleId="MarginIcons">
    <w:name w:val="Margin Icons"/>
    <w:basedOn w:val="BodyText"/>
    <w:rsid w:val="00E54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23A"/>
    <w:rPr>
      <w:rFonts w:ascii="Courier New" w:hAnsi="Courier New"/>
    </w:rPr>
  </w:style>
  <w:style w:type="paragraph" w:customStyle="1" w:styleId="NoteBullet">
    <w:name w:val="Note Bullet"/>
    <w:basedOn w:val="Note"/>
    <w:rsid w:val="00E5423A"/>
    <w:pPr>
      <w:tabs>
        <w:tab w:val="clear" w:pos="680"/>
      </w:tabs>
      <w:spacing w:before="60" w:after="60"/>
    </w:pPr>
  </w:style>
  <w:style w:type="paragraph" w:customStyle="1" w:styleId="SubHeading2">
    <w:name w:val="SubHeading2"/>
    <w:basedOn w:val="HeadingBase"/>
    <w:rsid w:val="00E5423A"/>
    <w:pPr>
      <w:spacing w:before="240" w:after="60"/>
    </w:pPr>
    <w:rPr>
      <w:sz w:val="20"/>
    </w:rPr>
  </w:style>
  <w:style w:type="paragraph" w:customStyle="1" w:styleId="SubHeading1">
    <w:name w:val="SubHeading1"/>
    <w:basedOn w:val="HeadingBase"/>
    <w:rsid w:val="00E5423A"/>
    <w:pPr>
      <w:spacing w:before="240" w:after="60"/>
    </w:pPr>
    <w:rPr>
      <w:color w:val="918585"/>
      <w:sz w:val="22"/>
    </w:rPr>
  </w:style>
  <w:style w:type="paragraph" w:customStyle="1" w:styleId="SideHeading">
    <w:name w:val="Side Heading"/>
    <w:basedOn w:val="HeadingBase"/>
    <w:rsid w:val="00E54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23A"/>
    <w:pPr>
      <w:numPr>
        <w:numId w:val="10"/>
      </w:numPr>
    </w:pPr>
  </w:style>
  <w:style w:type="paragraph" w:styleId="PlainText">
    <w:name w:val="Plain Text"/>
    <w:basedOn w:val="Normal"/>
    <w:link w:val="PlainTextChar"/>
    <w:rsid w:val="00E5423A"/>
    <w:rPr>
      <w:sz w:val="20"/>
    </w:rPr>
  </w:style>
  <w:style w:type="character" w:customStyle="1" w:styleId="PlainTextChar">
    <w:name w:val="Plain Text Char"/>
    <w:basedOn w:val="DefaultParagraphFont"/>
    <w:link w:val="PlainText"/>
    <w:rsid w:val="00E542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423A"/>
    <w:rPr>
      <w:b/>
      <w:smallCaps/>
    </w:rPr>
  </w:style>
  <w:style w:type="paragraph" w:customStyle="1" w:styleId="TableListNumber">
    <w:name w:val="Table List Number"/>
    <w:basedOn w:val="ListNumber"/>
    <w:rsid w:val="00E5423A"/>
    <w:pPr>
      <w:numPr>
        <w:numId w:val="0"/>
      </w:numPr>
    </w:pPr>
  </w:style>
  <w:style w:type="paragraph" w:styleId="TOC4">
    <w:name w:val="toc 4"/>
    <w:basedOn w:val="TOCBase"/>
    <w:next w:val="Normal"/>
    <w:semiHidden/>
    <w:rsid w:val="00E5423A"/>
    <w:pPr>
      <w:tabs>
        <w:tab w:val="right" w:leader="dot" w:pos="9071"/>
      </w:tabs>
      <w:ind w:left="1701"/>
    </w:pPr>
  </w:style>
  <w:style w:type="paragraph" w:customStyle="1" w:styleId="ListAlpha">
    <w:name w:val="List Alpha"/>
    <w:basedOn w:val="List"/>
    <w:rsid w:val="00E5423A"/>
    <w:pPr>
      <w:numPr>
        <w:numId w:val="7"/>
      </w:numPr>
    </w:pPr>
  </w:style>
  <w:style w:type="paragraph" w:customStyle="1" w:styleId="ListAlpha2">
    <w:name w:val="List Alpha 2"/>
    <w:basedOn w:val="List2"/>
    <w:rsid w:val="00E5423A"/>
    <w:pPr>
      <w:numPr>
        <w:numId w:val="6"/>
      </w:numPr>
    </w:pPr>
  </w:style>
  <w:style w:type="paragraph" w:styleId="List2">
    <w:name w:val="List 2"/>
    <w:basedOn w:val="BodyText"/>
    <w:rsid w:val="00E5423A"/>
    <w:pPr>
      <w:tabs>
        <w:tab w:val="left" w:pos="680"/>
      </w:tabs>
      <w:spacing w:before="60" w:after="60"/>
      <w:ind w:left="680" w:hanging="340"/>
    </w:pPr>
  </w:style>
  <w:style w:type="paragraph" w:styleId="List3">
    <w:name w:val="List 3"/>
    <w:basedOn w:val="BodyText"/>
    <w:rsid w:val="00E5423A"/>
    <w:pPr>
      <w:tabs>
        <w:tab w:val="left" w:pos="1021"/>
      </w:tabs>
      <w:spacing w:before="60" w:after="60"/>
      <w:ind w:left="1020" w:hanging="340"/>
    </w:pPr>
  </w:style>
  <w:style w:type="paragraph" w:styleId="List4">
    <w:name w:val="List 4"/>
    <w:basedOn w:val="BodyText"/>
    <w:rsid w:val="00E5423A"/>
    <w:pPr>
      <w:tabs>
        <w:tab w:val="left" w:pos="1361"/>
      </w:tabs>
      <w:spacing w:before="60" w:after="60"/>
      <w:ind w:left="1361" w:hanging="340"/>
    </w:pPr>
  </w:style>
  <w:style w:type="paragraph" w:styleId="List5">
    <w:name w:val="List 5"/>
    <w:basedOn w:val="BodyText"/>
    <w:rsid w:val="00E5423A"/>
    <w:pPr>
      <w:tabs>
        <w:tab w:val="left" w:pos="1701"/>
      </w:tabs>
      <w:spacing w:before="60" w:after="60"/>
      <w:ind w:left="1701" w:hanging="340"/>
    </w:pPr>
  </w:style>
  <w:style w:type="paragraph" w:styleId="ListBullet3">
    <w:name w:val="List Bullet 3"/>
    <w:basedOn w:val="List3"/>
    <w:rsid w:val="00E5423A"/>
    <w:pPr>
      <w:numPr>
        <w:numId w:val="13"/>
      </w:numPr>
      <w:tabs>
        <w:tab w:val="clear" w:pos="1021"/>
      </w:tabs>
      <w:ind w:left="1037" w:hanging="357"/>
    </w:pPr>
  </w:style>
  <w:style w:type="paragraph" w:styleId="ListBullet4">
    <w:name w:val="List Bullet 4"/>
    <w:basedOn w:val="List4"/>
    <w:rsid w:val="00E5423A"/>
    <w:pPr>
      <w:numPr>
        <w:numId w:val="1"/>
      </w:numPr>
    </w:pPr>
  </w:style>
  <w:style w:type="paragraph" w:styleId="ListBullet5">
    <w:name w:val="List Bullet 5"/>
    <w:basedOn w:val="List5"/>
    <w:rsid w:val="00E5423A"/>
    <w:pPr>
      <w:numPr>
        <w:numId w:val="2"/>
      </w:numPr>
    </w:pPr>
  </w:style>
  <w:style w:type="paragraph" w:styleId="ListContinue2">
    <w:name w:val="List Continue 2"/>
    <w:basedOn w:val="List2"/>
    <w:rsid w:val="00E5423A"/>
    <w:pPr>
      <w:ind w:firstLine="0"/>
    </w:pPr>
  </w:style>
  <w:style w:type="paragraph" w:styleId="ListContinue3">
    <w:name w:val="List Continue 3"/>
    <w:basedOn w:val="List3"/>
    <w:rsid w:val="00E5423A"/>
    <w:pPr>
      <w:ind w:left="1021" w:firstLine="0"/>
    </w:pPr>
  </w:style>
  <w:style w:type="paragraph" w:styleId="ListContinue4">
    <w:name w:val="List Continue 4"/>
    <w:basedOn w:val="List4"/>
    <w:rsid w:val="00E5423A"/>
    <w:pPr>
      <w:ind w:firstLine="0"/>
    </w:pPr>
  </w:style>
  <w:style w:type="paragraph" w:styleId="ListContinue5">
    <w:name w:val="List Continue 5"/>
    <w:basedOn w:val="List5"/>
    <w:rsid w:val="00E5423A"/>
    <w:pPr>
      <w:ind w:firstLine="0"/>
    </w:pPr>
  </w:style>
  <w:style w:type="paragraph" w:styleId="ListNumber3">
    <w:name w:val="List Number 3"/>
    <w:basedOn w:val="List3"/>
    <w:rsid w:val="00E5423A"/>
    <w:pPr>
      <w:numPr>
        <w:numId w:val="3"/>
      </w:numPr>
    </w:pPr>
  </w:style>
  <w:style w:type="paragraph" w:styleId="ListNumber4">
    <w:name w:val="List Number 4"/>
    <w:basedOn w:val="List4"/>
    <w:rsid w:val="00E5423A"/>
    <w:pPr>
      <w:numPr>
        <w:numId w:val="4"/>
      </w:numPr>
    </w:pPr>
  </w:style>
  <w:style w:type="paragraph" w:styleId="ListNumber5">
    <w:name w:val="List Number 5"/>
    <w:basedOn w:val="List5"/>
    <w:rsid w:val="00E5423A"/>
    <w:pPr>
      <w:numPr>
        <w:numId w:val="5"/>
      </w:numPr>
    </w:pPr>
  </w:style>
  <w:style w:type="paragraph" w:styleId="BlockText">
    <w:name w:val="Block Text"/>
    <w:basedOn w:val="Normal"/>
    <w:rsid w:val="00E5423A"/>
    <w:pPr>
      <w:spacing w:after="120"/>
      <w:ind w:left="1440" w:right="1440"/>
    </w:pPr>
  </w:style>
  <w:style w:type="character" w:customStyle="1" w:styleId="Subscript">
    <w:name w:val="Subscript"/>
    <w:basedOn w:val="DefaultParagraphFont"/>
    <w:rsid w:val="00E5423A"/>
    <w:rPr>
      <w:sz w:val="16"/>
      <w:vertAlign w:val="subscript"/>
    </w:rPr>
  </w:style>
  <w:style w:type="character" w:customStyle="1" w:styleId="Superscript">
    <w:name w:val="Superscript"/>
    <w:basedOn w:val="DefaultParagraphFont"/>
    <w:rsid w:val="00E5423A"/>
    <w:rPr>
      <w:sz w:val="16"/>
      <w:vertAlign w:val="superscript"/>
    </w:rPr>
  </w:style>
  <w:style w:type="character" w:customStyle="1" w:styleId="Symbols">
    <w:name w:val="Symbols"/>
    <w:basedOn w:val="DefaultParagraphFont"/>
    <w:rsid w:val="00E5423A"/>
    <w:rPr>
      <w:rFonts w:ascii="Symbol" w:hAnsi="Symbol"/>
    </w:rPr>
  </w:style>
  <w:style w:type="character" w:customStyle="1" w:styleId="MenuOptions">
    <w:name w:val="Menu Options"/>
    <w:basedOn w:val="DefaultParagraphFont"/>
    <w:rsid w:val="00E5423A"/>
    <w:rPr>
      <w:rFonts w:ascii="Arial Narrow" w:hAnsi="Arial Narrow"/>
      <w:smallCaps/>
    </w:rPr>
  </w:style>
  <w:style w:type="character" w:customStyle="1" w:styleId="Buttons">
    <w:name w:val="Buttons"/>
    <w:basedOn w:val="DefaultParagraphFont"/>
    <w:rsid w:val="00E5423A"/>
    <w:rPr>
      <w:b/>
    </w:rPr>
  </w:style>
  <w:style w:type="character" w:customStyle="1" w:styleId="Underlined">
    <w:name w:val="Underlined"/>
    <w:basedOn w:val="DefaultParagraphFont"/>
    <w:rsid w:val="00E5423A"/>
    <w:rPr>
      <w:u w:val="single"/>
    </w:rPr>
  </w:style>
  <w:style w:type="paragraph" w:customStyle="1" w:styleId="TableBodyTextRight">
    <w:name w:val="Table Body Text Right"/>
    <w:basedOn w:val="TableBodyText"/>
    <w:rsid w:val="00E5423A"/>
    <w:pPr>
      <w:widowControl w:val="0"/>
      <w:autoSpaceDE w:val="0"/>
      <w:autoSpaceDN w:val="0"/>
      <w:adjustRightInd w:val="0"/>
      <w:jc w:val="right"/>
    </w:pPr>
    <w:rPr>
      <w:rFonts w:cs="Arial"/>
      <w:szCs w:val="18"/>
    </w:rPr>
  </w:style>
  <w:style w:type="paragraph" w:customStyle="1" w:styleId="CopyrightText">
    <w:name w:val="Copyright Text"/>
    <w:basedOn w:val="BodyText"/>
    <w:rsid w:val="00E5423A"/>
    <w:rPr>
      <w:sz w:val="18"/>
    </w:rPr>
  </w:style>
  <w:style w:type="paragraph" w:customStyle="1" w:styleId="BodySmallRight">
    <w:name w:val="Body Small Right"/>
    <w:basedOn w:val="BodyTextRight"/>
    <w:rsid w:val="00E5423A"/>
    <w:rPr>
      <w:sz w:val="18"/>
      <w:szCs w:val="18"/>
    </w:rPr>
  </w:style>
  <w:style w:type="paragraph" w:customStyle="1" w:styleId="MarginEdition">
    <w:name w:val="Margin Edition"/>
    <w:basedOn w:val="MarginNote"/>
    <w:rsid w:val="00E5423A"/>
    <w:pPr>
      <w:spacing w:before="0" w:after="0"/>
    </w:pPr>
    <w:rPr>
      <w:rFonts w:ascii="Times New Roman" w:hAnsi="Times New Roman"/>
      <w:color w:val="999999"/>
    </w:rPr>
  </w:style>
  <w:style w:type="paragraph" w:customStyle="1" w:styleId="Spacer">
    <w:name w:val="Spacer"/>
    <w:basedOn w:val="Normal"/>
    <w:rsid w:val="00E5423A"/>
    <w:rPr>
      <w:sz w:val="2"/>
      <w:szCs w:val="2"/>
    </w:rPr>
  </w:style>
  <w:style w:type="character" w:customStyle="1" w:styleId="Small">
    <w:name w:val="Small"/>
    <w:basedOn w:val="DefaultParagraphFont"/>
    <w:rsid w:val="00E5423A"/>
    <w:rPr>
      <w:sz w:val="16"/>
    </w:rPr>
  </w:style>
  <w:style w:type="paragraph" w:customStyle="1" w:styleId="WideTable">
    <w:name w:val="Wide Table"/>
    <w:basedOn w:val="Normal"/>
    <w:rsid w:val="00E5423A"/>
    <w:pPr>
      <w:ind w:left="-1418"/>
    </w:pPr>
    <w:rPr>
      <w:sz w:val="2"/>
      <w:szCs w:val="2"/>
    </w:rPr>
  </w:style>
  <w:style w:type="character" w:styleId="PageNumber">
    <w:name w:val="page number"/>
    <w:basedOn w:val="DefaultParagraphFont"/>
    <w:rsid w:val="00E5423A"/>
  </w:style>
  <w:style w:type="paragraph" w:styleId="Quote">
    <w:name w:val="Quote"/>
    <w:basedOn w:val="Heading1"/>
    <w:link w:val="QuoteChar"/>
    <w:qFormat/>
    <w:rsid w:val="00E5423A"/>
    <w:rPr>
      <w:b w:val="0"/>
      <w:sz w:val="72"/>
      <w:szCs w:val="72"/>
      <w:lang w:val="en-NZ"/>
    </w:rPr>
  </w:style>
  <w:style w:type="character" w:customStyle="1" w:styleId="QuoteChar">
    <w:name w:val="Quote Char"/>
    <w:basedOn w:val="DefaultParagraphFont"/>
    <w:link w:val="Quote"/>
    <w:rsid w:val="00E54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23A"/>
    <w:pPr>
      <w:pageBreakBefore/>
    </w:pPr>
  </w:style>
  <w:style w:type="paragraph" w:customStyle="1" w:styleId="Border">
    <w:name w:val="Border"/>
    <w:basedOn w:val="Normal"/>
    <w:qFormat/>
    <w:rsid w:val="00E54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23A"/>
    <w:rPr>
      <w:b/>
      <w:bCs/>
      <w:i/>
      <w:iCs/>
      <w:color w:val="auto"/>
    </w:rPr>
  </w:style>
  <w:style w:type="paragraph" w:styleId="IntenseQuote">
    <w:name w:val="Intense Quote"/>
    <w:basedOn w:val="Normal"/>
    <w:next w:val="Normal"/>
    <w:link w:val="IntenseQuoteChar"/>
    <w:uiPriority w:val="30"/>
    <w:qFormat/>
    <w:rsid w:val="00E54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2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423A"/>
    <w:rPr>
      <w:smallCaps/>
      <w:color w:val="auto"/>
      <w:u w:val="single"/>
    </w:rPr>
  </w:style>
  <w:style w:type="character" w:styleId="IntenseReference">
    <w:name w:val="Intense Reference"/>
    <w:basedOn w:val="DefaultParagraphFont"/>
    <w:uiPriority w:val="32"/>
    <w:qFormat/>
    <w:rsid w:val="00E5423A"/>
    <w:rPr>
      <w:b/>
      <w:bCs/>
      <w:smallCaps/>
      <w:color w:val="auto"/>
      <w:spacing w:val="5"/>
      <w:u w:val="single"/>
    </w:rPr>
  </w:style>
  <w:style w:type="paragraph" w:customStyle="1" w:styleId="2ColumnHeading">
    <w:name w:val="2Column Heading"/>
    <w:basedOn w:val="BodyText"/>
    <w:qFormat/>
    <w:rsid w:val="00E5423A"/>
    <w:pPr>
      <w:spacing w:after="60"/>
      <w:ind w:left="-2268"/>
    </w:pPr>
    <w:rPr>
      <w:b/>
    </w:rPr>
  </w:style>
  <w:style w:type="paragraph" w:customStyle="1" w:styleId="Heading1TOC">
    <w:name w:val="Heading1 TOC"/>
    <w:basedOn w:val="Normal"/>
    <w:qFormat/>
    <w:rsid w:val="00E5423A"/>
    <w:pPr>
      <w:spacing w:before="240" w:after="120"/>
    </w:pPr>
    <w:rPr>
      <w:rFonts w:ascii="Times New Roman" w:hAnsi="Times New Roman"/>
      <w:b/>
      <w:sz w:val="32"/>
    </w:rPr>
  </w:style>
  <w:style w:type="paragraph" w:customStyle="1" w:styleId="Heading2TOC">
    <w:name w:val="Heading2 TOC"/>
    <w:basedOn w:val="Normal"/>
    <w:qFormat/>
    <w:rsid w:val="00E5423A"/>
    <w:pPr>
      <w:spacing w:before="240" w:after="60"/>
    </w:pPr>
    <w:rPr>
      <w:rFonts w:ascii="Times New Roman" w:hAnsi="Times New Roman"/>
      <w:b/>
      <w:sz w:val="28"/>
    </w:rPr>
  </w:style>
  <w:style w:type="character" w:customStyle="1" w:styleId="Underline">
    <w:name w:val="Underline"/>
    <w:basedOn w:val="DefaultParagraphFont"/>
    <w:qFormat/>
    <w:rsid w:val="00E5423A"/>
    <w:rPr>
      <w:u w:val="single"/>
    </w:rPr>
  </w:style>
  <w:style w:type="character" w:customStyle="1" w:styleId="BoldandItalics">
    <w:name w:val="Bold and Italics"/>
    <w:qFormat/>
    <w:rsid w:val="00E5423A"/>
    <w:rPr>
      <w:b/>
      <w:i/>
      <w:u w:val="none"/>
    </w:rPr>
  </w:style>
  <w:style w:type="paragraph" w:styleId="BalloonText">
    <w:name w:val="Balloon Text"/>
    <w:basedOn w:val="Normal"/>
    <w:link w:val="BalloonTextChar"/>
    <w:rsid w:val="00E5423A"/>
    <w:rPr>
      <w:rFonts w:ascii="Tahoma" w:hAnsi="Tahoma" w:cs="Tahoma"/>
      <w:sz w:val="16"/>
      <w:szCs w:val="16"/>
    </w:rPr>
  </w:style>
  <w:style w:type="character" w:customStyle="1" w:styleId="BalloonTextChar">
    <w:name w:val="Balloon Text Char"/>
    <w:basedOn w:val="DefaultParagraphFont"/>
    <w:link w:val="BalloonText"/>
    <w:rsid w:val="00E542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42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2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6856</Characters>
  <Application>Microsoft Office Word</Application>
  <DocSecurity>0</DocSecurity>
  <Lines>237</Lines>
  <Paragraphs>162</Paragraphs>
  <ScaleCrop>false</ScaleCrop>
  <Company>Author-it Software Corporation Ltd.</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CHCNET3B Develop new networks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2012-05-27T05:07:00Z</dcterms:created>
  <dcterms:modified xsi:type="dcterms:W3CDTF">2012-05-27T05:07:00Z</dcterms:modified>
</cp:coreProperties>
</file>