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B8C" w:rsidP="00092B8C">
      <w:pPr>
        <w:pStyle w:val="Title"/>
      </w:pPr>
      <w:r>
        <w:fldChar w:fldCharType="begin"/>
      </w:r>
      <w:r>
        <w:instrText xml:space="preserve"> TITLE   \* MERGEFORMAT </w:instrText>
      </w:r>
      <w:r>
        <w:fldChar w:fldCharType="separate"/>
      </w:r>
      <w:r>
        <w:t>CHCMH301A Work effectively in mental health</w:t>
      </w:r>
      <w:r>
        <w:fldChar w:fldCharType="end"/>
      </w:r>
    </w:p>
    <w:p w:rsidR="00092B8C" w:rsidP="00092B8C">
      <w:pPr>
        <w:pStyle w:val="Version"/>
        <w:sectPr w:rsidSect="00B82C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2C41" w:rsidP="00B82C41">
      <w:pPr>
        <w:pStyle w:val="SuperHeading"/>
      </w:pPr>
      <w:r w:rsidRPr="00B82C41">
        <w:t>CHCMH301A Work effectively in mental health</w:t>
      </w:r>
    </w:p>
    <w:p w:rsidR="00000000" w:rsidRPr="00B82C41" w:rsidP="00B82C41">
      <w:pPr>
        <w:pStyle w:val="Heading1"/>
      </w:pPr>
      <w:bookmarkStart w:id="1" w:name="O_313028"/>
      <w:bookmarkEnd w:id="1"/>
      <w:r w:rsidRPr="00B82C41">
        <w:t>Modification History</w:t>
      </w:r>
    </w:p>
    <w:p w:rsidR="00000000" w:rsidRPr="00B82C41" w:rsidP="00B82C41">
      <w:pPr>
        <w:pStyle w:val="Heading1"/>
      </w:pPr>
      <w:bookmarkStart w:id="2" w:name="O_313027"/>
      <w:bookmarkEnd w:id="2"/>
      <w:r w:rsidRPr="00B82C41">
        <w:t>Unit Descriptor</w:t>
      </w:r>
    </w:p>
    <w:p w:rsidR="00000000" w:rsidRPr="00B82C41" w:rsidP="00B82C41">
      <w:pPr>
        <w:pStyle w:val="BodyText"/>
      </w:pPr>
      <w:r w:rsidRPr="00B82C41">
        <w:t>This unit describes the knowledge and skills required</w:t>
      </w:r>
      <w:r w:rsidRPr="00B82C41">
        <w:t xml:space="preserve"> in the context within which mental health work occurs</w:t>
      </w:r>
    </w:p>
    <w:p w:rsidR="00000000" w:rsidRPr="00B82C41" w:rsidP="00B82C41">
      <w:pPr>
        <w:pStyle w:val="BodyText"/>
      </w:pPr>
      <w:r w:rsidRPr="00B82C41">
        <w:t>This unit describes the knowledge and skills required in the context within which mental health work occurs</w:t>
      </w:r>
    </w:p>
    <w:p w:rsidR="00000000" w:rsidRPr="00B82C41" w:rsidP="00B82C41">
      <w:pPr>
        <w:pStyle w:val="AllowPageBreak"/>
      </w:pPr>
    </w:p>
    <w:p w:rsidR="00000000" w:rsidRPr="00B82C41" w:rsidP="00B82C41">
      <w:pPr>
        <w:pStyle w:val="Heading1"/>
      </w:pPr>
      <w:bookmarkStart w:id="3" w:name="O_313026"/>
      <w:bookmarkEnd w:id="3"/>
      <w:r w:rsidRPr="00B82C41">
        <w:t>Application of the Unit</w:t>
      </w:r>
    </w:p>
    <w:p w:rsidR="00000000" w:rsidRPr="00B82C41" w:rsidP="00B82C41">
      <w:pPr>
        <w:pStyle w:val="BodyText"/>
      </w:pPr>
      <w:r w:rsidRPr="00B82C41">
        <w:t>This unit applies to work with mental health clients</w:t>
      </w:r>
      <w:r w:rsidRPr="00B82C41">
        <w:t xml:space="preserve"> in a range of community services work contexts</w:t>
      </w:r>
    </w:p>
    <w:p w:rsidR="00000000" w:rsidRPr="00B82C41" w:rsidP="00B82C41">
      <w:pPr>
        <w:pStyle w:val="BodyText"/>
      </w:pPr>
      <w:r w:rsidRPr="00B82C41">
        <w:t>This work provides a person-centred approach to care, involving a variety of health and community service professionals working collaboratively with the client, their carer/s and family</w:t>
      </w:r>
    </w:p>
    <w:p w:rsidR="00000000" w:rsidRPr="00B82C41" w:rsidP="00B82C41">
      <w:pPr>
        <w:pStyle w:val="BodyText"/>
      </w:pPr>
      <w:r w:rsidRPr="00B82C41">
        <w:t>This unit applies to w</w:t>
      </w:r>
      <w:r w:rsidRPr="00B82C41">
        <w:t>ork with mental health clients in a range of community services work contexts</w:t>
      </w:r>
    </w:p>
    <w:p w:rsidR="00000000" w:rsidRPr="00B82C41" w:rsidP="00B82C41">
      <w:pPr>
        <w:pStyle w:val="BodyText"/>
      </w:pPr>
      <w:r w:rsidRPr="00B82C41">
        <w:t>This work provides a person-centred approach to care, involving a variety of health and community service professionals working collaboratively with the client, their carer/s and</w:t>
      </w:r>
      <w:r w:rsidRPr="00B82C41">
        <w:t xml:space="preserve"> family</w:t>
      </w:r>
    </w:p>
    <w:p w:rsidR="00000000" w:rsidRPr="00B82C41" w:rsidP="00B82C41">
      <w:pPr>
        <w:pStyle w:val="AllowPageBreak"/>
      </w:pPr>
    </w:p>
    <w:p w:rsidR="00000000" w:rsidRPr="00B82C41" w:rsidP="00B82C41">
      <w:pPr>
        <w:pStyle w:val="Heading1"/>
      </w:pPr>
      <w:bookmarkStart w:id="4" w:name="O_313025"/>
      <w:bookmarkEnd w:id="4"/>
      <w:r w:rsidRPr="00B82C41">
        <w:t>Licensing/Regulatory Information</w:t>
      </w:r>
    </w:p>
    <w:p w:rsidR="00000000" w:rsidRPr="00B82C41" w:rsidP="00B82C41">
      <w:pPr>
        <w:pStyle w:val="Heading1"/>
      </w:pPr>
      <w:bookmarkStart w:id="5" w:name="O_313018"/>
      <w:bookmarkEnd w:id="5"/>
      <w:r w:rsidRPr="00B82C41">
        <w:t>Pre-Requisites</w:t>
      </w:r>
    </w:p>
    <w:p w:rsidR="00000000" w:rsidRPr="00B82C41" w:rsidP="00B82C41">
      <w:pPr>
        <w:pStyle w:val="Heading1"/>
      </w:pPr>
      <w:bookmarkStart w:id="6" w:name="O_313024"/>
      <w:bookmarkEnd w:id="6"/>
      <w:r w:rsidRPr="00B82C41">
        <w:t>Employability Skills Information</w:t>
      </w:r>
    </w:p>
    <w:p w:rsidR="00000000" w:rsidRPr="00B82C41" w:rsidP="00B82C41">
      <w:pPr>
        <w:pStyle w:val="BodyText"/>
      </w:pPr>
      <w:r w:rsidRPr="00B82C41">
        <w:t>This unit contains Employability Skills</w:t>
      </w:r>
    </w:p>
    <w:p w:rsidR="00000000" w:rsidRPr="00B82C41" w:rsidP="00B82C41">
      <w:pPr>
        <w:pStyle w:val="BodyText"/>
      </w:pPr>
      <w:r w:rsidRPr="00B82C41">
        <w:t>This unit contains Employability Skills</w:t>
      </w:r>
    </w:p>
    <w:p w:rsidR="00000000" w:rsidRPr="00B82C41" w:rsidP="00B82C41">
      <w:pPr>
        <w:pStyle w:val="AllowPageBreak"/>
      </w:pPr>
    </w:p>
    <w:p w:rsidR="00000000" w:rsidRPr="00B82C41" w:rsidP="00B82C41">
      <w:pPr>
        <w:pStyle w:val="Heading1"/>
      </w:pPr>
      <w:bookmarkStart w:id="7" w:name="O_313029"/>
      <w:bookmarkEnd w:id="7"/>
      <w:r w:rsidRPr="00B82C41">
        <w:t>Elements and Performance Criteria Pre-Content</w:t>
      </w:r>
    </w:p>
    <w:p w:rsidR="00000000" w:rsidRPr="00B82C41" w:rsidP="00B82C41">
      <w:pPr>
        <w:pStyle w:val="BodyText"/>
      </w:pPr>
      <w:r w:rsidRPr="00B82C41">
        <w:t>Elements define the essential outcomes of a unit of competency.</w:t>
      </w:r>
    </w:p>
    <w:p w:rsidR="00000000" w:rsidRPr="00B82C41" w:rsidP="00B82C41">
      <w:pPr>
        <w:pStyle w:val="BodyText"/>
      </w:pPr>
      <w:r w:rsidRPr="00B82C41">
        <w:t>The Performance Criteria specify the level of performance required to demonstrate achievement of the Element. Terms in italics are elaborated in t</w:t>
      </w:r>
      <w:r w:rsidRPr="00B82C41">
        <w:t xml:space="preserve">he Range Statement. </w:t>
      </w:r>
    </w:p>
    <w:p w:rsidR="00000000" w:rsidRPr="00B82C41" w:rsidP="00B82C41">
      <w:pPr>
        <w:pStyle w:val="BodyText"/>
      </w:pPr>
      <w:r w:rsidRPr="00B82C41">
        <w:t>Elements define the essential outcomes of a unit of competency.</w:t>
      </w:r>
    </w:p>
    <w:p w:rsidR="00000000" w:rsidRPr="00B82C41" w:rsidP="00B82C41">
      <w:pPr>
        <w:pStyle w:val="BodyText"/>
      </w:pPr>
      <w:r w:rsidRPr="00B82C41">
        <w:t xml:space="preserve">The Performance Criteria specify the level of performance required to demonstrate achievement of the Element. Terms in italics are elaborated in the Range Statement. </w:t>
      </w:r>
    </w:p>
    <w:p w:rsidR="00000000" w:rsidRPr="00B82C41" w:rsidP="00B82C41">
      <w:pPr>
        <w:pStyle w:val="AllowPageBreak"/>
      </w:pPr>
    </w:p>
    <w:p w:rsidR="00000000" w:rsidRPr="00B82C41" w:rsidP="00B82C41">
      <w:pPr>
        <w:pStyle w:val="Heading1"/>
      </w:pPr>
      <w:bookmarkStart w:id="8" w:name="O_313023"/>
      <w:bookmarkEnd w:id="8"/>
      <w:r w:rsidRPr="00B82C4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92B8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Elements and Performance Criteria</w:t>
            </w:r>
          </w:p>
        </w:tc>
      </w:tr>
      <w:tr w:rsidTr="00092B8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Performance Criteria</w:t>
            </w:r>
          </w:p>
        </w:tc>
      </w:tr>
      <w:tr w:rsidTr="00092B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1</w:t>
            </w:r>
          </w:p>
        </w:tc>
        <w:tc>
          <w:tcPr>
            <w:tcW w:w="30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Work within the </w:t>
            </w:r>
            <w:r w:rsidRPr="00B82C41">
              <w:rPr>
                <w:rStyle w:val="SpecialBold"/>
              </w:rPr>
              <w:t xml:space="preserve">context </w:t>
            </w:r>
            <w:r w:rsidRPr="00B82C41">
              <w:t>of the mental health sector</w:t>
            </w: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1.1</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Demonstrate consideration of the historical context of the sector in all work </w:t>
            </w:r>
          </w:p>
        </w:tc>
      </w:tr>
      <w:tr w:rsidTr="00092B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1.2</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Demonstrate consideration of the changing social, political and economic context in all work</w:t>
            </w:r>
          </w:p>
        </w:tc>
      </w:tr>
      <w:tr w:rsidTr="00092B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2</w:t>
            </w:r>
          </w:p>
        </w:tc>
        <w:tc>
          <w:tcPr>
            <w:tcW w:w="30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Develop knowledge of the mental health sector</w:t>
            </w: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2.1</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Apply basic knowledge of the current issues and </w:t>
            </w:r>
            <w:r w:rsidRPr="00B82C41">
              <w:rPr>
                <w:rStyle w:val="SpecialBold"/>
              </w:rPr>
              <w:t xml:space="preserve">different models of work </w:t>
            </w:r>
            <w:r w:rsidRPr="00B82C41">
              <w:t xml:space="preserve">which impact on the sector </w:t>
            </w:r>
          </w:p>
        </w:tc>
      </w:tr>
      <w:tr w:rsidTr="00092B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2.2</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In collecting information about the mental health sector, collect and use views of key </w:t>
            </w:r>
            <w:r w:rsidRPr="00B82C41">
              <w:rPr>
                <w:rStyle w:val="SpecialBold"/>
              </w:rPr>
              <w:t xml:space="preserve">stakeholders and representatives </w:t>
            </w:r>
            <w:r w:rsidRPr="00B82C41">
              <w:t xml:space="preserve">from relevant target groups </w:t>
            </w:r>
          </w:p>
        </w:tc>
      </w:tr>
      <w:tr w:rsidTr="00092B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3</w:t>
            </w:r>
          </w:p>
        </w:tc>
        <w:tc>
          <w:tcPr>
            <w:tcW w:w="30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Demonstrate commitment to the central philosophies and standards of the mental health sector</w:t>
            </w: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3.1</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Dem</w:t>
            </w:r>
            <w:r w:rsidRPr="00B82C41">
              <w:t xml:space="preserve">onstrate consideration and understanding of the </w:t>
            </w:r>
            <w:r w:rsidRPr="00B82C41">
              <w:rPr>
                <w:rStyle w:val="SpecialBold"/>
              </w:rPr>
              <w:t xml:space="preserve">underpinning values and philosophy of the sector </w:t>
            </w:r>
            <w:r w:rsidRPr="00B82C41">
              <w:t>in all work undertaken</w:t>
            </w:r>
          </w:p>
        </w:tc>
      </w:tr>
      <w:tr w:rsidTr="00092B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3.2</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Demonstrate </w:t>
            </w:r>
            <w:r w:rsidRPr="00B82C41">
              <w:rPr>
                <w:rStyle w:val="SpecialBold"/>
              </w:rPr>
              <w:t xml:space="preserve">commitment to access and equity principles </w:t>
            </w:r>
            <w:r w:rsidRPr="00B82C41">
              <w:t>in all work in the sector</w:t>
            </w:r>
          </w:p>
        </w:tc>
      </w:tr>
      <w:tr w:rsidTr="00092B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3.3</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Ensure clients participate in all aspects of service planning and support activities</w:t>
            </w:r>
          </w:p>
        </w:tc>
      </w:tr>
      <w:tr w:rsidTr="00092B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3.4</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Identify and take into account personal values and attitudes regarding mental health and illness when planning and implementing all work activities</w:t>
            </w:r>
          </w:p>
        </w:tc>
      </w:tr>
      <w:tr w:rsidTr="00092B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3.5</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Promote a focus on recovery model and restoring people to their optimal potential</w:t>
            </w:r>
          </w:p>
        </w:tc>
      </w:tr>
      <w:tr w:rsidTr="00092B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4</w:t>
            </w:r>
          </w:p>
        </w:tc>
        <w:tc>
          <w:tcPr>
            <w:tcW w:w="3000" w:type="dxa"/>
            <w:vMerge w:val="restart"/>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Work with people from </w:t>
            </w:r>
            <w:r w:rsidRPr="00B82C41">
              <w:rPr>
                <w:rStyle w:val="SpecialBold"/>
              </w:rPr>
              <w:t xml:space="preserve">culturally and linguistically diverse </w:t>
            </w:r>
            <w:r w:rsidRPr="00B82C41">
              <w:t>backgrounds</w:t>
            </w: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4.1</w:t>
            </w:r>
          </w:p>
        </w:tc>
        <w:tc>
          <w:tcPr>
            <w:tcW w:w="51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Demonstrate consideration and understanding of cultural and linguistic differences in all work </w:t>
            </w:r>
            <w:r w:rsidRPr="00B82C41">
              <w:t>undertaken</w:t>
            </w:r>
          </w:p>
        </w:tc>
      </w:tr>
      <w:tr w:rsidTr="00092B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4.2</w:t>
            </w:r>
          </w:p>
        </w:tc>
        <w:tc>
          <w:tcPr>
            <w:tcW w:w="51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Adapt all work to meet the specific cultural and linguistic needs of clients</w:t>
            </w:r>
          </w:p>
        </w:tc>
      </w:tr>
    </w:tbl>
    <w:p w:rsidR="00000000" w:rsidRPr="00B82C41" w:rsidP="00B82C41">
      <w:pPr>
        <w:pStyle w:val="BodyText"/>
      </w:pPr>
    </w:p>
    <w:p w:rsidR="00000000" w:rsidRPr="00B82C41" w:rsidP="00B82C41">
      <w:pPr>
        <w:pStyle w:val="AllowPageBreak"/>
      </w:pPr>
    </w:p>
    <w:p w:rsidR="00000000" w:rsidRPr="00B82C41" w:rsidP="00B82C41">
      <w:pPr>
        <w:pStyle w:val="Heading1"/>
      </w:pPr>
      <w:bookmarkStart w:id="9" w:name="O_313022"/>
      <w:bookmarkEnd w:id="9"/>
      <w:r w:rsidRPr="00B82C41">
        <w:t>Required Skills and Knowledge</w:t>
      </w:r>
    </w:p>
    <w:tbl>
      <w:tblPr>
        <w:tblW w:w="0" w:type="auto"/>
        <w:tblLayout w:type="fixed"/>
        <w:tblCellMar>
          <w:left w:w="62" w:type="dxa"/>
          <w:right w:w="62" w:type="dxa"/>
        </w:tblCellMar>
        <w:tblLook w:val="0000"/>
      </w:tblPr>
      <w:tblGrid>
        <w:gridCol w:w="9000"/>
      </w:tblGrid>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This describes the essential skills and knowledge and their level required for this unit. </w:t>
            </w: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rPr>
                <w:rStyle w:val="SpecialBold"/>
              </w:rPr>
              <w:t>Essential knowledge</w:t>
            </w:r>
            <w:r w:rsidRPr="00B82C41">
              <w:t>:</w:t>
            </w:r>
          </w:p>
          <w:p w:rsidR="00000000" w:rsidRPr="00B82C41" w:rsidP="00B82C41">
            <w:pPr>
              <w:pStyle w:val="BodyText"/>
            </w:pPr>
            <w:r w:rsidRPr="00B82C41">
              <w:t>The candidate must be able to demonstrate essential knowledge required to effectively perform task skill</w:t>
            </w:r>
            <w:r w:rsidRPr="00B82C41">
              <w:t>s; task management skills; contingency management skills and job/role environment skills as outlined in elements and performance criteria of this unit</w:t>
            </w:r>
          </w:p>
          <w:p w:rsidR="00000000" w:rsidRPr="00B82C41" w:rsidP="00B82C41">
            <w:pPr>
              <w:pStyle w:val="BodyText"/>
            </w:pPr>
            <w:r w:rsidRPr="00B82C41">
              <w:t>These include knowledge of:</w:t>
            </w:r>
          </w:p>
          <w:p w:rsidR="00000000" w:rsidRPr="00B82C41" w:rsidP="00B82C41">
            <w:pPr>
              <w:pStyle w:val="BodyText"/>
            </w:pPr>
            <w:r w:rsidRPr="00B82C41">
              <w:t>Impact of stigma</w:t>
            </w:r>
          </w:p>
          <w:p w:rsidR="00000000" w:rsidRPr="00B82C41" w:rsidP="00B82C41">
            <w:pPr>
              <w:pStyle w:val="BodyText"/>
            </w:pPr>
            <w:r w:rsidRPr="00B82C41">
              <w:t>Facts/myths about mental illness and psychiatric disability</w:t>
            </w:r>
          </w:p>
          <w:p w:rsidR="00000000" w:rsidRPr="00B82C41" w:rsidP="00B82C41">
            <w:pPr>
              <w:pStyle w:val="BodyText"/>
            </w:pPr>
            <w:r w:rsidRPr="00B82C41">
              <w:t>Principles of disability</w:t>
            </w:r>
          </w:p>
          <w:p w:rsidR="00000000" w:rsidRPr="00B82C41" w:rsidP="00B82C41">
            <w:pPr>
              <w:pStyle w:val="BodyText"/>
            </w:pPr>
            <w:r w:rsidRPr="00B82C41">
              <w:t>Principles of community delivered service provision</w:t>
            </w:r>
          </w:p>
          <w:p w:rsidR="00000000" w:rsidRPr="00B82C41" w:rsidP="00B82C41">
            <w:pPr>
              <w:pStyle w:val="BodyText"/>
            </w:pPr>
            <w:r w:rsidRPr="00B82C41">
              <w:t>Importance of consumer input</w:t>
            </w:r>
          </w:p>
          <w:p w:rsidR="00000000" w:rsidRPr="00B82C41" w:rsidP="00B82C41">
            <w:pPr>
              <w:pStyle w:val="BodyText"/>
            </w:pPr>
            <w:r w:rsidRPr="00B82C41">
              <w:t>Holistic and client-centred care</w:t>
            </w:r>
          </w:p>
          <w:p w:rsidR="00000000" w:rsidRPr="00B82C41" w:rsidP="00B82C41">
            <w:pPr>
              <w:pStyle w:val="BodyText"/>
            </w:pPr>
            <w:r w:rsidRPr="00B82C41">
              <w:t>Consumer needs and rights including duty of care</w:t>
            </w:r>
          </w:p>
          <w:p w:rsidR="00000000" w:rsidRPr="00B82C41" w:rsidP="00B82C41">
            <w:pPr>
              <w:pStyle w:val="BodyText"/>
            </w:pPr>
            <w:r w:rsidRPr="00B82C41">
              <w:t>Principles of client empowerment/disempowerment</w:t>
            </w:r>
          </w:p>
          <w:p w:rsidR="00000000" w:rsidRPr="00B82C41" w:rsidP="00B82C41">
            <w:pPr>
              <w:pStyle w:val="BodyText"/>
            </w:pPr>
            <w:r w:rsidRPr="00B82C41">
              <w:t>Principles of access</w:t>
            </w:r>
            <w:r w:rsidRPr="00B82C41">
              <w:t xml:space="preserve"> and equity</w:t>
            </w:r>
          </w:p>
          <w:p w:rsidR="00000000" w:rsidRPr="00B82C41" w:rsidP="00B82C41">
            <w:pPr>
              <w:pStyle w:val="BodyText"/>
            </w:pPr>
            <w:r w:rsidRPr="00B82C41">
              <w:t xml:space="preserve">Awareness of policy, regulatory, legislative and legal requirements, including   </w:t>
            </w:r>
          </w:p>
          <w:p w:rsidR="00000000" w:rsidRPr="00B82C41" w:rsidP="00B82C41">
            <w:pPr>
              <w:pStyle w:val="BodyText"/>
            </w:pPr>
            <w:r w:rsidRPr="00B82C41">
              <w:t>Carer's Recognition Act</w:t>
            </w:r>
          </w:p>
          <w:p w:rsidR="00000000" w:rsidRPr="00B82C41" w:rsidP="00B82C41">
            <w:pPr>
              <w:pStyle w:val="BodyText"/>
            </w:pPr>
            <w:r w:rsidRPr="00B82C41">
              <w:t>community counselling orders</w:t>
            </w:r>
          </w:p>
          <w:p w:rsidR="00000000" w:rsidRPr="00B82C41" w:rsidP="00B82C41">
            <w:pPr>
              <w:pStyle w:val="BodyText"/>
            </w:pPr>
            <w:r w:rsidRPr="00B82C41">
              <w:t>community treatment orders</w:t>
            </w:r>
          </w:p>
          <w:p w:rsidR="00000000" w:rsidRPr="00B82C41" w:rsidP="00B82C41">
            <w:pPr>
              <w:pStyle w:val="BodyText"/>
            </w:pPr>
            <w:r w:rsidRPr="00B82C41">
              <w:t>Criminal Law (Mentally Impaired Defendants) Act</w:t>
            </w:r>
          </w:p>
          <w:p w:rsidR="00000000" w:rsidRPr="00B82C41" w:rsidP="00B82C41">
            <w:pPr>
              <w:pStyle w:val="BodyText"/>
            </w:pPr>
            <w:r w:rsidRPr="00B82C41">
              <w:t>Disability Services/Discrimination</w:t>
            </w:r>
            <w:r w:rsidRPr="00B82C41">
              <w:t xml:space="preserve"> Acts and standards</w:t>
            </w:r>
          </w:p>
          <w:p w:rsidR="00000000" w:rsidRPr="00B82C41" w:rsidP="00B82C41">
            <w:pPr>
              <w:pStyle w:val="BodyText"/>
            </w:pPr>
            <w:r w:rsidRPr="00B82C41">
              <w:t>equal employment opportunity principles</w:t>
            </w:r>
          </w:p>
          <w:p w:rsidR="00000000" w:rsidRPr="00B82C41" w:rsidP="00B82C41">
            <w:pPr>
              <w:pStyle w:val="BodyText"/>
            </w:pPr>
            <w:r w:rsidRPr="00B82C41">
              <w:t>Freedom of Information Act</w:t>
            </w:r>
          </w:p>
          <w:p w:rsidR="00000000" w:rsidRPr="00B82C41" w:rsidP="00B82C41">
            <w:pPr>
              <w:pStyle w:val="BodyText"/>
            </w:pPr>
            <w:r w:rsidRPr="00B82C41">
              <w:t>Guardianship Board</w:t>
            </w:r>
          </w:p>
          <w:p w:rsidR="00000000" w:rsidRPr="00B82C41" w:rsidP="00B82C41">
            <w:pPr>
              <w:pStyle w:val="BodyText"/>
            </w:pPr>
            <w:r w:rsidRPr="00B82C41">
              <w:t>individual rights</w:t>
            </w:r>
          </w:p>
          <w:p w:rsidR="00000000" w:rsidRPr="00B82C41" w:rsidP="00B82C41">
            <w:pPr>
              <w:pStyle w:val="BodyText"/>
            </w:pPr>
            <w:r w:rsidRPr="00B82C41">
              <w:t>mental health acts</w:t>
            </w:r>
          </w:p>
          <w:p w:rsidR="00000000" w:rsidRPr="00B82C41" w:rsidP="00B82C41">
            <w:pPr>
              <w:pStyle w:val="BodyText"/>
            </w:pPr>
            <w:r w:rsidRPr="00B82C41">
              <w:t>national mental health policy and plan</w:t>
            </w:r>
          </w:p>
          <w:p w:rsidR="00000000" w:rsidRPr="00B82C41" w:rsidP="00B82C41">
            <w:pPr>
              <w:pStyle w:val="BodyText"/>
            </w:pPr>
            <w:r w:rsidRPr="00B82C41">
              <w:t>national mental health service standards</w:t>
            </w:r>
          </w:p>
          <w:p w:rsidR="00000000" w:rsidRPr="00B82C41" w:rsidP="00B82C41">
            <w:pPr>
              <w:pStyle w:val="BodyText"/>
            </w:pPr>
            <w:r w:rsidRPr="00B82C41">
              <w:t>national practice standards for t</w:t>
            </w:r>
            <w:r w:rsidRPr="00B82C41">
              <w:t>he mental health workforce</w:t>
            </w:r>
          </w:p>
          <w:p w:rsidR="00000000" w:rsidRPr="00B82C41" w:rsidP="00B82C41">
            <w:pPr>
              <w:pStyle w:val="BodyText"/>
            </w:pPr>
            <w:r w:rsidRPr="00B82C41">
              <w:t>occupational health and safety (OHS) standards</w:t>
            </w:r>
          </w:p>
          <w:p w:rsidR="00000000" w:rsidRPr="00B82C41" w:rsidP="00B82C41">
            <w:pPr>
              <w:pStyle w:val="BodyText"/>
            </w:pPr>
            <w:r w:rsidRPr="00B82C41">
              <w:t>Privacy Act</w:t>
            </w:r>
          </w:p>
          <w:p w:rsidR="00000000" w:rsidRPr="00B82C41" w:rsidP="00B82C41">
            <w:pPr>
              <w:pStyle w:val="BodyText"/>
            </w:pPr>
            <w:r w:rsidRPr="00B82C41">
              <w:t>United Nations Principles for the Protection of Persons with Mental illness and the Improvement of Health Care</w:t>
            </w:r>
          </w:p>
          <w:p w:rsidR="00000000" w:rsidRPr="00B82C41" w:rsidP="00B82C41">
            <w:pPr>
              <w:pStyle w:val="BodyText"/>
            </w:pPr>
          </w:p>
          <w:p w:rsidR="00000000" w:rsidRPr="00B82C41" w:rsidP="00B82C41">
            <w:pPr>
              <w:pStyle w:val="BodyText"/>
            </w:pPr>
            <w:r w:rsidRPr="00B82C41">
              <w:t xml:space="preserve">Involuntary and voluntary admission to hospital  </w:t>
            </w:r>
          </w:p>
          <w:p w:rsidR="00000000" w:rsidRPr="00B82C41" w:rsidP="00B82C41">
            <w:pPr>
              <w:pStyle w:val="BodyText"/>
            </w:pPr>
            <w:r w:rsidRPr="00B82C41">
              <w:t>National standards for mental health services</w:t>
            </w:r>
          </w:p>
          <w:p w:rsidR="00000000" w:rsidRPr="00B82C41" w:rsidP="00B82C41">
            <w:pPr>
              <w:pStyle w:val="BodyText"/>
            </w:pPr>
            <w:r w:rsidRPr="00B82C41">
              <w:t>Historical and social context</w:t>
            </w:r>
          </w:p>
          <w:p w:rsidR="00000000" w:rsidRPr="00B82C41" w:rsidP="00B82C41">
            <w:pPr>
              <w:pStyle w:val="BodyText"/>
            </w:pPr>
            <w:r w:rsidRPr="00B82C41">
              <w:t>Political and economic context</w:t>
            </w:r>
          </w:p>
          <w:p w:rsidR="00000000" w:rsidRPr="00B82C41" w:rsidP="00B82C41">
            <w:pPr>
              <w:pStyle w:val="BodyText"/>
            </w:pPr>
            <w:r w:rsidRPr="00B82C41">
              <w:t>Current issues facing clients and existing services to address their needs and rights</w:t>
            </w:r>
          </w:p>
          <w:p w:rsidR="00000000" w:rsidRPr="00B82C41" w:rsidP="00B82C41">
            <w:pPr>
              <w:pStyle w:val="BodyText"/>
            </w:pPr>
            <w:r w:rsidRPr="00B82C41">
              <w:t>Understanding of regulations and guidelines governing the handl</w:t>
            </w:r>
            <w:r w:rsidRPr="00B82C41">
              <w:t>ing of medication</w:t>
            </w:r>
          </w:p>
          <w:p w:rsidR="00000000" w:rsidRPr="00B82C41" w:rsidP="00B82C41">
            <w:pPr>
              <w:pStyle w:val="BodyText"/>
            </w:pPr>
            <w:r w:rsidRPr="00B82C41">
              <w:t>Principles and practices of ethics and values</w:t>
            </w:r>
          </w:p>
          <w:p w:rsidR="00000000" w:rsidRPr="00B82C41" w:rsidP="00B82C41">
            <w:pPr>
              <w:pStyle w:val="BodyText"/>
            </w:pPr>
            <w:r w:rsidRPr="00B82C41">
              <w:t>Principles and practices of confidentiality</w:t>
            </w:r>
          </w:p>
          <w:p w:rsidR="00000000" w:rsidP="00B82C41">
            <w:pPr>
              <w:pStyle w:val="BodyText"/>
              <w:rPr>
                <w:lang w:val="en-NZ"/>
              </w:rPr>
            </w:pPr>
            <w:r w:rsidRPr="00B82C41">
              <w:rPr>
                <w:rStyle w:val="SpecialBold"/>
              </w:rPr>
              <w:t>continued</w:t>
            </w:r>
            <w:r w:rsidRPr="00B82C41">
              <w:t xml:space="preserve"> ... </w:t>
            </w: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rPr>
                <w:rStyle w:val="SpecialBold"/>
              </w:rPr>
              <w:t>Essential knowledge</w:t>
            </w:r>
            <w:r w:rsidRPr="00B82C41">
              <w:t xml:space="preserve"> (</w:t>
            </w:r>
            <w:r w:rsidRPr="00B82C41">
              <w:rPr>
                <w:rStyle w:val="SpecialBold"/>
              </w:rPr>
              <w:t>contd</w:t>
            </w:r>
            <w:r w:rsidRPr="00B82C41">
              <w:t xml:space="preserve">):    </w:t>
            </w:r>
          </w:p>
          <w:p w:rsidR="00000000" w:rsidRPr="00B82C41" w:rsidP="00B82C41">
            <w:pPr>
              <w:pStyle w:val="BodyText"/>
            </w:pPr>
            <w:r w:rsidRPr="00B82C41">
              <w:t>Principles and practice of duty of care</w:t>
            </w:r>
          </w:p>
          <w:p w:rsidR="00000000" w:rsidRPr="00B82C41" w:rsidP="00B82C41">
            <w:pPr>
              <w:pStyle w:val="BodyText"/>
            </w:pPr>
            <w:r w:rsidRPr="00B82C41">
              <w:t>Major psychiatric illnesses</w:t>
            </w:r>
          </w:p>
          <w:p w:rsidR="00000000" w:rsidRPr="00B82C41" w:rsidP="00B82C41">
            <w:pPr>
              <w:pStyle w:val="BodyText"/>
            </w:pPr>
            <w:r w:rsidRPr="00B82C41">
              <w:t>Early intervention</w:t>
            </w:r>
          </w:p>
          <w:p w:rsidR="00000000" w:rsidRPr="00B82C41" w:rsidP="00B82C41">
            <w:pPr>
              <w:pStyle w:val="BodyText"/>
            </w:pPr>
            <w:r w:rsidRPr="00B82C41">
              <w:t>Legal syst</w:t>
            </w:r>
            <w:r w:rsidRPr="00B82C41">
              <w:t xml:space="preserve">em   </w:t>
            </w:r>
          </w:p>
          <w:p w:rsidR="00000000" w:rsidRPr="00B82C41" w:rsidP="00B82C41">
            <w:pPr>
              <w:pStyle w:val="BodyText"/>
            </w:pPr>
            <w:r w:rsidRPr="00B82C41">
              <w:t>courts</w:t>
            </w:r>
          </w:p>
          <w:p w:rsidR="00000000" w:rsidRPr="00B82C41" w:rsidP="00B82C41">
            <w:pPr>
              <w:pStyle w:val="BodyText"/>
            </w:pPr>
            <w:r w:rsidRPr="00B82C41">
              <w:t>police powers</w:t>
            </w:r>
          </w:p>
          <w:p w:rsidR="00000000" w:rsidRPr="00B82C41" w:rsidP="00B82C41">
            <w:pPr>
              <w:pStyle w:val="BodyText"/>
            </w:pPr>
            <w:r w:rsidRPr="00B82C41">
              <w:t>court reports</w:t>
            </w:r>
          </w:p>
          <w:p w:rsidR="00000000" w:rsidRPr="00B82C41" w:rsidP="00B82C41">
            <w:pPr>
              <w:pStyle w:val="BodyText"/>
            </w:pPr>
            <w:r w:rsidRPr="00B82C41">
              <w:t>tribunals</w:t>
            </w:r>
          </w:p>
          <w:p w:rsidR="00000000" w:rsidRPr="00B82C41" w:rsidP="00B82C41">
            <w:pPr>
              <w:pStyle w:val="BodyText"/>
            </w:pPr>
            <w:r w:rsidRPr="00B82C41">
              <w:t>parole</w:t>
            </w:r>
          </w:p>
          <w:p w:rsidR="00000000" w:rsidRPr="00B82C41" w:rsidP="00B82C41">
            <w:pPr>
              <w:pStyle w:val="BodyText"/>
            </w:pPr>
            <w:r w:rsidRPr="00B82C41">
              <w:t>community treatment orders</w:t>
            </w:r>
          </w:p>
          <w:p w:rsidR="00000000" w:rsidRPr="00B82C41" w:rsidP="00B82C41">
            <w:pPr>
              <w:pStyle w:val="BodyText"/>
            </w:pPr>
          </w:p>
          <w:p w:rsidR="00000000" w:rsidRPr="00B82C41" w:rsidP="00B82C41">
            <w:pPr>
              <w:pStyle w:val="BodyText"/>
            </w:pPr>
            <w:r w:rsidRPr="00B82C41">
              <w:t xml:space="preserve">Indigenous Australian culture  </w:t>
            </w:r>
          </w:p>
          <w:p w:rsidR="00000000" w:rsidRPr="00B82C41" w:rsidP="00B82C41">
            <w:pPr>
              <w:pStyle w:val="BodyText"/>
            </w:pPr>
            <w:r w:rsidRPr="00B82C41">
              <w:t>Knowledge specific to working with people from culturally and linguistically diverse backgrounds</w:t>
            </w:r>
          </w:p>
          <w:p w:rsidR="00000000" w:rsidRPr="00B82C41" w:rsidP="00B82C41">
            <w:pPr>
              <w:pStyle w:val="BodyText"/>
            </w:pPr>
            <w:r w:rsidRPr="00B82C41">
              <w:t>Knowledge specific to working with people at risk of self-harm</w:t>
            </w:r>
          </w:p>
          <w:p w:rsidR="00000000" w:rsidRPr="00B82C41" w:rsidP="00B82C41">
            <w:pPr>
              <w:pStyle w:val="BodyText"/>
            </w:pPr>
            <w:r w:rsidRPr="00B82C41">
              <w:t>Awareness of available government benefits in areas such as housing and accommodation and finance</w:t>
            </w:r>
          </w:p>
          <w:p w:rsidR="00000000" w:rsidP="00B82C41">
            <w:pPr>
              <w:pStyle w:val="BodyText"/>
              <w:rPr>
                <w:lang w:val="en-NZ"/>
              </w:rPr>
            </w:pPr>
            <w:r w:rsidRPr="00B82C41">
              <w:t xml:space="preserve">Principles of clinical governance </w:t>
            </w: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rPr>
                <w:rStyle w:val="SpecialBold"/>
              </w:rPr>
              <w:t>Essential skills</w:t>
            </w:r>
            <w:r w:rsidRPr="00B82C41">
              <w:t>:</w:t>
            </w:r>
          </w:p>
          <w:p w:rsidR="00000000" w:rsidRPr="00B82C41" w:rsidP="00B82C41">
            <w:pPr>
              <w:pStyle w:val="BodyText"/>
            </w:pPr>
            <w:r w:rsidRPr="00B82C41">
              <w:t>It is critical that the candidate demon</w:t>
            </w:r>
            <w:r w:rsidRPr="00B82C41">
              <w:t>strate the ability to:</w:t>
            </w:r>
          </w:p>
          <w:p w:rsidR="00000000" w:rsidP="00B82C41">
            <w:pPr>
              <w:pStyle w:val="BodyText"/>
              <w:rPr>
                <w:lang w:val="en-NZ"/>
              </w:rPr>
            </w:pPr>
            <w:r w:rsidRPr="00B82C41">
              <w:t xml:space="preserve">Demonstrate application of understanding of underpinning values, philosophies and standards applying to work in the mental health sector </w:t>
            </w:r>
          </w:p>
        </w:tc>
      </w:tr>
      <w:tr w:rsidTr="00092B8C">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82C41" w:rsidP="00B82C41">
            <w:pPr>
              <w:pStyle w:val="BodyText"/>
            </w:pPr>
          </w:p>
        </w:tc>
      </w:tr>
    </w:tbl>
    <w:p w:rsidR="00000000" w:rsidRPr="00B82C41" w:rsidP="00B82C41">
      <w:pPr>
        <w:pStyle w:val="BodyText"/>
      </w:pPr>
    </w:p>
    <w:p w:rsidR="00000000" w:rsidRPr="00B82C41" w:rsidP="00B82C41">
      <w:pPr>
        <w:pStyle w:val="AllowPageBreak"/>
      </w:pPr>
    </w:p>
    <w:p w:rsidR="00000000" w:rsidRPr="00B82C41" w:rsidP="00B82C41">
      <w:pPr>
        <w:pStyle w:val="Heading1"/>
      </w:pPr>
      <w:bookmarkStart w:id="10" w:name="O_313021"/>
      <w:bookmarkEnd w:id="10"/>
      <w:r w:rsidRPr="00B82C41">
        <w:t>Evidence Guide</w:t>
      </w:r>
    </w:p>
    <w:tbl>
      <w:tblPr>
        <w:tblW w:w="0" w:type="auto"/>
        <w:tblLayout w:type="fixed"/>
        <w:tblCellMar>
          <w:left w:w="62" w:type="dxa"/>
          <w:right w:w="62" w:type="dxa"/>
        </w:tblCellMar>
        <w:tblLook w:val="0000"/>
      </w:tblPr>
      <w:tblGrid>
        <w:gridCol w:w="4500"/>
        <w:gridCol w:w="4500"/>
      </w:tblGrid>
      <w:tr w:rsidTr="00092B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 xml:space="preserve">The evidence guide provides advice on assessment and must be read in conjunction with the Performance Criteria, Required Skills and Knowledge, the Range Statement and the Assessment Guidelines for this Training Package. </w:t>
            </w:r>
          </w:p>
        </w:tc>
      </w:tr>
      <w:tr w:rsidTr="00092B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Critical aspects for assessmen</w:t>
            </w:r>
            <w:r w:rsidRPr="00B82C41">
              <w:rPr>
                <w:rStyle w:val="SpecialBold"/>
              </w:rPr>
              <w:t>t and evidence required to demonstrate this unit of competency</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The individual being assessed must provide evidence of specified essential knowledge as well as skills</w:t>
            </w:r>
          </w:p>
          <w:p w:rsidR="00000000" w:rsidRPr="00B82C41" w:rsidP="00B82C41">
            <w:pPr>
              <w:pStyle w:val="BodyText"/>
            </w:pPr>
            <w:r w:rsidRPr="00B82C41">
              <w:t>This unit is best assessed on the job or in a simulated workplace under the normal rang</w:t>
            </w:r>
            <w:r w:rsidRPr="00B82C41">
              <w:t>e of conditions</w:t>
            </w:r>
          </w:p>
          <w:p w:rsidR="00000000" w:rsidP="00B82C41">
            <w:pPr>
              <w:pStyle w:val="BodyText"/>
              <w:rPr>
                <w:lang w:val="en-NZ"/>
              </w:rPr>
            </w:pPr>
            <w:r w:rsidRPr="00B82C41">
              <w:t xml:space="preserve">Consistency in performance should consider the requirements of the particular workplace context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Access and equity considerations</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All workers in community services should be aware of access, equity and human rights issues in relation to their own area of work</w:t>
            </w:r>
          </w:p>
          <w:p w:rsidR="00000000" w:rsidRPr="00B82C41" w:rsidP="00B82C41">
            <w:pPr>
              <w:pStyle w:val="BodyText"/>
            </w:pPr>
            <w:r w:rsidRPr="00B82C41">
              <w:t xml:space="preserve">All workers should develop their ability to work in a culturally diverse environment </w:t>
            </w:r>
          </w:p>
          <w:p w:rsidR="00000000" w:rsidRPr="00B82C41" w:rsidP="00B82C41">
            <w:pPr>
              <w:pStyle w:val="BodyText"/>
            </w:pPr>
            <w:r w:rsidRPr="00B82C41">
              <w:t>In recognition of particular issues faci</w:t>
            </w:r>
            <w:r w:rsidRPr="00B82C41">
              <w:t>ng Aboriginal and Torres Strait Islander communities, workers should be aware of cultural, historical and current issues impacting on Aboriginal and Torres Strait Islander people</w:t>
            </w:r>
          </w:p>
          <w:p w:rsidR="00000000" w:rsidP="00B82C41">
            <w:pPr>
              <w:pStyle w:val="BodyText"/>
              <w:rPr>
                <w:lang w:val="en-NZ"/>
              </w:rPr>
            </w:pPr>
            <w:r w:rsidRPr="00B82C41">
              <w:t>Assessors and trainers must take into account relevant access and equity issu</w:t>
            </w:r>
            <w:r w:rsidRPr="00B82C41">
              <w:t xml:space="preserve">es, in particular relating to factors impacting on Aboriginal and/or Torres Strait Islander clients and communities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Context of and specific resources for assessment</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 xml:space="preserve">This unit can be assessed independently, however holistic assessment practice with </w:t>
            </w:r>
            <w:r w:rsidRPr="00B82C41">
              <w:t>other community services units of competency is encouraged</w:t>
            </w:r>
          </w:p>
          <w:p w:rsidR="00000000" w:rsidP="00B82C41">
            <w:pPr>
              <w:pStyle w:val="BodyText"/>
              <w:rPr>
                <w:lang w:val="en-NZ"/>
              </w:rPr>
            </w:pPr>
            <w:r w:rsidRPr="00B82C41">
              <w:t xml:space="preserve">Resources required for assessment of this unit include access to a workplace or simulated workplace where assessment may occur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Method of assessment</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In cases where the learner does not have t</w:t>
            </w:r>
            <w:r w:rsidRPr="00B82C41">
              <w:t>he opportunity to cover all relevant aspects in the work environment, the remainder should be assessed through realistic simulations, projects, previous relevant experience or oral questioning on 'What if?' scenarios</w:t>
            </w:r>
          </w:p>
          <w:p w:rsidR="00000000" w:rsidRPr="00B82C41" w:rsidP="00B82C41">
            <w:pPr>
              <w:pStyle w:val="BodyText"/>
            </w:pPr>
            <w:r w:rsidRPr="00B82C41">
              <w:t>Assessment of this unit of competence w</w:t>
            </w:r>
            <w:r w:rsidRPr="00B82C41">
              <w:t>ill usually include observation of processes and procedures, oral and/or written questioning on Essential knowledge and skills and consideration of required attitudes</w:t>
            </w:r>
          </w:p>
          <w:p w:rsidR="00000000" w:rsidP="00B82C41">
            <w:pPr>
              <w:pStyle w:val="BodyText"/>
              <w:rPr>
                <w:lang w:val="en-NZ"/>
              </w:rPr>
            </w:pPr>
            <w:r w:rsidRPr="00B82C41">
              <w:t>Where performance is not directly observed and/or is required to be demonstrated over a '</w:t>
            </w:r>
            <w:r w:rsidRPr="00B82C41">
              <w:t xml:space="preserve">period of time' and/or in a 'number of locations', any evidence should be authenticated by colleagues, supervisors, clients or other appropriate persons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p>
        </w:tc>
      </w:tr>
    </w:tbl>
    <w:p w:rsidR="00000000" w:rsidRPr="00B82C41" w:rsidP="00B82C41">
      <w:pPr>
        <w:pStyle w:val="BodyText"/>
      </w:pPr>
    </w:p>
    <w:p w:rsidR="00000000" w:rsidRPr="00B82C41" w:rsidP="00B82C41">
      <w:pPr>
        <w:pStyle w:val="AllowPageBreak"/>
      </w:pPr>
    </w:p>
    <w:p w:rsidR="00000000" w:rsidRPr="00B82C41" w:rsidP="00B82C41">
      <w:pPr>
        <w:pStyle w:val="Heading1"/>
      </w:pPr>
      <w:bookmarkStart w:id="11" w:name="O_313020"/>
      <w:bookmarkEnd w:id="11"/>
      <w:r w:rsidRPr="00B82C41">
        <w:t>Range Statement</w:t>
      </w:r>
    </w:p>
    <w:tbl>
      <w:tblPr>
        <w:tblW w:w="0" w:type="auto"/>
        <w:tblLayout w:type="fixed"/>
        <w:tblCellMar>
          <w:left w:w="62" w:type="dxa"/>
          <w:right w:w="62" w:type="dxa"/>
        </w:tblCellMar>
        <w:tblLook w:val="0000"/>
      </w:tblPr>
      <w:tblGrid>
        <w:gridCol w:w="4500"/>
        <w:gridCol w:w="4500"/>
      </w:tblGrid>
      <w:tr w:rsidTr="00092B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RANGE STATEMENT</w:t>
            </w:r>
          </w:p>
        </w:tc>
      </w:tr>
      <w:tr w:rsidTr="00092B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t>The Range Statement relates to t</w:t>
            </w:r>
            <w:r w:rsidRPr="00B82C41">
              <w:t>he unit of competency as a whole. It allows for different work environments and situations that may affect performance. Add any essential operating conditions that may be present with training and assessment depending on the work situation, needs of the ca</w:t>
            </w:r>
            <w:r w:rsidRPr="00B82C41">
              <w:t xml:space="preserve">ndidate, accessibility of the item, and local industry and regional contexts.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Context includes</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Statutory framework within which work takes place</w:t>
            </w:r>
          </w:p>
          <w:p w:rsidR="00000000" w:rsidRPr="00B82C41" w:rsidP="00B82C41">
            <w:pPr>
              <w:pStyle w:val="BodyText"/>
            </w:pPr>
            <w:r w:rsidRPr="00B82C41">
              <w:t>Historical context of work e.g. Changing attitudes to mental health; changing approaches to working with clients</w:t>
            </w:r>
          </w:p>
          <w:p w:rsidR="00000000" w:rsidRPr="00B82C41" w:rsidP="00B82C41">
            <w:pPr>
              <w:pStyle w:val="BodyText"/>
            </w:pPr>
            <w:r w:rsidRPr="00B82C41">
              <w:t xml:space="preserve">Changing social context of work e.g. Consumer centred approach, changing government and societal views of mental health, approaches to working </w:t>
            </w:r>
            <w:r w:rsidRPr="00B82C41">
              <w:t>with clients, deinstitutionalisation</w:t>
            </w:r>
          </w:p>
          <w:p w:rsidR="00000000" w:rsidRPr="00B82C41" w:rsidP="00B82C41">
            <w:pPr>
              <w:pStyle w:val="BodyText"/>
            </w:pPr>
            <w:r w:rsidRPr="00B82C41">
              <w:t>Political context e.g. Government policies and initiatives affecting mental health work, mainstreaming</w:t>
            </w:r>
          </w:p>
          <w:p w:rsidR="00000000" w:rsidRPr="00B82C41" w:rsidP="00B82C41">
            <w:pPr>
              <w:pStyle w:val="BodyText"/>
            </w:pPr>
            <w:r w:rsidRPr="00B82C41">
              <w:t>Economic context e.g. The current economic situation as it relates to and affects mental health and the subsequent i</w:t>
            </w:r>
            <w:r w:rsidRPr="00B82C41">
              <w:t>mpact on client needs</w:t>
            </w:r>
          </w:p>
          <w:p w:rsidR="00000000" w:rsidP="00B82C41">
            <w:pPr>
              <w:pStyle w:val="BodyText"/>
              <w:rPr>
                <w:lang w:val="en-NZ"/>
              </w:rPr>
            </w:pPr>
            <w:r w:rsidRPr="00B82C41">
              <w:t xml:space="preserve">Facts/myths about mental illness and psychiatric disability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Different models of work may include</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Community development and education</w:t>
            </w:r>
          </w:p>
          <w:p w:rsidR="00000000" w:rsidRPr="00B82C41" w:rsidP="00B82C41">
            <w:pPr>
              <w:pStyle w:val="BodyText"/>
            </w:pPr>
            <w:r w:rsidRPr="00B82C41">
              <w:t>Mental health promotion</w:t>
            </w:r>
          </w:p>
          <w:p w:rsidR="00000000" w:rsidRPr="00B82C41" w:rsidP="00B82C41">
            <w:pPr>
              <w:pStyle w:val="BodyText"/>
            </w:pPr>
            <w:r w:rsidRPr="00B82C41">
              <w:t>Case management</w:t>
            </w:r>
          </w:p>
          <w:p w:rsidR="00000000" w:rsidRPr="00B82C41" w:rsidP="00B82C41">
            <w:pPr>
              <w:pStyle w:val="BodyText"/>
            </w:pPr>
            <w:r w:rsidRPr="00B82C41">
              <w:t>Working with families and carers</w:t>
            </w:r>
          </w:p>
          <w:p w:rsidR="00000000" w:rsidRPr="00B82C41" w:rsidP="00B82C41">
            <w:pPr>
              <w:pStyle w:val="BodyText"/>
            </w:pPr>
            <w:r w:rsidRPr="00B82C41">
              <w:t>Clubhouse</w:t>
            </w:r>
          </w:p>
          <w:p w:rsidR="00000000" w:rsidRPr="00B82C41" w:rsidP="00B82C41">
            <w:pPr>
              <w:pStyle w:val="BodyText"/>
            </w:pPr>
            <w:r w:rsidRPr="00B82C41">
              <w:t>Psychosocia</w:t>
            </w:r>
            <w:r w:rsidRPr="00B82C41">
              <w:t>l rehabilitation</w:t>
            </w:r>
          </w:p>
          <w:p w:rsidR="00000000" w:rsidRPr="00B82C41" w:rsidP="00B82C41">
            <w:pPr>
              <w:pStyle w:val="BodyText"/>
            </w:pPr>
            <w:r w:rsidRPr="00B82C41">
              <w:t>Supported employment</w:t>
            </w:r>
          </w:p>
          <w:p w:rsidR="00000000" w:rsidRPr="00B82C41" w:rsidP="00B82C41">
            <w:pPr>
              <w:pStyle w:val="BodyText"/>
            </w:pPr>
            <w:r w:rsidRPr="00B82C41">
              <w:t>Peer support/self help</w:t>
            </w:r>
          </w:p>
          <w:p w:rsidR="00000000" w:rsidRPr="00B82C41" w:rsidP="00B82C41">
            <w:pPr>
              <w:pStyle w:val="BodyText"/>
            </w:pPr>
            <w:r w:rsidRPr="00B82C41">
              <w:t>Crisis situation responses</w:t>
            </w:r>
          </w:p>
          <w:p w:rsidR="00000000" w:rsidRPr="00B82C41" w:rsidP="00B82C41">
            <w:pPr>
              <w:pStyle w:val="BodyText"/>
            </w:pPr>
            <w:r w:rsidRPr="00B82C41">
              <w:t>Early intervention/prevention</w:t>
            </w:r>
          </w:p>
          <w:p w:rsidR="00000000" w:rsidRPr="00B82C41" w:rsidP="00B82C41">
            <w:pPr>
              <w:pStyle w:val="BodyText"/>
            </w:pPr>
            <w:r w:rsidRPr="00B82C41">
              <w:t>Consumer run models</w:t>
            </w:r>
          </w:p>
          <w:p w:rsidR="00000000" w:rsidRPr="00B82C41" w:rsidP="00B82C41">
            <w:pPr>
              <w:pStyle w:val="BodyText"/>
            </w:pPr>
            <w:r w:rsidRPr="00B82C41">
              <w:t>Clinical mental health services</w:t>
            </w:r>
          </w:p>
          <w:p w:rsidR="00000000" w:rsidRPr="00B82C41" w:rsidP="00B82C41">
            <w:pPr>
              <w:pStyle w:val="BodyText"/>
            </w:pPr>
            <w:r w:rsidRPr="00B82C41">
              <w:t>Residential services</w:t>
            </w:r>
          </w:p>
          <w:p w:rsidR="00000000" w:rsidRPr="00B82C41" w:rsidP="00B82C41">
            <w:pPr>
              <w:pStyle w:val="BodyText"/>
            </w:pPr>
            <w:r w:rsidRPr="00B82C41">
              <w:t>Respite care</w:t>
            </w:r>
          </w:p>
          <w:p w:rsidR="00000000" w:rsidRPr="00B82C41" w:rsidP="00B82C41">
            <w:pPr>
              <w:pStyle w:val="BodyText"/>
            </w:pPr>
            <w:r w:rsidRPr="00B82C41">
              <w:t>Home based support</w:t>
            </w:r>
          </w:p>
          <w:p w:rsidR="00000000" w:rsidP="00B82C41">
            <w:pPr>
              <w:pStyle w:val="BodyText"/>
              <w:rPr>
                <w:lang w:val="en-NZ"/>
              </w:rPr>
            </w:pPr>
            <w:r w:rsidRPr="00B82C41">
              <w:t xml:space="preserve">Acute, continuing and rehabilitation models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Stakeholders and representatives may include</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Consumers</w:t>
            </w:r>
          </w:p>
          <w:p w:rsidR="00000000" w:rsidRPr="00B82C41" w:rsidP="00B82C41">
            <w:pPr>
              <w:pStyle w:val="BodyText"/>
            </w:pPr>
            <w:r w:rsidRPr="00B82C41">
              <w:t>Carers</w:t>
            </w:r>
          </w:p>
          <w:p w:rsidR="00000000" w:rsidRPr="00B82C41" w:rsidP="00B82C41">
            <w:pPr>
              <w:pStyle w:val="BodyText"/>
            </w:pPr>
            <w:r w:rsidRPr="00B82C41">
              <w:t>Friends, peers and target group</w:t>
            </w:r>
          </w:p>
          <w:p w:rsidR="00000000" w:rsidRPr="00B82C41" w:rsidP="00B82C41">
            <w:pPr>
              <w:pStyle w:val="BodyText"/>
            </w:pPr>
            <w:r w:rsidRPr="00B82C41">
              <w:t>Families and care givers</w:t>
            </w:r>
          </w:p>
          <w:p w:rsidR="00000000" w:rsidRPr="00B82C41" w:rsidP="00B82C41">
            <w:pPr>
              <w:pStyle w:val="BodyText"/>
            </w:pPr>
            <w:r w:rsidRPr="00B82C41">
              <w:t>Local community</w:t>
            </w:r>
          </w:p>
          <w:p w:rsidR="00000000" w:rsidRPr="00B82C41" w:rsidP="00B82C41">
            <w:pPr>
              <w:pStyle w:val="BodyText"/>
            </w:pPr>
            <w:r w:rsidRPr="00B82C41">
              <w:t>Community organisations</w:t>
            </w:r>
          </w:p>
          <w:p w:rsidR="00000000" w:rsidRPr="00B82C41" w:rsidP="00B82C41">
            <w:pPr>
              <w:pStyle w:val="BodyText"/>
            </w:pPr>
            <w:r w:rsidRPr="00B82C41">
              <w:t>Government representatives and service provide</w:t>
            </w:r>
            <w:r w:rsidRPr="00B82C41">
              <w:t>rs</w:t>
            </w:r>
          </w:p>
          <w:p w:rsidR="00000000" w:rsidRPr="00B82C41" w:rsidP="00B82C41">
            <w:pPr>
              <w:pStyle w:val="BodyText"/>
            </w:pPr>
            <w:r w:rsidRPr="00B82C41">
              <w:t>Clinical mental health services</w:t>
            </w:r>
          </w:p>
          <w:p w:rsidR="00000000" w:rsidRPr="00B82C41" w:rsidP="00B82C41">
            <w:pPr>
              <w:pStyle w:val="BodyText"/>
            </w:pPr>
            <w:r w:rsidRPr="00B82C41">
              <w:t>Peak bodies and networks in the sector</w:t>
            </w:r>
          </w:p>
          <w:p w:rsidR="00000000" w:rsidP="00B82C41">
            <w:pPr>
              <w:pStyle w:val="BodyText"/>
              <w:rPr>
                <w:lang w:val="en-NZ"/>
              </w:rPr>
            </w:pPr>
            <w:r w:rsidRPr="00B82C41">
              <w:t xml:space="preserve">Management, colleagues, supervisor, team members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The underpinning values and philosophy of the sector may include</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A holistic and consumer-centred approach</w:t>
            </w:r>
          </w:p>
          <w:p w:rsidR="00000000" w:rsidRPr="00B82C41" w:rsidP="00B82C41">
            <w:pPr>
              <w:pStyle w:val="BodyText"/>
            </w:pPr>
            <w:r w:rsidRPr="00B82C41">
              <w:t>Family sensitive approaches</w:t>
            </w:r>
          </w:p>
          <w:p w:rsidR="00000000" w:rsidRPr="00B82C41" w:rsidP="00B82C41">
            <w:pPr>
              <w:pStyle w:val="BodyText"/>
            </w:pPr>
            <w:r w:rsidRPr="00B82C41">
              <w:t>Community education</w:t>
            </w:r>
          </w:p>
          <w:p w:rsidR="00000000" w:rsidRPr="00B82C41" w:rsidP="00B82C41">
            <w:pPr>
              <w:pStyle w:val="BodyText"/>
            </w:pPr>
            <w:r w:rsidRPr="00B82C41">
              <w:t>Promotion of mental health and well being</w:t>
            </w:r>
          </w:p>
          <w:p w:rsidR="00000000" w:rsidRPr="00B82C41" w:rsidP="00B82C41">
            <w:pPr>
              <w:pStyle w:val="BodyText"/>
            </w:pPr>
            <w:r w:rsidRPr="00B82C41">
              <w:t xml:space="preserve">Early intervention </w:t>
            </w:r>
          </w:p>
          <w:p w:rsidR="00000000" w:rsidRPr="00B82C41" w:rsidP="00B82C41">
            <w:pPr>
              <w:pStyle w:val="BodyText"/>
            </w:pPr>
            <w:r w:rsidRPr="00B82C41">
              <w:t>Delivery of appropriate services</w:t>
            </w:r>
          </w:p>
          <w:p w:rsidR="00000000" w:rsidRPr="00B82C41" w:rsidP="00B82C41">
            <w:pPr>
              <w:pStyle w:val="BodyText"/>
            </w:pPr>
            <w:r w:rsidRPr="00B82C41">
              <w:t>Commitment to meeting the needs and upholding the rights of consumers</w:t>
            </w:r>
          </w:p>
          <w:p w:rsidR="00000000" w:rsidRPr="00B82C41" w:rsidP="00B82C41">
            <w:pPr>
              <w:pStyle w:val="BodyText"/>
            </w:pPr>
            <w:r w:rsidRPr="00B82C41">
              <w:t>Commitment to empowering the consumer</w:t>
            </w:r>
          </w:p>
          <w:p w:rsidR="00000000" w:rsidP="00B82C41">
            <w:pPr>
              <w:pStyle w:val="BodyText"/>
              <w:rPr>
                <w:lang w:val="en-NZ"/>
              </w:rPr>
            </w:pPr>
            <w:r w:rsidRPr="00B82C41">
              <w:t>Encou</w:t>
            </w:r>
            <w:r w:rsidRPr="00B82C41">
              <w:t xml:space="preserve">ragement of personal growth and development toward recovery and wellness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Commitment to access and equity principles includes</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Creation of a consumer oriented culture</w:t>
            </w:r>
          </w:p>
          <w:p w:rsidR="00000000" w:rsidRPr="00B82C41" w:rsidP="00B82C41">
            <w:pPr>
              <w:pStyle w:val="BodyText"/>
            </w:pPr>
            <w:r w:rsidRPr="00B82C41">
              <w:t>A non-discriminatory approach to all people using the service, their family, carer/s</w:t>
            </w:r>
            <w:r w:rsidRPr="00B82C41">
              <w:t xml:space="preserve"> and friends, the general public and co-workers</w:t>
            </w:r>
          </w:p>
          <w:p w:rsidR="00000000" w:rsidP="00B82C41">
            <w:pPr>
              <w:pStyle w:val="BodyText"/>
              <w:rPr>
                <w:lang w:val="en-NZ"/>
              </w:rPr>
            </w:pPr>
            <w:r w:rsidRPr="00B82C41">
              <w:t xml:space="preserve">Ensuring the work undertaken takes account of and caters for differences including: cultural, physical, religious, economic, social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82C41">
            <w:pPr>
              <w:pStyle w:val="BodyText"/>
              <w:rPr>
                <w:lang w:val="en-NZ"/>
              </w:rPr>
            </w:pPr>
            <w:r w:rsidRPr="00B82C41">
              <w:rPr>
                <w:rStyle w:val="SpecialBold"/>
              </w:rPr>
              <w:t>Culturally and linguistically diversemay include</w:t>
            </w:r>
            <w:r w:rsidRPr="00B82C41">
              <w:t xml:space="preserve">: </w:t>
            </w: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r w:rsidRPr="00B82C41">
              <w:t>Different cultural and social contexts</w:t>
            </w:r>
          </w:p>
          <w:p w:rsidR="00000000" w:rsidRPr="00B82C41" w:rsidP="00B82C41">
            <w:pPr>
              <w:pStyle w:val="BodyText"/>
            </w:pPr>
            <w:r w:rsidRPr="00B82C41">
              <w:t>The needs of indigenous Australians</w:t>
            </w:r>
          </w:p>
          <w:p w:rsidR="00000000" w:rsidRPr="00B82C41" w:rsidP="00B82C41">
            <w:pPr>
              <w:pStyle w:val="BodyText"/>
            </w:pPr>
            <w:r w:rsidRPr="00B82C41">
              <w:t>The needs of people from non-English speaking backgrounds</w:t>
            </w:r>
          </w:p>
          <w:p w:rsidR="00000000" w:rsidP="00B82C41">
            <w:pPr>
              <w:pStyle w:val="BodyText"/>
              <w:rPr>
                <w:lang w:val="en-NZ"/>
              </w:rPr>
            </w:pPr>
            <w:r w:rsidRPr="00B82C41">
              <w:t xml:space="preserve">Social variables such as social attitudes to mental illness </w:t>
            </w:r>
          </w:p>
        </w:tc>
      </w:tr>
      <w:tr w:rsidTr="00092B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82C41" w:rsidP="00B82C41">
            <w:pPr>
              <w:pStyle w:val="BodyText"/>
            </w:pPr>
          </w:p>
        </w:tc>
      </w:tr>
    </w:tbl>
    <w:p w:rsidR="00000000" w:rsidRPr="00B82C41" w:rsidP="00B82C41">
      <w:pPr>
        <w:pStyle w:val="BodyText"/>
      </w:pPr>
    </w:p>
    <w:p w:rsidR="00000000" w:rsidRPr="00B82C41" w:rsidP="00B82C41">
      <w:pPr>
        <w:pStyle w:val="AllowPageBreak"/>
      </w:pPr>
    </w:p>
    <w:p w:rsidR="00000000" w:rsidRPr="00B82C41" w:rsidP="00B82C41">
      <w:pPr>
        <w:pStyle w:val="Heading1"/>
      </w:pPr>
      <w:bookmarkStart w:id="12" w:name="O_313019"/>
      <w:bookmarkEnd w:id="12"/>
      <w:r w:rsidRPr="00B82C41">
        <w:t>Unit Sector(s)</w:t>
      </w:r>
    </w:p>
    <w:p w:rsidR="00000000" w:rsidRPr="00B82C41" w:rsidP="00B82C41"/>
    <w:sectPr w:rsidSect="00B82C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B8C" w:rsidP="00092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8C" w:rsidP="00B82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2B8C" w:rsidP="00B82C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92B8C" w:rsidP="00B82C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41" w:rsidRPr="00092B8C" w:rsidP="00092B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8C" w:rsidP="00B82C41">
    <w:pPr>
      <w:pStyle w:val="Header"/>
      <w:framePr w:wrap="around"/>
    </w:pPr>
    <w:r>
      <w:fldChar w:fldCharType="begin"/>
    </w:r>
    <w:r>
      <w:instrText xml:space="preserve"> TITLE   \* MERGEFORMAT </w:instrText>
    </w:r>
    <w:r>
      <w:fldChar w:fldCharType="separate"/>
    </w:r>
    <w:r>
      <w:t>CHCMH301A Work effectively in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2B8C" w:rsidP="00B82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C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2C41"/>
    <w:pPr>
      <w:spacing w:before="360" w:after="60"/>
      <w:outlineLvl w:val="0"/>
    </w:pPr>
    <w:rPr>
      <w:sz w:val="32"/>
    </w:rPr>
  </w:style>
  <w:style w:type="paragraph" w:styleId="Heading2">
    <w:name w:val="heading 2"/>
    <w:basedOn w:val="HeadingBase"/>
    <w:next w:val="BodyText"/>
    <w:link w:val="Heading2Char"/>
    <w:qFormat/>
    <w:rsid w:val="00B82C41"/>
    <w:pPr>
      <w:keepLines/>
      <w:spacing w:before="240" w:after="120"/>
      <w:outlineLvl w:val="1"/>
    </w:pPr>
    <w:rPr>
      <w:sz w:val="28"/>
      <w:szCs w:val="40"/>
    </w:rPr>
  </w:style>
  <w:style w:type="paragraph" w:styleId="Heading3">
    <w:name w:val="heading 3"/>
    <w:basedOn w:val="HeadingBase"/>
    <w:next w:val="BodyText"/>
    <w:link w:val="Heading3Char"/>
    <w:qFormat/>
    <w:rsid w:val="00B82C41"/>
    <w:pPr>
      <w:spacing w:before="180" w:after="120"/>
      <w:outlineLvl w:val="2"/>
    </w:pPr>
    <w:rPr>
      <w:spacing w:val="-10"/>
      <w:kern w:val="32"/>
    </w:rPr>
  </w:style>
  <w:style w:type="paragraph" w:styleId="Heading4">
    <w:name w:val="heading 4"/>
    <w:basedOn w:val="HeadingBase"/>
    <w:next w:val="BodyText"/>
    <w:link w:val="Heading4Char"/>
    <w:qFormat/>
    <w:rsid w:val="00B82C41"/>
    <w:pPr>
      <w:spacing w:before="160" w:after="120"/>
      <w:outlineLvl w:val="3"/>
    </w:pPr>
    <w:rPr>
      <w:sz w:val="22"/>
    </w:rPr>
  </w:style>
  <w:style w:type="paragraph" w:styleId="Heading5">
    <w:name w:val="heading 5"/>
    <w:basedOn w:val="HeadingBase"/>
    <w:next w:val="Normal"/>
    <w:link w:val="Heading5Char"/>
    <w:qFormat/>
    <w:rsid w:val="00B82C41"/>
    <w:pPr>
      <w:spacing w:before="80"/>
      <w:outlineLvl w:val="4"/>
    </w:pPr>
    <w:rPr>
      <w:color w:val="918585"/>
      <w:sz w:val="20"/>
    </w:rPr>
  </w:style>
  <w:style w:type="paragraph" w:styleId="Heading6">
    <w:name w:val="heading 6"/>
    <w:basedOn w:val="HeadingBase"/>
    <w:next w:val="Normal"/>
    <w:link w:val="Heading6Char"/>
    <w:qFormat/>
    <w:rsid w:val="00B82C41"/>
    <w:pPr>
      <w:spacing w:before="60"/>
      <w:outlineLvl w:val="5"/>
    </w:pPr>
    <w:rPr>
      <w:color w:val="918585"/>
      <w:sz w:val="20"/>
    </w:rPr>
  </w:style>
  <w:style w:type="paragraph" w:styleId="Heading7">
    <w:name w:val="heading 7"/>
    <w:basedOn w:val="Normal"/>
    <w:next w:val="Normal"/>
    <w:link w:val="Heading7Char"/>
    <w:qFormat/>
    <w:rsid w:val="00B82C41"/>
    <w:pPr>
      <w:ind w:left="720"/>
      <w:outlineLvl w:val="6"/>
    </w:pPr>
    <w:rPr>
      <w:i/>
    </w:rPr>
  </w:style>
  <w:style w:type="paragraph" w:styleId="Heading8">
    <w:name w:val="heading 8"/>
    <w:basedOn w:val="Normal"/>
    <w:next w:val="Normal"/>
    <w:link w:val="Heading8Char"/>
    <w:qFormat/>
    <w:rsid w:val="00B82C41"/>
    <w:pPr>
      <w:ind w:left="720"/>
      <w:outlineLvl w:val="7"/>
    </w:pPr>
    <w:rPr>
      <w:i/>
    </w:rPr>
  </w:style>
  <w:style w:type="paragraph" w:styleId="Heading9">
    <w:name w:val="heading 9"/>
    <w:basedOn w:val="Normal"/>
    <w:next w:val="Normal"/>
    <w:link w:val="Heading9Char"/>
    <w:qFormat/>
    <w:rsid w:val="00B82C41"/>
    <w:pPr>
      <w:ind w:left="720"/>
      <w:outlineLvl w:val="8"/>
    </w:pPr>
    <w:rPr>
      <w:i/>
    </w:rPr>
  </w:style>
  <w:style w:type="character" w:default="1" w:styleId="DefaultParagraphFont">
    <w:name w:val="Default Paragraph Font"/>
    <w:uiPriority w:val="1"/>
    <w:unhideWhenUsed/>
    <w:rsid w:val="00B82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C41"/>
  </w:style>
  <w:style w:type="character" w:customStyle="1" w:styleId="Heading1Char">
    <w:name w:val="Heading 1 Char"/>
    <w:link w:val="Heading1"/>
    <w:rsid w:val="00B82C41"/>
    <w:rPr>
      <w:rFonts w:ascii="Times New Roman" w:eastAsia="Times New Roman" w:hAnsi="Times New Roman" w:cs="Times New Roman"/>
      <w:b/>
      <w:sz w:val="32"/>
      <w:szCs w:val="20"/>
      <w:lang w:eastAsia="en-US"/>
    </w:rPr>
  </w:style>
  <w:style w:type="paragraph" w:styleId="BodyText">
    <w:name w:val="Body Text"/>
    <w:basedOn w:val="Normal"/>
    <w:link w:val="BodyTextChar"/>
    <w:rsid w:val="00B82C41"/>
    <w:pPr>
      <w:spacing w:before="120" w:after="120"/>
      <w:contextualSpacing/>
    </w:pPr>
    <w:rPr>
      <w:rFonts w:ascii="Times New Roman" w:hAnsi="Times New Roman"/>
      <w:sz w:val="24"/>
      <w:szCs w:val="22"/>
    </w:rPr>
  </w:style>
  <w:style w:type="character" w:customStyle="1" w:styleId="BodyTextChar">
    <w:name w:val="Body Text Char"/>
    <w:link w:val="BodyText"/>
    <w:rsid w:val="00B82C41"/>
    <w:rPr>
      <w:rFonts w:ascii="Times New Roman" w:eastAsia="Times New Roman" w:hAnsi="Times New Roman" w:cs="Times New Roman"/>
      <w:sz w:val="24"/>
      <w:lang w:val="en-US" w:eastAsia="en-US"/>
    </w:rPr>
  </w:style>
  <w:style w:type="paragraph" w:styleId="Footer">
    <w:name w:val="footer"/>
    <w:basedOn w:val="Normal"/>
    <w:link w:val="FooterChar"/>
    <w:rsid w:val="00B82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2C41"/>
    <w:rPr>
      <w:rFonts w:ascii="Times New Roman" w:eastAsia="Times New Roman" w:hAnsi="Times New Roman" w:cs="Times New Roman"/>
      <w:sz w:val="16"/>
      <w:lang w:val="en-US" w:eastAsia="en-US"/>
    </w:rPr>
  </w:style>
  <w:style w:type="character" w:customStyle="1" w:styleId="SpecialBold">
    <w:name w:val="Special Bold"/>
    <w:rsid w:val="00B82C41"/>
    <w:rPr>
      <w:b/>
      <w:spacing w:val="0"/>
    </w:rPr>
  </w:style>
  <w:style w:type="paragraph" w:customStyle="1" w:styleId="SuperHeading">
    <w:name w:val="SuperHeading"/>
    <w:basedOn w:val="Normal"/>
    <w:rsid w:val="00B82C41"/>
    <w:pPr>
      <w:spacing w:before="240" w:after="120"/>
      <w:outlineLvl w:val="0"/>
    </w:pPr>
    <w:rPr>
      <w:rFonts w:ascii="Times New Roman" w:hAnsi="Times New Roman"/>
      <w:b/>
      <w:sz w:val="28"/>
    </w:rPr>
  </w:style>
  <w:style w:type="paragraph" w:customStyle="1" w:styleId="AllowPageBreak">
    <w:name w:val="AllowPageBreak"/>
    <w:rsid w:val="00B82C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82C41"/>
    <w:rPr>
      <w:rFonts w:ascii="Times New Roman" w:eastAsia="Times New Roman" w:hAnsi="Times New Roman" w:cs="Times New Roman"/>
      <w:b/>
      <w:sz w:val="28"/>
      <w:szCs w:val="40"/>
      <w:lang w:eastAsia="en-US"/>
    </w:rPr>
  </w:style>
  <w:style w:type="character" w:customStyle="1" w:styleId="Heading3Char">
    <w:name w:val="Heading 3 Char"/>
    <w:link w:val="Heading3"/>
    <w:rsid w:val="00B82C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2C41"/>
    <w:rPr>
      <w:rFonts w:ascii="Times New Roman" w:eastAsia="Times New Roman" w:hAnsi="Times New Roman" w:cs="Times New Roman"/>
      <w:b/>
      <w:szCs w:val="20"/>
      <w:lang w:eastAsia="en-US"/>
    </w:rPr>
  </w:style>
  <w:style w:type="character" w:customStyle="1" w:styleId="Heading5Char">
    <w:name w:val="Heading 5 Char"/>
    <w:link w:val="Heading5"/>
    <w:rsid w:val="00B82C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2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C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2C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2C41"/>
    <w:rPr>
      <w:rFonts w:ascii="Courier New" w:eastAsia="Times New Roman" w:hAnsi="Courier New" w:cs="Times New Roman"/>
      <w:i/>
      <w:szCs w:val="20"/>
      <w:lang w:val="en-US" w:eastAsia="en-US"/>
    </w:rPr>
  </w:style>
  <w:style w:type="paragraph" w:customStyle="1" w:styleId="HeadingBase">
    <w:name w:val="Heading Base"/>
    <w:rsid w:val="00B82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C41"/>
    <w:pPr>
      <w:tabs>
        <w:tab w:val="right" w:leader="dot" w:pos="9072"/>
      </w:tabs>
      <w:ind w:left="567"/>
    </w:pPr>
    <w:rPr>
      <w:szCs w:val="22"/>
    </w:rPr>
  </w:style>
  <w:style w:type="paragraph" w:customStyle="1" w:styleId="TOCBase">
    <w:name w:val="TOC Base"/>
    <w:rsid w:val="00B82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C41"/>
    <w:pPr>
      <w:tabs>
        <w:tab w:val="right" w:leader="dot" w:pos="9072"/>
      </w:tabs>
      <w:spacing w:before="40" w:after="40"/>
      <w:ind w:left="284"/>
    </w:pPr>
    <w:rPr>
      <w:rFonts w:ascii="Times New Roman" w:hAnsi="Times New Roman"/>
    </w:rPr>
  </w:style>
  <w:style w:type="paragraph" w:styleId="TOC1">
    <w:name w:val="toc 1"/>
    <w:basedOn w:val="TOCBase"/>
    <w:next w:val="Normal"/>
    <w:rsid w:val="00B82C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C41"/>
    <w:pPr>
      <w:spacing w:before="5040"/>
      <w:jc w:val="center"/>
    </w:pPr>
    <w:rPr>
      <w:sz w:val="48"/>
      <w:szCs w:val="72"/>
      <w:lang w:val="en-US"/>
    </w:rPr>
  </w:style>
  <w:style w:type="character" w:customStyle="1" w:styleId="TitleChar">
    <w:name w:val="Title Char"/>
    <w:link w:val="Title"/>
    <w:rsid w:val="00B82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C41"/>
    <w:pPr>
      <w:tabs>
        <w:tab w:val="left" w:pos="3600"/>
        <w:tab w:val="left" w:pos="3958"/>
      </w:tabs>
    </w:pPr>
  </w:style>
  <w:style w:type="paragraph" w:styleId="List">
    <w:name w:val="List"/>
    <w:basedOn w:val="BodyText"/>
    <w:next w:val="BodyText"/>
    <w:rsid w:val="00B82C41"/>
    <w:pPr>
      <w:tabs>
        <w:tab w:val="left" w:pos="340"/>
      </w:tabs>
      <w:spacing w:before="60" w:after="60"/>
      <w:ind w:left="340" w:hanging="340"/>
    </w:pPr>
  </w:style>
  <w:style w:type="paragraph" w:styleId="ListBullet">
    <w:name w:val="List Bullet"/>
    <w:basedOn w:val="List"/>
    <w:rsid w:val="00B82C41"/>
    <w:pPr>
      <w:numPr>
        <w:numId w:val="11"/>
      </w:numPr>
      <w:tabs>
        <w:tab w:val="clear" w:pos="340"/>
      </w:tabs>
      <w:spacing w:before="40" w:after="40"/>
    </w:pPr>
  </w:style>
  <w:style w:type="paragraph" w:customStyle="1" w:styleId="Note">
    <w:name w:val="Note"/>
    <w:basedOn w:val="BodyText"/>
    <w:rsid w:val="00B82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C41"/>
    <w:pPr>
      <w:framePr w:wrap="auto" w:hAnchor="text" w:y="6049"/>
    </w:pPr>
    <w:rPr>
      <w:color w:val="000000"/>
      <w:sz w:val="40"/>
    </w:rPr>
  </w:style>
  <w:style w:type="paragraph" w:customStyle="1" w:styleId="TOCTitle">
    <w:name w:val="TOCTitle"/>
    <w:basedOn w:val="Heading1"/>
    <w:rsid w:val="00B82C41"/>
    <w:pPr>
      <w:spacing w:after="240"/>
      <w:jc w:val="center"/>
      <w:outlineLvl w:val="9"/>
    </w:pPr>
    <w:rPr>
      <w:caps/>
    </w:rPr>
  </w:style>
  <w:style w:type="paragraph" w:customStyle="1" w:styleId="Version">
    <w:name w:val="Version"/>
    <w:rsid w:val="00B82C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C41"/>
    <w:pPr>
      <w:numPr>
        <w:numId w:val="12"/>
      </w:numPr>
      <w:tabs>
        <w:tab w:val="clear" w:pos="680"/>
      </w:tabs>
    </w:pPr>
  </w:style>
  <w:style w:type="paragraph" w:styleId="Index1">
    <w:name w:val="index 1"/>
    <w:basedOn w:val="Normal"/>
    <w:next w:val="Normal"/>
    <w:semiHidden/>
    <w:rsid w:val="00B82C41"/>
    <w:pPr>
      <w:keepNext w:val="0"/>
      <w:tabs>
        <w:tab w:val="right" w:pos="4176"/>
      </w:tabs>
      <w:ind w:left="198" w:hanging="198"/>
    </w:pPr>
    <w:rPr>
      <w:rFonts w:ascii="Garamond" w:hAnsi="Garamond"/>
    </w:rPr>
  </w:style>
  <w:style w:type="paragraph" w:styleId="IndexHeading">
    <w:name w:val="index heading"/>
    <w:basedOn w:val="Normal"/>
    <w:next w:val="Index1"/>
    <w:semiHidden/>
    <w:rsid w:val="00B82C41"/>
    <w:pPr>
      <w:spacing w:before="120" w:after="120"/>
    </w:pPr>
    <w:rPr>
      <w:rFonts w:ascii="Arial" w:hAnsi="Arial"/>
      <w:b/>
      <w:color w:val="918585"/>
      <w:sz w:val="24"/>
    </w:rPr>
  </w:style>
  <w:style w:type="paragraph" w:styleId="Header">
    <w:name w:val="header"/>
    <w:basedOn w:val="Normal"/>
    <w:link w:val="HeaderChar"/>
    <w:rsid w:val="00B82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2C41"/>
    <w:rPr>
      <w:rFonts w:ascii="Times New Roman" w:eastAsia="Times New Roman" w:hAnsi="Times New Roman" w:cs="Times New Roman"/>
      <w:sz w:val="16"/>
      <w:szCs w:val="20"/>
      <w:lang w:val="en-GB" w:eastAsia="en-US"/>
    </w:rPr>
  </w:style>
  <w:style w:type="paragraph" w:customStyle="1" w:styleId="Chapter">
    <w:name w:val="Chapter"/>
    <w:basedOn w:val="Normal"/>
    <w:rsid w:val="00B82C41"/>
    <w:pPr>
      <w:spacing w:before="240"/>
    </w:pPr>
    <w:rPr>
      <w:rFonts w:ascii="Times New Roman" w:hAnsi="Times New Roman"/>
      <w:smallCaps/>
      <w:spacing w:val="80"/>
      <w:sz w:val="28"/>
    </w:rPr>
  </w:style>
  <w:style w:type="paragraph" w:customStyle="1" w:styleId="InChapter">
    <w:name w:val="InChapter"/>
    <w:basedOn w:val="Heading3"/>
    <w:rsid w:val="00B82C41"/>
    <w:pPr>
      <w:spacing w:after="240"/>
      <w:outlineLvl w:val="9"/>
    </w:pPr>
    <w:rPr>
      <w:noProof/>
    </w:rPr>
  </w:style>
  <w:style w:type="paragraph" w:styleId="Index2">
    <w:name w:val="index 2"/>
    <w:basedOn w:val="Normal"/>
    <w:next w:val="Normal"/>
    <w:semiHidden/>
    <w:rsid w:val="00B82C41"/>
    <w:pPr>
      <w:tabs>
        <w:tab w:val="right" w:pos="4176"/>
      </w:tabs>
      <w:ind w:left="568" w:hanging="284"/>
    </w:pPr>
    <w:rPr>
      <w:rFonts w:ascii="Garamond" w:hAnsi="Garamond"/>
    </w:rPr>
  </w:style>
  <w:style w:type="paragraph" w:customStyle="1" w:styleId="Byline">
    <w:name w:val="Byline"/>
    <w:rsid w:val="00B82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C41"/>
    <w:pPr>
      <w:tabs>
        <w:tab w:val="clear" w:pos="3600"/>
        <w:tab w:val="clear" w:pos="3958"/>
      </w:tabs>
      <w:jc w:val="right"/>
    </w:pPr>
  </w:style>
  <w:style w:type="character" w:styleId="Emphasis">
    <w:name w:val="Emphasis"/>
    <w:qFormat/>
    <w:rsid w:val="00B82C41"/>
    <w:rPr>
      <w:i/>
    </w:rPr>
  </w:style>
  <w:style w:type="paragraph" w:styleId="Caption">
    <w:name w:val="caption"/>
    <w:basedOn w:val="BodyText"/>
    <w:next w:val="Normal"/>
    <w:qFormat/>
    <w:rsid w:val="00B82C41"/>
    <w:pPr>
      <w:framePr w:w="2268" w:hSpace="181" w:vSpace="181" w:wrap="around" w:vAnchor="text" w:hAnchor="page" w:x="1135" w:y="285" w:anchorLock="1"/>
    </w:pPr>
    <w:rPr>
      <w:i/>
    </w:rPr>
  </w:style>
  <w:style w:type="paragraph" w:customStyle="1" w:styleId="MiniTOCTitle">
    <w:name w:val="MiniTOCTitle"/>
    <w:basedOn w:val="Heading4"/>
    <w:rsid w:val="00B82C41"/>
    <w:pPr>
      <w:spacing w:before="240"/>
      <w:outlineLvl w:val="9"/>
    </w:pPr>
    <w:rPr>
      <w:noProof/>
      <w:sz w:val="24"/>
    </w:rPr>
  </w:style>
  <w:style w:type="paragraph" w:customStyle="1" w:styleId="MiniTOCItem">
    <w:name w:val="MiniTOCItem"/>
    <w:basedOn w:val="ListBullet"/>
    <w:rsid w:val="00B82C41"/>
    <w:pPr>
      <w:numPr>
        <w:numId w:val="0"/>
      </w:numPr>
      <w:tabs>
        <w:tab w:val="right" w:leader="dot" w:pos="6521"/>
      </w:tabs>
      <w:spacing w:before="0" w:after="0"/>
    </w:pPr>
  </w:style>
  <w:style w:type="paragraph" w:customStyle="1" w:styleId="TOFTitle">
    <w:name w:val="TOFTitle"/>
    <w:basedOn w:val="TOCTitle"/>
    <w:rsid w:val="00B82C41"/>
  </w:style>
  <w:style w:type="paragraph" w:styleId="TableofFigures">
    <w:name w:val="table of figures"/>
    <w:basedOn w:val="Normal"/>
    <w:next w:val="Normal"/>
    <w:semiHidden/>
    <w:rsid w:val="00B82C41"/>
    <w:pPr>
      <w:tabs>
        <w:tab w:val="right" w:leader="dot" w:pos="9072"/>
      </w:tabs>
      <w:ind w:left="970" w:hanging="403"/>
    </w:pPr>
    <w:rPr>
      <w:rFonts w:ascii="Times New Roman" w:hAnsi="Times New Roman"/>
      <w:b/>
    </w:rPr>
  </w:style>
  <w:style w:type="paragraph" w:styleId="ListNumber">
    <w:name w:val="List Number"/>
    <w:basedOn w:val="List"/>
    <w:rsid w:val="00B82C41"/>
    <w:pPr>
      <w:numPr>
        <w:numId w:val="9"/>
      </w:numPr>
    </w:pPr>
  </w:style>
  <w:style w:type="character" w:customStyle="1" w:styleId="WingdingSymbols">
    <w:name w:val="Wingding Symbols"/>
    <w:rsid w:val="00B82C41"/>
    <w:rPr>
      <w:rFonts w:ascii="Wingdings" w:hAnsi="Wingdings"/>
    </w:rPr>
  </w:style>
  <w:style w:type="paragraph" w:customStyle="1" w:styleId="TableHeading">
    <w:name w:val="Table Heading"/>
    <w:basedOn w:val="HeadingBase"/>
    <w:rsid w:val="00B82C41"/>
    <w:pPr>
      <w:keepLines/>
      <w:pBdr>
        <w:bottom w:val="single" w:sz="6" w:space="1" w:color="918585"/>
      </w:pBdr>
      <w:spacing w:before="240"/>
    </w:pPr>
  </w:style>
  <w:style w:type="character" w:customStyle="1" w:styleId="HotSpot">
    <w:name w:val="HotSpot"/>
    <w:rsid w:val="00B82C41"/>
    <w:rPr>
      <w:color w:val="0033CC"/>
      <w:u w:val="none"/>
    </w:rPr>
  </w:style>
  <w:style w:type="paragraph" w:customStyle="1" w:styleId="BodyTextRight">
    <w:name w:val="Body Text Right"/>
    <w:basedOn w:val="BodyText"/>
    <w:rsid w:val="00B82C41"/>
    <w:pPr>
      <w:spacing w:before="0" w:after="0"/>
      <w:jc w:val="right"/>
    </w:pPr>
  </w:style>
  <w:style w:type="paragraph" w:styleId="Index3">
    <w:name w:val="index 3"/>
    <w:basedOn w:val="ListNumber2"/>
    <w:next w:val="Normal"/>
    <w:semiHidden/>
    <w:rsid w:val="00B82C41"/>
    <w:pPr>
      <w:numPr>
        <w:numId w:val="0"/>
      </w:numPr>
      <w:tabs>
        <w:tab w:val="right" w:leader="dot" w:pos="4176"/>
      </w:tabs>
    </w:pPr>
  </w:style>
  <w:style w:type="paragraph" w:styleId="ListNumber2">
    <w:name w:val="List Number 2"/>
    <w:basedOn w:val="List2"/>
    <w:rsid w:val="00B82C41"/>
    <w:pPr>
      <w:numPr>
        <w:numId w:val="8"/>
      </w:numPr>
      <w:tabs>
        <w:tab w:val="clear" w:pos="1060"/>
      </w:tabs>
    </w:pPr>
  </w:style>
  <w:style w:type="paragraph" w:customStyle="1" w:styleId="MarginNote">
    <w:name w:val="Margin Note"/>
    <w:basedOn w:val="BodyText"/>
    <w:rsid w:val="00B82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2C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2C41"/>
    <w:rPr>
      <w:sz w:val="32"/>
    </w:rPr>
  </w:style>
  <w:style w:type="paragraph" w:customStyle="1" w:styleId="HeadingProcedure">
    <w:name w:val="Heading Procedure"/>
    <w:basedOn w:val="HeadingBase"/>
    <w:next w:val="Normal"/>
    <w:rsid w:val="00B82C41"/>
    <w:pPr>
      <w:tabs>
        <w:tab w:val="left" w:pos="0"/>
      </w:tabs>
      <w:spacing w:before="120" w:after="60"/>
    </w:pPr>
    <w:rPr>
      <w:i/>
      <w:color w:val="918585"/>
      <w:sz w:val="22"/>
    </w:rPr>
  </w:style>
  <w:style w:type="paragraph" w:customStyle="1" w:styleId="TableBodyText">
    <w:name w:val="Table Body Text"/>
    <w:basedOn w:val="BodyText"/>
    <w:rsid w:val="00B82C41"/>
    <w:pPr>
      <w:spacing w:before="60" w:after="60"/>
    </w:pPr>
  </w:style>
  <w:style w:type="paragraph" w:styleId="ListContinue">
    <w:name w:val="List Continue"/>
    <w:basedOn w:val="List"/>
    <w:rsid w:val="00B82C41"/>
    <w:pPr>
      <w:ind w:firstLine="0"/>
    </w:pPr>
  </w:style>
  <w:style w:type="paragraph" w:customStyle="1" w:styleId="ListNote">
    <w:name w:val="List Note"/>
    <w:basedOn w:val="List"/>
    <w:rsid w:val="00B82C41"/>
    <w:pPr>
      <w:pBdr>
        <w:top w:val="single" w:sz="6" w:space="2" w:color="918585"/>
        <w:bottom w:val="single" w:sz="6" w:space="2" w:color="918585"/>
      </w:pBdr>
      <w:tabs>
        <w:tab w:val="left" w:pos="1021"/>
      </w:tabs>
      <w:ind w:firstLine="0"/>
    </w:pPr>
  </w:style>
  <w:style w:type="paragraph" w:customStyle="1" w:styleId="Warning">
    <w:name w:val="Warning"/>
    <w:basedOn w:val="BodyText"/>
    <w:rsid w:val="00B82C41"/>
    <w:pPr>
      <w:shd w:val="clear" w:color="auto" w:fill="D9D9D9"/>
      <w:tabs>
        <w:tab w:val="left" w:pos="992"/>
      </w:tabs>
      <w:ind w:left="119" w:right="119"/>
    </w:pPr>
    <w:rPr>
      <w:sz w:val="20"/>
    </w:rPr>
  </w:style>
  <w:style w:type="paragraph" w:customStyle="1" w:styleId="MarginIcons">
    <w:name w:val="Margin Icons"/>
    <w:basedOn w:val="BodyText"/>
    <w:rsid w:val="00B82C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2C41"/>
    <w:rPr>
      <w:rFonts w:ascii="Courier New" w:hAnsi="Courier New"/>
    </w:rPr>
  </w:style>
  <w:style w:type="paragraph" w:customStyle="1" w:styleId="NoteBullet">
    <w:name w:val="Note Bullet"/>
    <w:basedOn w:val="Note"/>
    <w:rsid w:val="00B82C41"/>
    <w:pPr>
      <w:tabs>
        <w:tab w:val="clear" w:pos="680"/>
      </w:tabs>
      <w:spacing w:before="60" w:after="60"/>
    </w:pPr>
  </w:style>
  <w:style w:type="paragraph" w:customStyle="1" w:styleId="SubHeading2">
    <w:name w:val="SubHeading2"/>
    <w:basedOn w:val="HeadingBase"/>
    <w:rsid w:val="00B82C41"/>
    <w:pPr>
      <w:spacing w:before="240" w:after="60"/>
    </w:pPr>
    <w:rPr>
      <w:sz w:val="20"/>
    </w:rPr>
  </w:style>
  <w:style w:type="paragraph" w:customStyle="1" w:styleId="SubHeading1">
    <w:name w:val="SubHeading1"/>
    <w:basedOn w:val="HeadingBase"/>
    <w:rsid w:val="00B82C41"/>
    <w:pPr>
      <w:spacing w:before="240" w:after="60"/>
    </w:pPr>
    <w:rPr>
      <w:color w:val="918585"/>
      <w:sz w:val="22"/>
    </w:rPr>
  </w:style>
  <w:style w:type="paragraph" w:customStyle="1" w:styleId="SideHeading">
    <w:name w:val="Side Heading"/>
    <w:basedOn w:val="HeadingBase"/>
    <w:rsid w:val="00B82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C41"/>
    <w:pPr>
      <w:numPr>
        <w:numId w:val="10"/>
      </w:numPr>
    </w:pPr>
  </w:style>
  <w:style w:type="paragraph" w:styleId="PlainText">
    <w:name w:val="Plain Text"/>
    <w:basedOn w:val="Normal"/>
    <w:link w:val="PlainTextChar"/>
    <w:rsid w:val="00B82C41"/>
    <w:rPr>
      <w:sz w:val="20"/>
    </w:rPr>
  </w:style>
  <w:style w:type="character" w:customStyle="1" w:styleId="PlainTextChar">
    <w:name w:val="Plain Text Char"/>
    <w:basedOn w:val="DefaultParagraphFont"/>
    <w:link w:val="PlainText"/>
    <w:rsid w:val="00B82C41"/>
    <w:rPr>
      <w:rFonts w:ascii="Courier New" w:eastAsia="Times New Roman" w:hAnsi="Courier New" w:cs="Times New Roman"/>
      <w:sz w:val="20"/>
      <w:szCs w:val="20"/>
      <w:lang w:val="en-US" w:eastAsia="en-US"/>
    </w:rPr>
  </w:style>
  <w:style w:type="character" w:customStyle="1" w:styleId="MenuOption">
    <w:name w:val="Menu Option"/>
    <w:rsid w:val="00B82C41"/>
    <w:rPr>
      <w:b/>
      <w:smallCaps/>
    </w:rPr>
  </w:style>
  <w:style w:type="paragraph" w:customStyle="1" w:styleId="TableListNumber">
    <w:name w:val="Table List Number"/>
    <w:basedOn w:val="ListNumber"/>
    <w:rsid w:val="00B82C41"/>
    <w:pPr>
      <w:numPr>
        <w:numId w:val="0"/>
      </w:numPr>
    </w:pPr>
  </w:style>
  <w:style w:type="paragraph" w:styleId="TOC4">
    <w:name w:val="toc 4"/>
    <w:basedOn w:val="TOCBase"/>
    <w:next w:val="Normal"/>
    <w:semiHidden/>
    <w:rsid w:val="00B82C41"/>
    <w:pPr>
      <w:tabs>
        <w:tab w:val="right" w:leader="dot" w:pos="9071"/>
      </w:tabs>
      <w:ind w:left="1701"/>
    </w:pPr>
  </w:style>
  <w:style w:type="paragraph" w:customStyle="1" w:styleId="ListAlpha">
    <w:name w:val="List Alpha"/>
    <w:basedOn w:val="List"/>
    <w:rsid w:val="00B82C41"/>
    <w:pPr>
      <w:numPr>
        <w:numId w:val="7"/>
      </w:numPr>
    </w:pPr>
  </w:style>
  <w:style w:type="paragraph" w:customStyle="1" w:styleId="ListAlpha2">
    <w:name w:val="List Alpha 2"/>
    <w:basedOn w:val="List2"/>
    <w:rsid w:val="00B82C41"/>
    <w:pPr>
      <w:numPr>
        <w:numId w:val="6"/>
      </w:numPr>
    </w:pPr>
  </w:style>
  <w:style w:type="paragraph" w:styleId="List2">
    <w:name w:val="List 2"/>
    <w:basedOn w:val="BodyText"/>
    <w:rsid w:val="00B82C41"/>
    <w:pPr>
      <w:tabs>
        <w:tab w:val="left" w:pos="680"/>
      </w:tabs>
      <w:spacing w:before="60" w:after="60"/>
      <w:ind w:left="680" w:hanging="340"/>
    </w:pPr>
  </w:style>
  <w:style w:type="paragraph" w:styleId="List3">
    <w:name w:val="List 3"/>
    <w:basedOn w:val="BodyText"/>
    <w:rsid w:val="00B82C41"/>
    <w:pPr>
      <w:tabs>
        <w:tab w:val="left" w:pos="1021"/>
      </w:tabs>
      <w:spacing w:before="60" w:after="60"/>
      <w:ind w:left="1020" w:hanging="340"/>
    </w:pPr>
  </w:style>
  <w:style w:type="paragraph" w:styleId="List4">
    <w:name w:val="List 4"/>
    <w:basedOn w:val="BodyText"/>
    <w:rsid w:val="00B82C41"/>
    <w:pPr>
      <w:tabs>
        <w:tab w:val="left" w:pos="1361"/>
      </w:tabs>
      <w:spacing w:before="60" w:after="60"/>
      <w:ind w:left="1361" w:hanging="340"/>
    </w:pPr>
  </w:style>
  <w:style w:type="paragraph" w:styleId="List5">
    <w:name w:val="List 5"/>
    <w:basedOn w:val="BodyText"/>
    <w:rsid w:val="00B82C41"/>
    <w:pPr>
      <w:tabs>
        <w:tab w:val="left" w:pos="1701"/>
      </w:tabs>
      <w:spacing w:before="60" w:after="60"/>
      <w:ind w:left="1701" w:hanging="340"/>
    </w:pPr>
  </w:style>
  <w:style w:type="paragraph" w:styleId="ListBullet3">
    <w:name w:val="List Bullet 3"/>
    <w:basedOn w:val="List3"/>
    <w:rsid w:val="00B82C41"/>
    <w:pPr>
      <w:numPr>
        <w:numId w:val="13"/>
      </w:numPr>
      <w:tabs>
        <w:tab w:val="clear" w:pos="1021"/>
      </w:tabs>
      <w:ind w:left="1037" w:hanging="357"/>
    </w:pPr>
  </w:style>
  <w:style w:type="paragraph" w:styleId="ListBullet4">
    <w:name w:val="List Bullet 4"/>
    <w:basedOn w:val="List4"/>
    <w:rsid w:val="00B82C41"/>
    <w:pPr>
      <w:numPr>
        <w:numId w:val="1"/>
      </w:numPr>
    </w:pPr>
  </w:style>
  <w:style w:type="paragraph" w:styleId="ListBullet5">
    <w:name w:val="List Bullet 5"/>
    <w:basedOn w:val="List5"/>
    <w:rsid w:val="00B82C41"/>
    <w:pPr>
      <w:numPr>
        <w:numId w:val="2"/>
      </w:numPr>
    </w:pPr>
  </w:style>
  <w:style w:type="paragraph" w:styleId="ListContinue2">
    <w:name w:val="List Continue 2"/>
    <w:basedOn w:val="List2"/>
    <w:rsid w:val="00B82C41"/>
    <w:pPr>
      <w:ind w:firstLine="0"/>
    </w:pPr>
  </w:style>
  <w:style w:type="paragraph" w:styleId="ListContinue3">
    <w:name w:val="List Continue 3"/>
    <w:basedOn w:val="List3"/>
    <w:rsid w:val="00B82C41"/>
    <w:pPr>
      <w:ind w:left="1021" w:firstLine="0"/>
    </w:pPr>
  </w:style>
  <w:style w:type="paragraph" w:styleId="ListContinue4">
    <w:name w:val="List Continue 4"/>
    <w:basedOn w:val="List4"/>
    <w:rsid w:val="00B82C41"/>
    <w:pPr>
      <w:ind w:firstLine="0"/>
    </w:pPr>
  </w:style>
  <w:style w:type="paragraph" w:styleId="ListContinue5">
    <w:name w:val="List Continue 5"/>
    <w:basedOn w:val="List5"/>
    <w:rsid w:val="00B82C41"/>
    <w:pPr>
      <w:ind w:firstLine="0"/>
    </w:pPr>
  </w:style>
  <w:style w:type="paragraph" w:styleId="ListNumber3">
    <w:name w:val="List Number 3"/>
    <w:basedOn w:val="List3"/>
    <w:rsid w:val="00B82C41"/>
    <w:pPr>
      <w:numPr>
        <w:numId w:val="3"/>
      </w:numPr>
    </w:pPr>
  </w:style>
  <w:style w:type="paragraph" w:styleId="ListNumber4">
    <w:name w:val="List Number 4"/>
    <w:basedOn w:val="List4"/>
    <w:rsid w:val="00B82C41"/>
    <w:pPr>
      <w:numPr>
        <w:numId w:val="4"/>
      </w:numPr>
    </w:pPr>
  </w:style>
  <w:style w:type="paragraph" w:styleId="ListNumber5">
    <w:name w:val="List Number 5"/>
    <w:basedOn w:val="List5"/>
    <w:rsid w:val="00B82C41"/>
    <w:pPr>
      <w:numPr>
        <w:numId w:val="5"/>
      </w:numPr>
    </w:pPr>
  </w:style>
  <w:style w:type="paragraph" w:styleId="BlockText">
    <w:name w:val="Block Text"/>
    <w:basedOn w:val="Normal"/>
    <w:rsid w:val="00B82C41"/>
    <w:pPr>
      <w:spacing w:after="120"/>
      <w:ind w:left="1440" w:right="1440"/>
    </w:pPr>
  </w:style>
  <w:style w:type="character" w:customStyle="1" w:styleId="Subscript">
    <w:name w:val="Subscript"/>
    <w:rsid w:val="00B82C41"/>
    <w:rPr>
      <w:sz w:val="16"/>
      <w:vertAlign w:val="subscript"/>
    </w:rPr>
  </w:style>
  <w:style w:type="character" w:customStyle="1" w:styleId="Superscript">
    <w:name w:val="Superscript"/>
    <w:rsid w:val="00B82C41"/>
    <w:rPr>
      <w:sz w:val="16"/>
      <w:vertAlign w:val="superscript"/>
    </w:rPr>
  </w:style>
  <w:style w:type="character" w:customStyle="1" w:styleId="Symbols">
    <w:name w:val="Symbols"/>
    <w:rsid w:val="00B82C41"/>
    <w:rPr>
      <w:rFonts w:ascii="Symbol" w:hAnsi="Symbol"/>
    </w:rPr>
  </w:style>
  <w:style w:type="character" w:customStyle="1" w:styleId="MenuOptions">
    <w:name w:val="Menu Options"/>
    <w:rsid w:val="00B82C41"/>
    <w:rPr>
      <w:rFonts w:ascii="Arial Narrow" w:hAnsi="Arial Narrow"/>
      <w:smallCaps/>
    </w:rPr>
  </w:style>
  <w:style w:type="character" w:customStyle="1" w:styleId="Buttons">
    <w:name w:val="Buttons"/>
    <w:rsid w:val="00B82C41"/>
    <w:rPr>
      <w:b/>
    </w:rPr>
  </w:style>
  <w:style w:type="character" w:customStyle="1" w:styleId="Underlined">
    <w:name w:val="Underlined"/>
    <w:rsid w:val="00B82C41"/>
    <w:rPr>
      <w:u w:val="single"/>
    </w:rPr>
  </w:style>
  <w:style w:type="paragraph" w:customStyle="1" w:styleId="TableBodyTextRight">
    <w:name w:val="Table Body Text Right"/>
    <w:basedOn w:val="TableBodyText"/>
    <w:rsid w:val="00B82C41"/>
    <w:pPr>
      <w:widowControl w:val="0"/>
      <w:autoSpaceDE w:val="0"/>
      <w:autoSpaceDN w:val="0"/>
      <w:adjustRightInd w:val="0"/>
      <w:jc w:val="right"/>
    </w:pPr>
    <w:rPr>
      <w:rFonts w:cs="Arial"/>
      <w:szCs w:val="18"/>
    </w:rPr>
  </w:style>
  <w:style w:type="paragraph" w:customStyle="1" w:styleId="CopyrightText">
    <w:name w:val="Copyright Text"/>
    <w:basedOn w:val="BodyText"/>
    <w:rsid w:val="00B82C41"/>
    <w:rPr>
      <w:sz w:val="18"/>
    </w:rPr>
  </w:style>
  <w:style w:type="paragraph" w:customStyle="1" w:styleId="BodySmallRight">
    <w:name w:val="Body Small Right"/>
    <w:basedOn w:val="BodyTextRight"/>
    <w:rsid w:val="00B82C41"/>
    <w:rPr>
      <w:sz w:val="18"/>
      <w:szCs w:val="18"/>
    </w:rPr>
  </w:style>
  <w:style w:type="paragraph" w:customStyle="1" w:styleId="MarginEdition">
    <w:name w:val="Margin Edition"/>
    <w:basedOn w:val="MarginNote"/>
    <w:rsid w:val="00B82C41"/>
    <w:pPr>
      <w:spacing w:before="0" w:after="0"/>
    </w:pPr>
    <w:rPr>
      <w:rFonts w:ascii="Times New Roman" w:hAnsi="Times New Roman"/>
      <w:color w:val="999999"/>
    </w:rPr>
  </w:style>
  <w:style w:type="paragraph" w:customStyle="1" w:styleId="Spacer">
    <w:name w:val="Spacer"/>
    <w:basedOn w:val="Normal"/>
    <w:rsid w:val="00B82C41"/>
    <w:rPr>
      <w:sz w:val="2"/>
      <w:szCs w:val="2"/>
    </w:rPr>
  </w:style>
  <w:style w:type="character" w:customStyle="1" w:styleId="Small">
    <w:name w:val="Small"/>
    <w:rsid w:val="00B82C41"/>
    <w:rPr>
      <w:sz w:val="16"/>
    </w:rPr>
  </w:style>
  <w:style w:type="paragraph" w:customStyle="1" w:styleId="WideTable">
    <w:name w:val="Wide Table"/>
    <w:basedOn w:val="Normal"/>
    <w:rsid w:val="00B82C41"/>
    <w:pPr>
      <w:ind w:left="-1418"/>
    </w:pPr>
    <w:rPr>
      <w:sz w:val="2"/>
      <w:szCs w:val="2"/>
    </w:rPr>
  </w:style>
  <w:style w:type="character" w:styleId="PageNumber">
    <w:name w:val="page number"/>
    <w:rsid w:val="00B82C41"/>
  </w:style>
  <w:style w:type="paragraph" w:styleId="Quote">
    <w:name w:val="Quote"/>
    <w:basedOn w:val="Heading1"/>
    <w:link w:val="QuoteChar"/>
    <w:qFormat/>
    <w:rsid w:val="00B82C41"/>
    <w:rPr>
      <w:b w:val="0"/>
      <w:sz w:val="72"/>
      <w:szCs w:val="72"/>
      <w:lang w:val="en-NZ"/>
    </w:rPr>
  </w:style>
  <w:style w:type="character" w:customStyle="1" w:styleId="QuoteChar">
    <w:name w:val="Quote Char"/>
    <w:link w:val="Quote"/>
    <w:rsid w:val="00B82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C41"/>
    <w:pPr>
      <w:pageBreakBefore/>
    </w:pPr>
  </w:style>
  <w:style w:type="paragraph" w:customStyle="1" w:styleId="Border">
    <w:name w:val="Border"/>
    <w:basedOn w:val="Normal"/>
    <w:qFormat/>
    <w:rsid w:val="00B82C41"/>
    <w:pPr>
      <w:pBdr>
        <w:top w:val="single" w:sz="18" w:space="1" w:color="auto"/>
      </w:pBdr>
    </w:pPr>
    <w:rPr>
      <w:rFonts w:ascii="Times New Roman" w:hAnsi="Times New Roman"/>
      <w:color w:val="FFFFFF"/>
      <w:sz w:val="2"/>
    </w:rPr>
  </w:style>
  <w:style w:type="character" w:styleId="IntenseEmphasis">
    <w:name w:val="Intense Emphasis"/>
    <w:uiPriority w:val="21"/>
    <w:qFormat/>
    <w:rsid w:val="00B82C41"/>
    <w:rPr>
      <w:b/>
      <w:bCs/>
      <w:i/>
      <w:iCs/>
      <w:color w:val="auto"/>
    </w:rPr>
  </w:style>
  <w:style w:type="paragraph" w:styleId="IntenseQuote">
    <w:name w:val="Intense Quote"/>
    <w:basedOn w:val="Normal"/>
    <w:next w:val="Normal"/>
    <w:link w:val="IntenseQuoteChar"/>
    <w:uiPriority w:val="30"/>
    <w:qFormat/>
    <w:rsid w:val="00B82C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2C41"/>
    <w:rPr>
      <w:rFonts w:ascii="Courier New" w:eastAsia="Times New Roman" w:hAnsi="Courier New" w:cs="Times New Roman"/>
      <w:b/>
      <w:bCs/>
      <w:i/>
      <w:iCs/>
      <w:szCs w:val="20"/>
      <w:lang w:val="en-US" w:eastAsia="en-US"/>
    </w:rPr>
  </w:style>
  <w:style w:type="character" w:styleId="SubtleReference">
    <w:name w:val="Subtle Reference"/>
    <w:uiPriority w:val="31"/>
    <w:qFormat/>
    <w:rsid w:val="00B82C41"/>
    <w:rPr>
      <w:smallCaps/>
      <w:color w:val="auto"/>
      <w:u w:val="single"/>
    </w:rPr>
  </w:style>
  <w:style w:type="character" w:styleId="IntenseReference">
    <w:name w:val="Intense Reference"/>
    <w:uiPriority w:val="32"/>
    <w:qFormat/>
    <w:rsid w:val="00B82C41"/>
    <w:rPr>
      <w:b/>
      <w:bCs/>
      <w:smallCaps/>
      <w:color w:val="auto"/>
      <w:spacing w:val="5"/>
      <w:u w:val="single"/>
    </w:rPr>
  </w:style>
  <w:style w:type="paragraph" w:customStyle="1" w:styleId="2ColumnHeading">
    <w:name w:val="2Column Heading"/>
    <w:basedOn w:val="BodyText"/>
    <w:qFormat/>
    <w:rsid w:val="00B82C41"/>
    <w:pPr>
      <w:spacing w:after="60"/>
      <w:ind w:left="-2268"/>
    </w:pPr>
    <w:rPr>
      <w:b/>
    </w:rPr>
  </w:style>
  <w:style w:type="paragraph" w:customStyle="1" w:styleId="Heading1TOC">
    <w:name w:val="Heading1 TOC"/>
    <w:basedOn w:val="Normal"/>
    <w:qFormat/>
    <w:rsid w:val="00B82C41"/>
    <w:pPr>
      <w:spacing w:before="240" w:after="120"/>
    </w:pPr>
    <w:rPr>
      <w:rFonts w:ascii="Times New Roman" w:hAnsi="Times New Roman"/>
      <w:b/>
      <w:sz w:val="32"/>
    </w:rPr>
  </w:style>
  <w:style w:type="paragraph" w:customStyle="1" w:styleId="Heading2TOC">
    <w:name w:val="Heading2 TOC"/>
    <w:basedOn w:val="Normal"/>
    <w:qFormat/>
    <w:rsid w:val="00B82C41"/>
    <w:pPr>
      <w:spacing w:before="240" w:after="60"/>
    </w:pPr>
    <w:rPr>
      <w:rFonts w:ascii="Times New Roman" w:hAnsi="Times New Roman"/>
      <w:b/>
      <w:sz w:val="28"/>
    </w:rPr>
  </w:style>
  <w:style w:type="character" w:customStyle="1" w:styleId="Underline">
    <w:name w:val="Underline"/>
    <w:qFormat/>
    <w:rsid w:val="00B82C41"/>
    <w:rPr>
      <w:u w:val="single"/>
    </w:rPr>
  </w:style>
  <w:style w:type="character" w:customStyle="1" w:styleId="BoldandItalics">
    <w:name w:val="Bold and Italics"/>
    <w:qFormat/>
    <w:rsid w:val="00B82C41"/>
    <w:rPr>
      <w:b/>
      <w:i/>
      <w:u w:val="none"/>
    </w:rPr>
  </w:style>
  <w:style w:type="paragraph" w:styleId="BalloonText">
    <w:name w:val="Balloon Text"/>
    <w:basedOn w:val="Normal"/>
    <w:link w:val="BalloonTextChar"/>
    <w:rsid w:val="00B82C41"/>
    <w:rPr>
      <w:rFonts w:ascii="Tahoma" w:hAnsi="Tahoma" w:cs="Tahoma"/>
      <w:sz w:val="16"/>
      <w:szCs w:val="16"/>
    </w:rPr>
  </w:style>
  <w:style w:type="character" w:customStyle="1" w:styleId="BalloonTextChar">
    <w:name w:val="Balloon Text Char"/>
    <w:link w:val="BalloonText"/>
    <w:rsid w:val="00B82C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2C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2C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1532</Words>
  <Characters>9466</Characters>
  <Application>Microsoft Office Word</Application>
  <DocSecurity>0</DocSecurity>
  <Lines>366</Lines>
  <Paragraphs>191</Paragraphs>
  <ScaleCrop>false</ScaleCrop>
  <Company>Author-it Software Corporation Ltd.</Company>
  <LinksUpToDate>false</LinksUpToDate>
  <CharactersWithSpaces>10856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CHCMH301A Work effectively in 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2012-05-26T23:04:00Z</dcterms:created>
  <dcterms:modified xsi:type="dcterms:W3CDTF">2012-05-26T23:04:00Z</dcterms:modified>
</cp:coreProperties>
</file>