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95F" w:rsidP="00B6795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CHCCOM4B Develop, implement and promote effective communication techniques</w:t>
      </w:r>
      <w:r>
        <w:fldChar w:fldCharType="end"/>
      </w:r>
    </w:p>
    <w:p w:rsidR="00B6795F" w:rsidP="00B6795F">
      <w:pPr>
        <w:pStyle w:val="Version"/>
        <w:sectPr w:rsidSect="001C66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6F0" w:rsidP="001C66F0">
      <w:pPr>
        <w:pStyle w:val="SuperHeading"/>
      </w:pPr>
      <w:r w:rsidRPr="001C66F0">
        <w:t>CHCCOM4B Develop, implement and promote effective communication techniques</w:t>
      </w:r>
    </w:p>
    <w:p w:rsidR="00000000" w:rsidRPr="001C66F0" w:rsidP="001C66F0">
      <w:pPr>
        <w:pStyle w:val="Heading1"/>
      </w:pPr>
      <w:bookmarkStart w:id="1" w:name="O_323883"/>
      <w:bookmarkEnd w:id="1"/>
      <w:r w:rsidRPr="001C66F0">
        <w:t>Modification History</w:t>
      </w:r>
    </w:p>
    <w:p w:rsidR="00000000" w:rsidRPr="001C66F0" w:rsidP="001C66F0">
      <w:pPr>
        <w:pStyle w:val="BodyText"/>
      </w:pPr>
      <w:r w:rsidRPr="001C66F0">
        <w:t>Not applicable.</w:t>
      </w:r>
    </w:p>
    <w:p w:rsidR="00000000" w:rsidRPr="001C66F0" w:rsidP="001C66F0">
      <w:pPr>
        <w:pStyle w:val="AllowPageBreak"/>
      </w:pPr>
    </w:p>
    <w:p w:rsidR="00000000" w:rsidRPr="001C66F0" w:rsidP="001C66F0">
      <w:pPr>
        <w:pStyle w:val="Heading1"/>
      </w:pPr>
      <w:bookmarkStart w:id="2" w:name="O_323885"/>
      <w:bookmarkEnd w:id="2"/>
      <w:r w:rsidRPr="001C66F0">
        <w:t>Unit Descriptor</w:t>
      </w:r>
    </w:p>
    <w:p w:rsidR="00000000" w:rsidRPr="001C66F0" w:rsidP="001C66F0">
      <w:pPr>
        <w:pStyle w:val="BodyText"/>
      </w:pPr>
      <w:r w:rsidRPr="001C66F0">
        <w:t>Apply</w:t>
      </w:r>
      <w:r w:rsidRPr="001C66F0">
        <w:t>ing higher level communication skills required for effective operation in the workplace.</w:t>
      </w:r>
    </w:p>
    <w:p w:rsidR="00000000" w:rsidRPr="001C66F0" w:rsidP="001C66F0">
      <w:pPr>
        <w:pStyle w:val="BodyText"/>
      </w:pPr>
      <w:r w:rsidRPr="001C66F0">
        <w:t>Applying higher level communication skills required for effective operation in the workplace</w:t>
      </w:r>
    </w:p>
    <w:p w:rsidR="00000000" w:rsidRPr="001C66F0" w:rsidP="001C66F0">
      <w:pPr>
        <w:pStyle w:val="AllowPageBreak"/>
      </w:pPr>
    </w:p>
    <w:p w:rsidR="00000000" w:rsidRPr="001C66F0" w:rsidP="001C66F0">
      <w:pPr>
        <w:pStyle w:val="Heading1"/>
      </w:pPr>
      <w:bookmarkStart w:id="3" w:name="O_323882"/>
      <w:bookmarkEnd w:id="3"/>
      <w:r w:rsidRPr="001C66F0">
        <w:t>Application of the Unit</w:t>
      </w:r>
    </w:p>
    <w:p w:rsidR="00000000" w:rsidRPr="001C66F0" w:rsidP="001C66F0">
      <w:pPr>
        <w:pStyle w:val="BodyText"/>
      </w:pPr>
      <w:r w:rsidRPr="001C66F0">
        <w:t>Not applicable.</w:t>
      </w:r>
    </w:p>
    <w:p w:rsidR="00000000" w:rsidRPr="001C66F0" w:rsidP="001C66F0">
      <w:pPr>
        <w:pStyle w:val="AllowPageBreak"/>
      </w:pPr>
    </w:p>
    <w:p w:rsidR="00000000" w:rsidRPr="001C66F0" w:rsidP="001C66F0">
      <w:pPr>
        <w:pStyle w:val="Heading1"/>
      </w:pPr>
      <w:bookmarkStart w:id="4" w:name="O_323881"/>
      <w:bookmarkEnd w:id="4"/>
      <w:r w:rsidRPr="001C66F0">
        <w:t>Licensing/Regulatory Information</w:t>
      </w:r>
    </w:p>
    <w:p w:rsidR="00000000" w:rsidRPr="001C66F0" w:rsidP="001C66F0">
      <w:pPr>
        <w:pStyle w:val="BodyText"/>
      </w:pPr>
      <w:r w:rsidRPr="001C66F0">
        <w:t>Not applicable.</w:t>
      </w:r>
    </w:p>
    <w:p w:rsidR="00000000" w:rsidRPr="001C66F0" w:rsidP="001C66F0">
      <w:pPr>
        <w:pStyle w:val="AllowPageBreak"/>
      </w:pPr>
    </w:p>
    <w:p w:rsidR="00000000" w:rsidRPr="001C66F0" w:rsidP="001C66F0">
      <w:pPr>
        <w:pStyle w:val="Heading1"/>
      </w:pPr>
      <w:bookmarkStart w:id="5" w:name="O_323880"/>
      <w:bookmarkEnd w:id="5"/>
      <w:r w:rsidRPr="001C66F0">
        <w:t>Pre-Requisites</w:t>
      </w:r>
    </w:p>
    <w:p w:rsidR="00000000" w:rsidRPr="001C66F0" w:rsidP="001C66F0">
      <w:pPr>
        <w:pStyle w:val="BodyText"/>
      </w:pPr>
      <w:r w:rsidRPr="001C66F0">
        <w:t>Not applicable.</w:t>
      </w:r>
    </w:p>
    <w:p w:rsidR="00000000" w:rsidRPr="001C66F0" w:rsidP="001C66F0">
      <w:pPr>
        <w:pStyle w:val="AllowPageBreak"/>
      </w:pPr>
    </w:p>
    <w:p w:rsidR="00000000" w:rsidRPr="001C66F0" w:rsidP="001C66F0">
      <w:pPr>
        <w:pStyle w:val="Heading1"/>
      </w:pPr>
      <w:bookmarkStart w:id="6" w:name="O_323879"/>
      <w:bookmarkEnd w:id="6"/>
      <w:r w:rsidRPr="001C66F0">
        <w:t>Employability Skills Information</w:t>
      </w:r>
    </w:p>
    <w:p w:rsidR="00000000" w:rsidRPr="001C66F0" w:rsidP="001C66F0">
      <w:pPr>
        <w:pStyle w:val="BodyText"/>
      </w:pPr>
      <w:r w:rsidRPr="001C66F0">
        <w:t>Not applicable.</w:t>
      </w:r>
    </w:p>
    <w:p w:rsidR="00000000" w:rsidRPr="001C66F0" w:rsidP="001C66F0">
      <w:pPr>
        <w:pStyle w:val="AllowPageBreak"/>
      </w:pPr>
    </w:p>
    <w:p w:rsidR="00000000" w:rsidRPr="001C66F0" w:rsidP="001C66F0">
      <w:pPr>
        <w:pStyle w:val="Heading1"/>
      </w:pPr>
      <w:bookmarkStart w:id="7" w:name="O_323874"/>
      <w:bookmarkEnd w:id="7"/>
      <w:r w:rsidRPr="001C66F0">
        <w:t>Elements and Performance Criteria Pre-Content</w:t>
      </w:r>
    </w:p>
    <w:p w:rsidR="00000000" w:rsidRPr="001C66F0" w:rsidP="001C66F0">
      <w:pPr>
        <w:pStyle w:val="BodyText"/>
      </w:pPr>
      <w:r w:rsidRPr="001C66F0">
        <w:t>Not applicable.</w:t>
      </w:r>
    </w:p>
    <w:p w:rsidR="00000000" w:rsidRPr="001C66F0" w:rsidP="001C66F0">
      <w:pPr>
        <w:pStyle w:val="AllowPageBreak"/>
      </w:pPr>
    </w:p>
    <w:p w:rsidR="00000000" w:rsidRPr="001C66F0" w:rsidP="001C66F0">
      <w:pPr>
        <w:pStyle w:val="Heading1"/>
      </w:pPr>
      <w:bookmarkStart w:id="8" w:name="O_323878"/>
      <w:bookmarkEnd w:id="8"/>
      <w:r w:rsidRPr="001C66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rPr>
                <w:rStyle w:val="SpecialBold"/>
              </w:rPr>
              <w:t>Elements and Performance Criteria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F0" w:rsidP="001C66F0">
            <w:pPr>
              <w:pStyle w:val="BodyText"/>
            </w:pPr>
            <w:r w:rsidRPr="001C66F0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rPr>
                <w:rStyle w:val="SpecialBold"/>
              </w:rPr>
              <w:t>Performance Criteria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Contribute to the development of effective communication strategies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Strategies for internal and external dissemination of information are developed, promoted, implemented and reviewed as required to ensure individual and organisational effectiveness is maximised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In developing and implementing strategies special comm</w:t>
            </w:r>
            <w:r w:rsidRPr="001C66F0">
              <w:t>unication needs are addressed to avoid discrimination in the workplace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Channels of communication are established and reviewed regularly to ensure staff are informed of relevant information in a timely way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Coaching in effective communication is provided to staff as required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Negotiation and conflict resolution strategies are used where required to promote effective operation of the organisation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Issues are negotiated with key stakeholders, client</w:t>
            </w:r>
            <w:r w:rsidRPr="001C66F0">
              <w:t>s and staff in a way which leads to a mutually acceptable outcome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1.7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Relevant work related networks and relationships are maintained as required to ensure client needs and organisational objectives are met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1.8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All communication with clients and colleagues is appropriate to individual needs and the situation and promotes achievement of organisational objectives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Represent the organisation to a range of groups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When participating in internal and external foru</w:t>
            </w:r>
            <w:r w:rsidRPr="001C66F0">
              <w:t>ms, presentations are relevant, appropriately researched and presented in a manner to promote the organisation, and adjusted to meet audience needs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Presentations are clear and sequential and delivered within a predetermined time and utilise appropriate media to enhance the presentation and address audience needs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Questions from the audience are responded to in a manner consistent with organisati</w:t>
            </w:r>
            <w:r w:rsidRPr="001C66F0">
              <w:t>on standards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Differences in views are respected and considered in a way that values and encourages other's contributions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Facilitate group discussions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Mechanisms which enhance effective group interactions are defined and implemented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Strategies which encourage all group members to participate are used routinely including seeking and acknowledging contributions from all members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Objectives and agendas for meetings and discussions are routinely set and followed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Relevant information is provided to groups as appropriate to facilitate outcomes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Evaluation of group communication strategies is undertaken to promote ongoing participation of all parties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The specific communication needs of individuals are id</w:t>
            </w:r>
            <w:r w:rsidRPr="001C66F0">
              <w:t>entified and addressed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Produce quality written materials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Writing is succinct and clear and is presented in a logical and sequential way which matches the audience and the purpose of the document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Organisation guidelines and current accepted standards of writing which match the purpose are observed in producing all written documentation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Appropriate and timely advice to management and clients is prepared and provided as required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Where individual skill levels do not match workplace requirements, appropriate remedial action is taken, including seeking assistance and additional training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Conduct interviews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In conducting interviews and formal discussions effort is applied to ens</w:t>
            </w:r>
            <w:r w:rsidRPr="001C66F0">
              <w:t>ure that appropriate structures, timeframes and protocols are mutually agreed and adhered to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Effective questioning, speaking, listening and nonverbal communication techniques are used during discussions and interviews, to ensure the required informa</w:t>
            </w:r>
            <w:r w:rsidRPr="001C66F0">
              <w:t>tion is accessed or message communicated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Feedback and advice is given in a way which reflects current identified good practice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5.4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The conduct of interviews and formal discussions shows due regard to individual differences, needs and rights</w:t>
            </w:r>
          </w:p>
        </w:tc>
      </w:tr>
      <w:tr w:rsidTr="00B67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F0">
            <w:pPr>
              <w:pStyle w:val="BodyText"/>
              <w:rPr>
                <w:lang w:val="en-NZ"/>
              </w:rPr>
            </w:pPr>
            <w:r w:rsidRPr="001C66F0">
              <w:t>5.5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F0" w:rsidP="001C66F0">
            <w:pPr>
              <w:pStyle w:val="BodyText"/>
            </w:pPr>
            <w:r w:rsidRPr="001C66F0">
              <w:t>Appropriate grievance and counselling procedures are used to deal with problems of a serious nature</w:t>
            </w:r>
          </w:p>
        </w:tc>
      </w:tr>
    </w:tbl>
    <w:p w:rsidR="00000000" w:rsidRPr="001C66F0" w:rsidP="001C66F0">
      <w:pPr>
        <w:pStyle w:val="BodyText"/>
      </w:pPr>
    </w:p>
    <w:p w:rsidR="00000000" w:rsidRPr="001C66F0" w:rsidP="001C66F0">
      <w:pPr>
        <w:pStyle w:val="AllowPageBreak"/>
      </w:pPr>
    </w:p>
    <w:p w:rsidR="00000000" w:rsidRPr="001C66F0" w:rsidP="001C66F0">
      <w:pPr>
        <w:pStyle w:val="Heading1"/>
      </w:pPr>
      <w:bookmarkStart w:id="9" w:name="O_323877"/>
      <w:bookmarkEnd w:id="9"/>
      <w:r w:rsidRPr="001C66F0">
        <w:t>Required Skills and Knowledge</w:t>
      </w:r>
    </w:p>
    <w:p w:rsidR="00000000" w:rsidRPr="001C66F0" w:rsidP="001C66F0">
      <w:pPr>
        <w:pStyle w:val="BodyText"/>
      </w:pPr>
      <w:r w:rsidRPr="001C66F0">
        <w:t>Not applicable.</w:t>
      </w:r>
    </w:p>
    <w:p w:rsidR="00000000" w:rsidRPr="001C66F0" w:rsidP="001C66F0">
      <w:pPr>
        <w:pStyle w:val="AllowPageBreak"/>
      </w:pPr>
    </w:p>
    <w:p w:rsidR="00000000" w:rsidRPr="001C66F0" w:rsidP="001C66F0">
      <w:pPr>
        <w:pStyle w:val="Heading1"/>
      </w:pPr>
      <w:bookmarkStart w:id="10" w:name="O_323876"/>
      <w:bookmarkEnd w:id="10"/>
      <w:r w:rsidRPr="001C66F0">
        <w:t>Evidence Guide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Critical aspects of assessment</w:t>
      </w:r>
      <w:r w:rsidRPr="001C66F0">
        <w:t xml:space="preserve">:    </w:t>
      </w:r>
    </w:p>
    <w:p w:rsidR="00000000" w:rsidRPr="001C66F0" w:rsidP="001C66F0">
      <w:pPr>
        <w:pStyle w:val="BodyText"/>
      </w:pPr>
      <w:r w:rsidRPr="001C66F0">
        <w:t xml:space="preserve">Establishing and maintaining an appropriate network of clients </w:t>
      </w:r>
    </w:p>
    <w:p w:rsidR="00000000" w:rsidRPr="001C66F0" w:rsidP="001C66F0">
      <w:pPr>
        <w:pStyle w:val="BodyText"/>
      </w:pPr>
      <w:r w:rsidRPr="001C66F0">
        <w:t>Incorporating the requirements of specific groups in all client service work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Essential knowledge</w:t>
      </w:r>
      <w:r w:rsidRPr="001C66F0">
        <w:t>:</w:t>
      </w:r>
    </w:p>
    <w:p w:rsidR="00000000" w:rsidRPr="001C66F0" w:rsidP="001C66F0">
      <w:pPr>
        <w:pStyle w:val="BodyText"/>
      </w:pPr>
      <w:r w:rsidRPr="001C66F0">
        <w:t xml:space="preserve">Assess cultural communication protocol </w:t>
      </w:r>
    </w:p>
    <w:p w:rsidR="00000000" w:rsidRPr="001C66F0" w:rsidP="001C66F0">
      <w:pPr>
        <w:pStyle w:val="BodyText"/>
      </w:pPr>
      <w:r w:rsidRPr="001C66F0">
        <w:t>Knowledge of different communication styles and techni</w:t>
      </w:r>
      <w:r w:rsidRPr="001C66F0">
        <w:t xml:space="preserve">ques </w:t>
      </w:r>
    </w:p>
    <w:p w:rsidR="00000000" w:rsidRPr="001C66F0" w:rsidP="001C66F0">
      <w:pPr>
        <w:pStyle w:val="BodyText"/>
      </w:pPr>
      <w:r w:rsidRPr="001C66F0">
        <w:t xml:space="preserve">Different interview techniques </w:t>
      </w:r>
    </w:p>
    <w:p w:rsidR="00000000" w:rsidRPr="001C66F0" w:rsidP="001C66F0">
      <w:pPr>
        <w:pStyle w:val="BodyText"/>
      </w:pPr>
      <w:r w:rsidRPr="001C66F0">
        <w:t xml:space="preserve">Introduction to Social Research </w:t>
      </w:r>
    </w:p>
    <w:p w:rsidR="00000000" w:rsidRPr="001C66F0" w:rsidP="001C66F0">
      <w:pPr>
        <w:pStyle w:val="BodyText"/>
      </w:pPr>
      <w:r w:rsidRPr="001C66F0">
        <w:t xml:space="preserve">Introduction to Study Skills </w:t>
      </w:r>
    </w:p>
    <w:p w:rsidR="00000000" w:rsidRPr="001C66F0" w:rsidP="001C66F0">
      <w:pPr>
        <w:pStyle w:val="BodyText"/>
      </w:pPr>
      <w:r w:rsidRPr="001C66F0">
        <w:t xml:space="preserve">Interpersonal Communication </w:t>
      </w:r>
    </w:p>
    <w:p w:rsidR="00000000" w:rsidRPr="001C66F0" w:rsidP="001C66F0">
      <w:pPr>
        <w:pStyle w:val="BodyText"/>
      </w:pPr>
      <w:r w:rsidRPr="001C66F0">
        <w:t xml:space="preserve">Group Processes </w:t>
      </w:r>
    </w:p>
    <w:p w:rsidR="00000000" w:rsidRPr="001C66F0" w:rsidP="001C66F0">
      <w:pPr>
        <w:pStyle w:val="BodyText"/>
      </w:pPr>
      <w:r w:rsidRPr="001C66F0">
        <w:t xml:space="preserve">Interviewing Skills </w:t>
      </w:r>
    </w:p>
    <w:p w:rsidR="00000000" w:rsidRPr="001C66F0" w:rsidP="001C66F0">
      <w:pPr>
        <w:pStyle w:val="BodyText"/>
      </w:pPr>
      <w:r w:rsidRPr="001C66F0">
        <w:t xml:space="preserve">Models and theories of crisis intervention </w:t>
      </w:r>
    </w:p>
    <w:p w:rsidR="00000000" w:rsidRPr="001C66F0" w:rsidP="001C66F0">
      <w:pPr>
        <w:pStyle w:val="BodyText"/>
      </w:pPr>
      <w:r w:rsidRPr="001C66F0">
        <w:t xml:space="preserve">Returning to study </w:t>
      </w:r>
    </w:p>
    <w:p w:rsidR="00000000" w:rsidRPr="001C66F0" w:rsidP="001C66F0">
      <w:pPr>
        <w:pStyle w:val="BodyText"/>
      </w:pPr>
      <w:r w:rsidRPr="001C66F0">
        <w:t xml:space="preserve">Research skills </w:t>
      </w:r>
    </w:p>
    <w:p w:rsidR="00000000" w:rsidRPr="001C66F0" w:rsidP="001C66F0">
      <w:pPr>
        <w:pStyle w:val="BodyText"/>
      </w:pPr>
      <w:r w:rsidRPr="001C66F0">
        <w:t>Introdu</w:t>
      </w:r>
      <w:r w:rsidRPr="001C66F0">
        <w:t xml:space="preserve">ction to personal communication evaluation </w:t>
      </w:r>
    </w:p>
    <w:p w:rsidR="00000000" w:rsidRPr="001C66F0" w:rsidP="001C66F0">
      <w:pPr>
        <w:pStyle w:val="BodyText"/>
      </w:pPr>
      <w:r w:rsidRPr="001C66F0">
        <w:t xml:space="preserve">Written communication </w:t>
      </w:r>
    </w:p>
    <w:p w:rsidR="00000000" w:rsidRPr="001C66F0" w:rsidP="001C66F0">
      <w:pPr>
        <w:pStyle w:val="BodyText"/>
      </w:pPr>
      <w:r w:rsidRPr="001C66F0">
        <w:t>Oral communication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Essential skills</w:t>
      </w:r>
      <w:r w:rsidRPr="001C66F0">
        <w:t>:</w:t>
      </w:r>
    </w:p>
    <w:p w:rsidR="00000000" w:rsidRPr="001C66F0" w:rsidP="001C66F0">
      <w:pPr>
        <w:pStyle w:val="BodyText"/>
      </w:pPr>
      <w:r w:rsidRPr="001C66F0">
        <w:t xml:space="preserve">Principles and practices of client service delivery </w:t>
      </w:r>
    </w:p>
    <w:p w:rsidR="00000000" w:rsidRPr="001C66F0" w:rsidP="001C66F0">
      <w:pPr>
        <w:pStyle w:val="BodyText"/>
      </w:pPr>
      <w:r w:rsidRPr="001C66F0">
        <w:t xml:space="preserve">Effective workplace writing </w:t>
      </w:r>
    </w:p>
    <w:p w:rsidR="00000000" w:rsidRPr="001C66F0" w:rsidP="001C66F0">
      <w:pPr>
        <w:pStyle w:val="BodyText"/>
      </w:pPr>
      <w:r w:rsidRPr="001C66F0">
        <w:t xml:space="preserve">Effective presentation techniques </w:t>
      </w:r>
    </w:p>
    <w:p w:rsidR="00000000" w:rsidRPr="001C66F0" w:rsidP="001C66F0">
      <w:pPr>
        <w:pStyle w:val="BodyText"/>
      </w:pPr>
      <w:r w:rsidRPr="001C66F0">
        <w:t xml:space="preserve">Effective communication techniques </w:t>
      </w:r>
    </w:p>
    <w:p w:rsidR="00000000" w:rsidRPr="001C66F0" w:rsidP="001C66F0">
      <w:pPr>
        <w:pStyle w:val="BodyText"/>
      </w:pPr>
      <w:r w:rsidRPr="001C66F0">
        <w:t xml:space="preserve">Operation of interview and other panels </w:t>
      </w:r>
    </w:p>
    <w:p w:rsidR="00000000" w:rsidRPr="001C66F0" w:rsidP="001C66F0">
      <w:pPr>
        <w:pStyle w:val="BodyText"/>
      </w:pPr>
      <w:r w:rsidRPr="001C66F0">
        <w:t xml:space="preserve">Effective group management processes </w:t>
      </w:r>
    </w:p>
    <w:p w:rsidR="00000000" w:rsidRPr="001C66F0" w:rsidP="001C66F0">
      <w:pPr>
        <w:pStyle w:val="BodyText"/>
      </w:pPr>
      <w:r w:rsidRPr="001C66F0">
        <w:t xml:space="preserve">Conflict resolution and negotiation </w:t>
      </w:r>
    </w:p>
    <w:p w:rsidR="00000000" w:rsidRPr="001C66F0" w:rsidP="001C66F0">
      <w:pPr>
        <w:pStyle w:val="BodyText"/>
      </w:pPr>
      <w:r w:rsidRPr="001C66F0">
        <w:t>Capacity to work effectively with clients in crisis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Resource implications</w:t>
      </w:r>
      <w:r w:rsidRPr="001C66F0">
        <w:t>:</w:t>
      </w:r>
    </w:p>
    <w:p w:rsidR="00000000" w:rsidRPr="001C66F0" w:rsidP="001C66F0">
      <w:pPr>
        <w:pStyle w:val="BodyText"/>
      </w:pPr>
      <w:r w:rsidRPr="001C66F0">
        <w:t xml:space="preserve">Access to appropriate workplace where assessment can take place </w:t>
      </w:r>
      <w:r w:rsidRPr="001C66F0">
        <w:t xml:space="preserve">or </w:t>
      </w:r>
    </w:p>
    <w:p w:rsidR="00000000" w:rsidRPr="001C66F0" w:rsidP="001C66F0">
      <w:pPr>
        <w:pStyle w:val="BodyText"/>
      </w:pPr>
      <w:r w:rsidRPr="001C66F0">
        <w:t>Simulation of realistic workplace setting for assessment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Consistency in performance</w:t>
      </w:r>
      <w:r w:rsidRPr="001C66F0">
        <w:t>:</w:t>
      </w:r>
    </w:p>
    <w:p w:rsidR="00000000" w:rsidRPr="001C66F0" w:rsidP="001C66F0">
      <w:pPr>
        <w:pStyle w:val="BodyText"/>
      </w:pPr>
      <w:r w:rsidRPr="001C66F0">
        <w:t xml:space="preserve">Assessment may include observations, questioning or evidence gathered from the workplace, including testimonials from clients and colleagues, etc. </w:t>
      </w:r>
    </w:p>
    <w:p w:rsidR="00000000" w:rsidRPr="001C66F0" w:rsidP="001C66F0">
      <w:pPr>
        <w:pStyle w:val="BodyText"/>
      </w:pPr>
      <w:r w:rsidRPr="001C66F0">
        <w:t>Assessment is recommended to be conducted over more than one occasion and include communications with individuals and groups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Context of assessment</w:t>
      </w:r>
      <w:r w:rsidRPr="001C66F0">
        <w:t>:</w:t>
      </w:r>
    </w:p>
    <w:p w:rsidR="00000000" w:rsidRPr="001C66F0" w:rsidP="001C66F0">
      <w:pPr>
        <w:pStyle w:val="BodyText"/>
      </w:pPr>
      <w:r w:rsidRPr="001C66F0">
        <w:t>This unit will be most appropriately assessed in the workplace or in a simulated workplace and under the nor</w:t>
      </w:r>
      <w:r w:rsidRPr="001C66F0">
        <w:t>mal range of workplace conditions.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Critical aspects of assessment</w:t>
      </w:r>
      <w:r w:rsidRPr="001C66F0">
        <w:t xml:space="preserve">:    </w:t>
      </w:r>
    </w:p>
    <w:p w:rsidR="00000000" w:rsidRPr="001C66F0" w:rsidP="001C66F0">
      <w:pPr>
        <w:pStyle w:val="BodyText"/>
      </w:pPr>
      <w:r w:rsidRPr="001C66F0">
        <w:t xml:space="preserve">Establishing and maintaining an appropriate network of clients </w:t>
      </w:r>
    </w:p>
    <w:p w:rsidR="00000000" w:rsidRPr="001C66F0" w:rsidP="001C66F0">
      <w:pPr>
        <w:pStyle w:val="BodyText"/>
      </w:pPr>
      <w:r w:rsidRPr="001C66F0">
        <w:t>Incorporating the requirements of specific groups in all client service work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Essential knowledge</w:t>
      </w:r>
      <w:r w:rsidRPr="001C66F0">
        <w:t>:</w:t>
      </w:r>
    </w:p>
    <w:p w:rsidR="00000000" w:rsidRPr="001C66F0" w:rsidP="001C66F0">
      <w:pPr>
        <w:pStyle w:val="BodyText"/>
      </w:pPr>
      <w:r w:rsidRPr="001C66F0">
        <w:t>Assess cultural communi</w:t>
      </w:r>
      <w:r w:rsidRPr="001C66F0">
        <w:t xml:space="preserve">cation protocol </w:t>
      </w:r>
    </w:p>
    <w:p w:rsidR="00000000" w:rsidRPr="001C66F0" w:rsidP="001C66F0">
      <w:pPr>
        <w:pStyle w:val="BodyText"/>
      </w:pPr>
      <w:r w:rsidRPr="001C66F0">
        <w:t xml:space="preserve">Knowledge of different communication styles and techniques </w:t>
      </w:r>
    </w:p>
    <w:p w:rsidR="00000000" w:rsidRPr="001C66F0" w:rsidP="001C66F0">
      <w:pPr>
        <w:pStyle w:val="BodyText"/>
      </w:pPr>
      <w:r w:rsidRPr="001C66F0">
        <w:t xml:space="preserve">Different interview techniques </w:t>
      </w:r>
    </w:p>
    <w:p w:rsidR="00000000" w:rsidRPr="001C66F0" w:rsidP="001C66F0">
      <w:pPr>
        <w:pStyle w:val="BodyText"/>
      </w:pPr>
      <w:r w:rsidRPr="001C66F0">
        <w:t xml:space="preserve">Introduction to Social Research </w:t>
      </w:r>
    </w:p>
    <w:p w:rsidR="00000000" w:rsidRPr="001C66F0" w:rsidP="001C66F0">
      <w:pPr>
        <w:pStyle w:val="BodyText"/>
      </w:pPr>
      <w:r w:rsidRPr="001C66F0">
        <w:t xml:space="preserve">Introduction to Study Skills </w:t>
      </w:r>
    </w:p>
    <w:p w:rsidR="00000000" w:rsidRPr="001C66F0" w:rsidP="001C66F0">
      <w:pPr>
        <w:pStyle w:val="BodyText"/>
      </w:pPr>
      <w:r w:rsidRPr="001C66F0">
        <w:t xml:space="preserve">Interpersonal Communication </w:t>
      </w:r>
    </w:p>
    <w:p w:rsidR="00000000" w:rsidRPr="001C66F0" w:rsidP="001C66F0">
      <w:pPr>
        <w:pStyle w:val="BodyText"/>
      </w:pPr>
      <w:r w:rsidRPr="001C66F0">
        <w:t xml:space="preserve">Group Processes </w:t>
      </w:r>
    </w:p>
    <w:p w:rsidR="00000000" w:rsidRPr="001C66F0" w:rsidP="001C66F0">
      <w:pPr>
        <w:pStyle w:val="BodyText"/>
      </w:pPr>
      <w:r w:rsidRPr="001C66F0">
        <w:t xml:space="preserve">Interviewing Skills </w:t>
      </w:r>
    </w:p>
    <w:p w:rsidR="00000000" w:rsidRPr="001C66F0" w:rsidP="001C66F0">
      <w:pPr>
        <w:pStyle w:val="BodyText"/>
      </w:pPr>
      <w:r w:rsidRPr="001C66F0">
        <w:t>Models and theori</w:t>
      </w:r>
      <w:r w:rsidRPr="001C66F0">
        <w:t xml:space="preserve">es of crisis intervention </w:t>
      </w:r>
    </w:p>
    <w:p w:rsidR="00000000" w:rsidRPr="001C66F0" w:rsidP="001C66F0">
      <w:pPr>
        <w:pStyle w:val="BodyText"/>
      </w:pPr>
      <w:r w:rsidRPr="001C66F0">
        <w:t xml:space="preserve">Returning to study </w:t>
      </w:r>
    </w:p>
    <w:p w:rsidR="00000000" w:rsidRPr="001C66F0" w:rsidP="001C66F0">
      <w:pPr>
        <w:pStyle w:val="BodyText"/>
      </w:pPr>
      <w:r w:rsidRPr="001C66F0">
        <w:t xml:space="preserve">Research skills </w:t>
      </w:r>
    </w:p>
    <w:p w:rsidR="00000000" w:rsidRPr="001C66F0" w:rsidP="001C66F0">
      <w:pPr>
        <w:pStyle w:val="BodyText"/>
      </w:pPr>
      <w:r w:rsidRPr="001C66F0">
        <w:t xml:space="preserve">Introduction to personal communication evaluation </w:t>
      </w:r>
    </w:p>
    <w:p w:rsidR="00000000" w:rsidRPr="001C66F0" w:rsidP="001C66F0">
      <w:pPr>
        <w:pStyle w:val="BodyText"/>
      </w:pPr>
      <w:r w:rsidRPr="001C66F0">
        <w:t xml:space="preserve">Written communication </w:t>
      </w:r>
    </w:p>
    <w:p w:rsidR="00000000" w:rsidRPr="001C66F0" w:rsidP="001C66F0">
      <w:pPr>
        <w:pStyle w:val="BodyText"/>
      </w:pPr>
      <w:r w:rsidRPr="001C66F0">
        <w:t>Oral communication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Essential skills</w:t>
      </w:r>
      <w:r w:rsidRPr="001C66F0">
        <w:t>:</w:t>
      </w:r>
    </w:p>
    <w:p w:rsidR="00000000" w:rsidRPr="001C66F0" w:rsidP="001C66F0">
      <w:pPr>
        <w:pStyle w:val="BodyText"/>
      </w:pPr>
      <w:r w:rsidRPr="001C66F0">
        <w:t xml:space="preserve">Principles and practices of client service delivery </w:t>
      </w:r>
    </w:p>
    <w:p w:rsidR="00000000" w:rsidRPr="001C66F0" w:rsidP="001C66F0">
      <w:pPr>
        <w:pStyle w:val="BodyText"/>
      </w:pPr>
      <w:r w:rsidRPr="001C66F0">
        <w:t xml:space="preserve">Effective workplace writing </w:t>
      </w:r>
    </w:p>
    <w:p w:rsidR="00000000" w:rsidRPr="001C66F0" w:rsidP="001C66F0">
      <w:pPr>
        <w:pStyle w:val="BodyText"/>
      </w:pPr>
      <w:r w:rsidRPr="001C66F0">
        <w:t xml:space="preserve">Effective presentation techniques </w:t>
      </w:r>
    </w:p>
    <w:p w:rsidR="00000000" w:rsidRPr="001C66F0" w:rsidP="001C66F0">
      <w:pPr>
        <w:pStyle w:val="BodyText"/>
      </w:pPr>
      <w:r w:rsidRPr="001C66F0">
        <w:t xml:space="preserve">Effective communication techniques </w:t>
      </w:r>
    </w:p>
    <w:p w:rsidR="00000000" w:rsidRPr="001C66F0" w:rsidP="001C66F0">
      <w:pPr>
        <w:pStyle w:val="BodyText"/>
      </w:pPr>
      <w:r w:rsidRPr="001C66F0">
        <w:t xml:space="preserve">Operation of interview and other panels </w:t>
      </w:r>
    </w:p>
    <w:p w:rsidR="00000000" w:rsidRPr="001C66F0" w:rsidP="001C66F0">
      <w:pPr>
        <w:pStyle w:val="BodyText"/>
      </w:pPr>
      <w:r w:rsidRPr="001C66F0">
        <w:t xml:space="preserve">Effective group management processes </w:t>
      </w:r>
    </w:p>
    <w:p w:rsidR="00000000" w:rsidRPr="001C66F0" w:rsidP="001C66F0">
      <w:pPr>
        <w:pStyle w:val="BodyText"/>
      </w:pPr>
      <w:r w:rsidRPr="001C66F0">
        <w:t xml:space="preserve">Conflict resolution and negotiation </w:t>
      </w:r>
    </w:p>
    <w:p w:rsidR="00000000" w:rsidRPr="001C66F0" w:rsidP="001C66F0">
      <w:pPr>
        <w:pStyle w:val="BodyText"/>
      </w:pPr>
      <w:r w:rsidRPr="001C66F0">
        <w:t>Capacity to work effectively with clients in crisis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Resource implications</w:t>
      </w:r>
      <w:r w:rsidRPr="001C66F0">
        <w:t>:</w:t>
      </w:r>
    </w:p>
    <w:p w:rsidR="00000000" w:rsidRPr="001C66F0" w:rsidP="001C66F0">
      <w:pPr>
        <w:pStyle w:val="BodyText"/>
      </w:pPr>
      <w:r w:rsidRPr="001C66F0">
        <w:t xml:space="preserve">Access to appropriate workplace where assessment can take place or </w:t>
      </w:r>
    </w:p>
    <w:p w:rsidR="00000000" w:rsidRPr="001C66F0" w:rsidP="001C66F0">
      <w:pPr>
        <w:pStyle w:val="BodyText"/>
      </w:pPr>
      <w:r w:rsidRPr="001C66F0">
        <w:t>Simulation of realistic workplace setting for assessment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Consistency in performance</w:t>
      </w:r>
      <w:r w:rsidRPr="001C66F0">
        <w:t>:</w:t>
      </w:r>
    </w:p>
    <w:p w:rsidR="00000000" w:rsidRPr="001C66F0" w:rsidP="001C66F0">
      <w:pPr>
        <w:pStyle w:val="BodyText"/>
      </w:pPr>
      <w:r w:rsidRPr="001C66F0">
        <w:t>Assessment may include observations, questioning or evidence gathered from the w</w:t>
      </w:r>
      <w:r w:rsidRPr="001C66F0">
        <w:t xml:space="preserve">orkplace, including testimonials from clients and colleagues, etc. </w:t>
      </w:r>
    </w:p>
    <w:p w:rsidR="00000000" w:rsidRPr="001C66F0" w:rsidP="001C66F0">
      <w:pPr>
        <w:pStyle w:val="BodyText"/>
      </w:pPr>
      <w:r w:rsidRPr="001C66F0">
        <w:t>Assessment is recommended to be conducted over more than one occasion and include communications with individuals and groups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Context of assessment</w:t>
      </w:r>
      <w:r w:rsidRPr="001C66F0">
        <w:t>:</w:t>
      </w:r>
    </w:p>
    <w:p w:rsidR="00000000" w:rsidRPr="001C66F0" w:rsidP="001C66F0">
      <w:pPr>
        <w:pStyle w:val="BodyText"/>
      </w:pPr>
      <w:r w:rsidRPr="001C66F0">
        <w:t>This unit will be most appropriately ass</w:t>
      </w:r>
      <w:r w:rsidRPr="001C66F0">
        <w:t>essed in the workplace or in a simulated workplace and under the normal range of workplace conditions.</w:t>
      </w:r>
    </w:p>
    <w:p w:rsidR="00000000" w:rsidRPr="001C66F0" w:rsidP="001C66F0">
      <w:pPr>
        <w:pStyle w:val="AllowPageBreak"/>
      </w:pPr>
    </w:p>
    <w:p w:rsidR="00000000" w:rsidRPr="001C66F0" w:rsidP="001C66F0">
      <w:pPr>
        <w:pStyle w:val="Heading1"/>
      </w:pPr>
      <w:bookmarkStart w:id="11" w:name="O_323875"/>
      <w:bookmarkEnd w:id="11"/>
      <w:r w:rsidRPr="001C66F0">
        <w:t>Range Statement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Oral</w:t>
      </w:r>
      <w:r w:rsidRPr="001C66F0">
        <w:t xml:space="preserve">, </w:t>
      </w:r>
      <w:r w:rsidRPr="001C66F0">
        <w:rPr>
          <w:rStyle w:val="SpecialBold"/>
        </w:rPr>
        <w:t>written and non</w:t>
      </w:r>
      <w:r w:rsidRPr="001C66F0">
        <w:t>-</w:t>
      </w:r>
      <w:r w:rsidRPr="001C66F0">
        <w:rPr>
          <w:rStyle w:val="SpecialBold"/>
        </w:rPr>
        <w:t>verbal communication in the organisation can occur with</w:t>
      </w:r>
      <w:r w:rsidRPr="001C66F0">
        <w:t xml:space="preserve">:    </w:t>
      </w:r>
    </w:p>
    <w:p w:rsidR="00000000" w:rsidRPr="001C66F0" w:rsidP="001C66F0">
      <w:pPr>
        <w:pStyle w:val="BodyText"/>
      </w:pPr>
      <w:r w:rsidRPr="001C66F0">
        <w:t xml:space="preserve">Clients and stakeholders </w:t>
      </w:r>
    </w:p>
    <w:p w:rsidR="00000000" w:rsidRPr="001C66F0" w:rsidP="001C66F0">
      <w:pPr>
        <w:pStyle w:val="BodyText"/>
      </w:pPr>
      <w:r w:rsidRPr="001C66F0">
        <w:t>Representat</w:t>
      </w:r>
      <w:r w:rsidRPr="001C66F0">
        <w:t xml:space="preserve">ives of client groups or organisations </w:t>
      </w:r>
    </w:p>
    <w:p w:rsidR="00000000" w:rsidRPr="001C66F0" w:rsidP="001C66F0">
      <w:pPr>
        <w:pStyle w:val="BodyText"/>
      </w:pPr>
      <w:r w:rsidRPr="001C66F0">
        <w:t xml:space="preserve">Members of the public </w:t>
      </w:r>
    </w:p>
    <w:p w:rsidR="00000000" w:rsidRPr="001C66F0" w:rsidP="001C66F0">
      <w:pPr>
        <w:pStyle w:val="BodyText"/>
      </w:pPr>
      <w:r w:rsidRPr="001C66F0">
        <w:t xml:space="preserve">Managers and staff in own and other organisations </w:t>
      </w:r>
    </w:p>
    <w:p w:rsidR="00000000" w:rsidRPr="001C66F0" w:rsidP="001C66F0">
      <w:pPr>
        <w:pStyle w:val="BodyText"/>
      </w:pPr>
      <w:r w:rsidRPr="001C66F0">
        <w:t xml:space="preserve">Private organisations and consultants </w:t>
      </w:r>
    </w:p>
    <w:p w:rsidR="00000000" w:rsidRPr="001C66F0" w:rsidP="001C66F0">
      <w:pPr>
        <w:pStyle w:val="BodyText"/>
      </w:pPr>
      <w:r w:rsidRPr="001C66F0">
        <w:t xml:space="preserve">Academic institutions, public sector and community organisations </w:t>
      </w:r>
    </w:p>
    <w:p w:rsidR="00000000" w:rsidRPr="001C66F0" w:rsidP="001C66F0">
      <w:pPr>
        <w:pStyle w:val="BodyText"/>
      </w:pPr>
      <w:r w:rsidRPr="001C66F0">
        <w:t>Colleagues in different locations, e.</w:t>
      </w:r>
      <w:r w:rsidRPr="001C66F0">
        <w:t>g. regional/central offices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Written communication can involve both handwriting and operation of word processing equipment</w:t>
      </w:r>
      <w:r w:rsidRPr="001C66F0">
        <w:t xml:space="preserve">.  </w:t>
      </w:r>
      <w:r w:rsidRPr="001C66F0">
        <w:rPr>
          <w:rStyle w:val="SpecialBold"/>
        </w:rPr>
        <w:t>It may take the form of</w:t>
      </w:r>
      <w:r w:rsidRPr="001C66F0">
        <w:t>:</w:t>
      </w:r>
    </w:p>
    <w:p w:rsidR="00000000" w:rsidRPr="001C66F0" w:rsidP="001C66F0">
      <w:pPr>
        <w:pStyle w:val="BodyText"/>
      </w:pPr>
      <w:r w:rsidRPr="001C66F0">
        <w:t xml:space="preserve">Case notes and reports </w:t>
      </w:r>
    </w:p>
    <w:p w:rsidR="00000000" w:rsidRPr="001C66F0" w:rsidP="001C66F0">
      <w:pPr>
        <w:pStyle w:val="BodyText"/>
      </w:pPr>
      <w:r w:rsidRPr="001C66F0">
        <w:t xml:space="preserve">Minutes of meetings </w:t>
      </w:r>
    </w:p>
    <w:p w:rsidR="00000000" w:rsidRPr="001C66F0" w:rsidP="001C66F0">
      <w:pPr>
        <w:pStyle w:val="BodyText"/>
      </w:pPr>
      <w:r w:rsidRPr="001C66F0">
        <w:t xml:space="preserve">Routine as well as complex reports </w:t>
      </w:r>
    </w:p>
    <w:p w:rsidR="00000000" w:rsidRPr="001C66F0" w:rsidP="001C66F0">
      <w:pPr>
        <w:pStyle w:val="BodyText"/>
      </w:pPr>
      <w:r w:rsidRPr="001C66F0">
        <w:t>Proposals, project plans a</w:t>
      </w:r>
      <w:r w:rsidRPr="001C66F0">
        <w:t xml:space="preserve">nd spreadsheets </w:t>
      </w:r>
    </w:p>
    <w:p w:rsidR="00000000" w:rsidRPr="001C66F0" w:rsidP="001C66F0">
      <w:pPr>
        <w:pStyle w:val="BodyText"/>
      </w:pPr>
      <w:r w:rsidRPr="001C66F0">
        <w:t xml:space="preserve">General internal and external correspondence </w:t>
      </w:r>
    </w:p>
    <w:p w:rsidR="00000000" w:rsidRPr="001C66F0" w:rsidP="001C66F0">
      <w:pPr>
        <w:pStyle w:val="BodyText"/>
      </w:pPr>
      <w:r w:rsidRPr="001C66F0">
        <w:t xml:space="preserve">Speeches, journal articles and marketing materials </w:t>
      </w:r>
    </w:p>
    <w:p w:rsidR="00000000" w:rsidRPr="001C66F0" w:rsidP="001C66F0">
      <w:pPr>
        <w:pStyle w:val="BodyText"/>
      </w:pPr>
      <w:r w:rsidRPr="001C66F0">
        <w:t>Instructions, procedures and policies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Oral communication can take the form of</w:t>
      </w:r>
      <w:r w:rsidRPr="001C66F0">
        <w:t>:</w:t>
      </w:r>
    </w:p>
    <w:p w:rsidR="00000000" w:rsidRPr="001C66F0" w:rsidP="001C66F0">
      <w:pPr>
        <w:pStyle w:val="BodyText"/>
      </w:pPr>
      <w:r w:rsidRPr="001C66F0">
        <w:t xml:space="preserve">Seeking and conveying information </w:t>
      </w:r>
    </w:p>
    <w:p w:rsidR="00000000" w:rsidRPr="001C66F0" w:rsidP="001C66F0">
      <w:pPr>
        <w:pStyle w:val="BodyText"/>
      </w:pPr>
      <w:r w:rsidRPr="001C66F0">
        <w:t xml:space="preserve">Consulting and advising </w:t>
      </w:r>
    </w:p>
    <w:p w:rsidR="00000000" w:rsidRPr="001C66F0" w:rsidP="001C66F0">
      <w:pPr>
        <w:pStyle w:val="BodyText"/>
      </w:pPr>
      <w:r w:rsidRPr="001C66F0">
        <w:t xml:space="preserve">Formal and informal presentations to different audiences </w:t>
      </w:r>
    </w:p>
    <w:p w:rsidR="00000000" w:rsidRPr="001C66F0" w:rsidP="001C66F0">
      <w:pPr>
        <w:pStyle w:val="BodyText"/>
      </w:pPr>
      <w:r w:rsidRPr="001C66F0">
        <w:t xml:space="preserve">Structured interviewing for selection or counselling purposes </w:t>
      </w:r>
    </w:p>
    <w:p w:rsidR="00000000" w:rsidRPr="001C66F0" w:rsidP="001C66F0">
      <w:pPr>
        <w:pStyle w:val="BodyText"/>
      </w:pPr>
      <w:r w:rsidRPr="001C66F0">
        <w:t xml:space="preserve">Leading discussions and briefings </w:t>
      </w:r>
    </w:p>
    <w:p w:rsidR="00000000" w:rsidRPr="001C66F0" w:rsidP="001C66F0">
      <w:pPr>
        <w:pStyle w:val="BodyText"/>
      </w:pPr>
      <w:r w:rsidRPr="001C66F0">
        <w:t xml:space="preserve">Negotiating </w:t>
      </w:r>
    </w:p>
    <w:p w:rsidR="00000000" w:rsidRPr="001C66F0" w:rsidP="001C66F0">
      <w:pPr>
        <w:pStyle w:val="BodyText"/>
      </w:pPr>
      <w:r w:rsidRPr="001C66F0">
        <w:t xml:space="preserve">Chairing and participating in meetings </w:t>
      </w:r>
    </w:p>
    <w:p w:rsidR="00000000" w:rsidRPr="001C66F0" w:rsidP="001C66F0">
      <w:pPr>
        <w:pStyle w:val="BodyText"/>
      </w:pPr>
      <w:r w:rsidRPr="001C66F0">
        <w:t xml:space="preserve">Conflict resolution </w:t>
      </w:r>
    </w:p>
    <w:p w:rsidR="00000000" w:rsidRPr="001C66F0" w:rsidP="001C66F0">
      <w:pPr>
        <w:pStyle w:val="BodyText"/>
      </w:pPr>
      <w:r w:rsidRPr="001C66F0">
        <w:t xml:space="preserve">Coaching </w:t>
      </w:r>
    </w:p>
    <w:p w:rsidR="00000000" w:rsidRPr="001C66F0" w:rsidP="001C66F0">
      <w:pPr>
        <w:pStyle w:val="BodyText"/>
      </w:pPr>
      <w:r w:rsidRPr="001C66F0">
        <w:t xml:space="preserve">Advocacy </w:t>
      </w:r>
    </w:p>
    <w:p w:rsidR="00000000" w:rsidRPr="001C66F0" w:rsidP="001C66F0">
      <w:pPr>
        <w:pStyle w:val="BodyText"/>
      </w:pPr>
      <w:r w:rsidRPr="001C66F0">
        <w:t>On the</w:t>
      </w:r>
      <w:r w:rsidRPr="001C66F0">
        <w:t xml:space="preserve"> job training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Clients are defined by the work of the organisation and can include</w:t>
      </w:r>
      <w:r w:rsidRPr="001C66F0">
        <w:t>:</w:t>
      </w:r>
    </w:p>
    <w:p w:rsidR="00000000" w:rsidRPr="001C66F0" w:rsidP="001C66F0">
      <w:pPr>
        <w:pStyle w:val="BodyText"/>
      </w:pPr>
      <w:r w:rsidRPr="001C66F0">
        <w:t xml:space="preserve">Individual members of the public </w:t>
      </w:r>
    </w:p>
    <w:p w:rsidR="00000000" w:rsidRPr="001C66F0" w:rsidP="001C66F0">
      <w:pPr>
        <w:pStyle w:val="BodyText"/>
      </w:pPr>
      <w:r w:rsidRPr="001C66F0">
        <w:t xml:space="preserve">Other organisations, community groups and individuals </w:t>
      </w:r>
    </w:p>
    <w:p w:rsidR="00000000" w:rsidRPr="001C66F0" w:rsidP="001C66F0">
      <w:pPr>
        <w:pStyle w:val="BodyText"/>
      </w:pPr>
      <w:r w:rsidRPr="001C66F0">
        <w:t>Other work areas of the organization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Non verbal communication incorporates using</w:t>
      </w:r>
      <w:r w:rsidRPr="001C66F0">
        <w:t>:</w:t>
      </w:r>
    </w:p>
    <w:p w:rsidR="00000000" w:rsidRPr="001C66F0" w:rsidP="001C66F0">
      <w:pPr>
        <w:pStyle w:val="BodyText"/>
      </w:pPr>
      <w:r w:rsidRPr="001C66F0">
        <w:t>Te</w:t>
      </w:r>
      <w:r w:rsidRPr="001C66F0">
        <w:t>chniques of listening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Oral</w:t>
      </w:r>
      <w:r w:rsidRPr="001C66F0">
        <w:t xml:space="preserve">, </w:t>
      </w:r>
      <w:r w:rsidRPr="001C66F0">
        <w:rPr>
          <w:rStyle w:val="SpecialBold"/>
        </w:rPr>
        <w:t>written and non</w:t>
      </w:r>
      <w:r w:rsidRPr="001C66F0">
        <w:t>-</w:t>
      </w:r>
      <w:r w:rsidRPr="001C66F0">
        <w:rPr>
          <w:rStyle w:val="SpecialBold"/>
        </w:rPr>
        <w:t>verbal communication in the organisation can occur with</w:t>
      </w:r>
      <w:r w:rsidRPr="001C66F0">
        <w:t xml:space="preserve">:    </w:t>
      </w:r>
    </w:p>
    <w:p w:rsidR="00000000" w:rsidRPr="001C66F0" w:rsidP="001C66F0">
      <w:pPr>
        <w:pStyle w:val="BodyText"/>
      </w:pPr>
      <w:r w:rsidRPr="001C66F0">
        <w:t xml:space="preserve">Clients and stakeholders </w:t>
      </w:r>
    </w:p>
    <w:p w:rsidR="00000000" w:rsidRPr="001C66F0" w:rsidP="001C66F0">
      <w:pPr>
        <w:pStyle w:val="BodyText"/>
      </w:pPr>
      <w:r w:rsidRPr="001C66F0">
        <w:t xml:space="preserve">Representatives of client groups or organisations </w:t>
      </w:r>
    </w:p>
    <w:p w:rsidR="00000000" w:rsidRPr="001C66F0" w:rsidP="001C66F0">
      <w:pPr>
        <w:pStyle w:val="BodyText"/>
      </w:pPr>
      <w:r w:rsidRPr="001C66F0">
        <w:t xml:space="preserve">Members of the public </w:t>
      </w:r>
    </w:p>
    <w:p w:rsidR="00000000" w:rsidRPr="001C66F0" w:rsidP="001C66F0">
      <w:pPr>
        <w:pStyle w:val="BodyText"/>
      </w:pPr>
      <w:r w:rsidRPr="001C66F0">
        <w:t xml:space="preserve">Managers and staff in own and other organisations </w:t>
      </w:r>
    </w:p>
    <w:p w:rsidR="00000000" w:rsidRPr="001C66F0" w:rsidP="001C66F0">
      <w:pPr>
        <w:pStyle w:val="BodyText"/>
      </w:pPr>
      <w:r w:rsidRPr="001C66F0">
        <w:t xml:space="preserve">Private organisations and consultants </w:t>
      </w:r>
    </w:p>
    <w:p w:rsidR="00000000" w:rsidRPr="001C66F0" w:rsidP="001C66F0">
      <w:pPr>
        <w:pStyle w:val="BodyText"/>
      </w:pPr>
      <w:r w:rsidRPr="001C66F0">
        <w:t xml:space="preserve">Academic institutions, public sector and community organisations </w:t>
      </w:r>
    </w:p>
    <w:p w:rsidR="00000000" w:rsidRPr="001C66F0" w:rsidP="001C66F0">
      <w:pPr>
        <w:pStyle w:val="BodyText"/>
      </w:pPr>
      <w:r w:rsidRPr="001C66F0">
        <w:t>Colleagues in different locations, e.g. regional/central offices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Written communication can involve both handwriting and operation of word processing eq</w:t>
      </w:r>
      <w:r w:rsidRPr="001C66F0">
        <w:rPr>
          <w:rStyle w:val="SpecialBold"/>
        </w:rPr>
        <w:t>uipment</w:t>
      </w:r>
      <w:r w:rsidRPr="001C66F0">
        <w:t xml:space="preserve">.  </w:t>
      </w:r>
      <w:r w:rsidRPr="001C66F0">
        <w:rPr>
          <w:rStyle w:val="SpecialBold"/>
        </w:rPr>
        <w:t>It may take the form of</w:t>
      </w:r>
      <w:r w:rsidRPr="001C66F0">
        <w:t>:</w:t>
      </w:r>
    </w:p>
    <w:p w:rsidR="00000000" w:rsidRPr="001C66F0" w:rsidP="001C66F0">
      <w:pPr>
        <w:pStyle w:val="BodyText"/>
      </w:pPr>
      <w:r w:rsidRPr="001C66F0">
        <w:t xml:space="preserve">Case notes and reports </w:t>
      </w:r>
    </w:p>
    <w:p w:rsidR="00000000" w:rsidRPr="001C66F0" w:rsidP="001C66F0">
      <w:pPr>
        <w:pStyle w:val="BodyText"/>
      </w:pPr>
      <w:r w:rsidRPr="001C66F0">
        <w:t xml:space="preserve">Minutes of meetings </w:t>
      </w:r>
    </w:p>
    <w:p w:rsidR="00000000" w:rsidRPr="001C66F0" w:rsidP="001C66F0">
      <w:pPr>
        <w:pStyle w:val="BodyText"/>
      </w:pPr>
      <w:r w:rsidRPr="001C66F0">
        <w:t xml:space="preserve">Routine as well as complex reports </w:t>
      </w:r>
    </w:p>
    <w:p w:rsidR="00000000" w:rsidRPr="001C66F0" w:rsidP="001C66F0">
      <w:pPr>
        <w:pStyle w:val="BodyText"/>
      </w:pPr>
      <w:r w:rsidRPr="001C66F0">
        <w:t xml:space="preserve">Proposals, project plans and spreadsheets </w:t>
      </w:r>
    </w:p>
    <w:p w:rsidR="00000000" w:rsidRPr="001C66F0" w:rsidP="001C66F0">
      <w:pPr>
        <w:pStyle w:val="BodyText"/>
      </w:pPr>
      <w:r w:rsidRPr="001C66F0">
        <w:t xml:space="preserve">General internal and external correspondence </w:t>
      </w:r>
    </w:p>
    <w:p w:rsidR="00000000" w:rsidRPr="001C66F0" w:rsidP="001C66F0">
      <w:pPr>
        <w:pStyle w:val="BodyText"/>
      </w:pPr>
      <w:r w:rsidRPr="001C66F0">
        <w:t xml:space="preserve">Speeches, journal articles and marketing materials </w:t>
      </w:r>
    </w:p>
    <w:p w:rsidR="00000000" w:rsidRPr="001C66F0" w:rsidP="001C66F0">
      <w:pPr>
        <w:pStyle w:val="BodyText"/>
      </w:pPr>
      <w:r w:rsidRPr="001C66F0">
        <w:t>Instructions, procedures and policies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Oral communication can take the form of</w:t>
      </w:r>
      <w:r w:rsidRPr="001C66F0">
        <w:t>:</w:t>
      </w:r>
    </w:p>
    <w:p w:rsidR="00000000" w:rsidRPr="001C66F0" w:rsidP="001C66F0">
      <w:pPr>
        <w:pStyle w:val="BodyText"/>
      </w:pPr>
      <w:r w:rsidRPr="001C66F0">
        <w:t xml:space="preserve">Seeking and conveying information </w:t>
      </w:r>
    </w:p>
    <w:p w:rsidR="00000000" w:rsidRPr="001C66F0" w:rsidP="001C66F0">
      <w:pPr>
        <w:pStyle w:val="BodyText"/>
      </w:pPr>
      <w:r w:rsidRPr="001C66F0">
        <w:t xml:space="preserve">Consulting and advising </w:t>
      </w:r>
    </w:p>
    <w:p w:rsidR="00000000" w:rsidRPr="001C66F0" w:rsidP="001C66F0">
      <w:pPr>
        <w:pStyle w:val="BodyText"/>
      </w:pPr>
      <w:r w:rsidRPr="001C66F0">
        <w:t xml:space="preserve">Formal and informal presentations to different audiences </w:t>
      </w:r>
    </w:p>
    <w:p w:rsidR="00000000" w:rsidRPr="001C66F0" w:rsidP="001C66F0">
      <w:pPr>
        <w:pStyle w:val="BodyText"/>
      </w:pPr>
      <w:r w:rsidRPr="001C66F0">
        <w:t>Structured interviewing for selection or counselling purpo</w:t>
      </w:r>
      <w:r w:rsidRPr="001C66F0">
        <w:t xml:space="preserve">ses </w:t>
      </w:r>
    </w:p>
    <w:p w:rsidR="00000000" w:rsidRPr="001C66F0" w:rsidP="001C66F0">
      <w:pPr>
        <w:pStyle w:val="BodyText"/>
      </w:pPr>
      <w:r w:rsidRPr="001C66F0">
        <w:t xml:space="preserve">Leading discussions and briefings </w:t>
      </w:r>
    </w:p>
    <w:p w:rsidR="00000000" w:rsidRPr="001C66F0" w:rsidP="001C66F0">
      <w:pPr>
        <w:pStyle w:val="BodyText"/>
      </w:pPr>
      <w:r w:rsidRPr="001C66F0">
        <w:t xml:space="preserve">Negotiating </w:t>
      </w:r>
    </w:p>
    <w:p w:rsidR="00000000" w:rsidRPr="001C66F0" w:rsidP="001C66F0">
      <w:pPr>
        <w:pStyle w:val="BodyText"/>
      </w:pPr>
      <w:r w:rsidRPr="001C66F0">
        <w:t xml:space="preserve">Chairing and participating in meetings </w:t>
      </w:r>
    </w:p>
    <w:p w:rsidR="00000000" w:rsidRPr="001C66F0" w:rsidP="001C66F0">
      <w:pPr>
        <w:pStyle w:val="BodyText"/>
      </w:pPr>
      <w:r w:rsidRPr="001C66F0">
        <w:t xml:space="preserve">Conflict resolution </w:t>
      </w:r>
    </w:p>
    <w:p w:rsidR="00000000" w:rsidRPr="001C66F0" w:rsidP="001C66F0">
      <w:pPr>
        <w:pStyle w:val="BodyText"/>
      </w:pPr>
      <w:r w:rsidRPr="001C66F0">
        <w:t xml:space="preserve">Coaching </w:t>
      </w:r>
    </w:p>
    <w:p w:rsidR="00000000" w:rsidRPr="001C66F0" w:rsidP="001C66F0">
      <w:pPr>
        <w:pStyle w:val="BodyText"/>
      </w:pPr>
      <w:r w:rsidRPr="001C66F0">
        <w:t xml:space="preserve">Advocacy </w:t>
      </w:r>
    </w:p>
    <w:p w:rsidR="00000000" w:rsidRPr="001C66F0" w:rsidP="001C66F0">
      <w:pPr>
        <w:pStyle w:val="BodyText"/>
      </w:pPr>
      <w:r w:rsidRPr="001C66F0">
        <w:t>On the job training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Clients are defined by the work of the organisation and can include</w:t>
      </w:r>
      <w:r w:rsidRPr="001C66F0">
        <w:t>:</w:t>
      </w:r>
    </w:p>
    <w:p w:rsidR="00000000" w:rsidRPr="001C66F0" w:rsidP="001C66F0">
      <w:pPr>
        <w:pStyle w:val="BodyText"/>
      </w:pPr>
      <w:r w:rsidRPr="001C66F0">
        <w:t xml:space="preserve">Individual members of the public </w:t>
      </w:r>
    </w:p>
    <w:p w:rsidR="00000000" w:rsidRPr="001C66F0" w:rsidP="001C66F0">
      <w:pPr>
        <w:pStyle w:val="BodyText"/>
      </w:pPr>
      <w:r w:rsidRPr="001C66F0">
        <w:t xml:space="preserve">Other organisations, community groups and individuals </w:t>
      </w:r>
    </w:p>
    <w:p w:rsidR="00000000" w:rsidRPr="001C66F0" w:rsidP="001C66F0">
      <w:pPr>
        <w:pStyle w:val="BodyText"/>
      </w:pPr>
      <w:r w:rsidRPr="001C66F0">
        <w:t>Other work areas of the organization</w:t>
      </w:r>
    </w:p>
    <w:p w:rsidR="00000000" w:rsidRPr="001C66F0" w:rsidP="001C66F0">
      <w:pPr>
        <w:pStyle w:val="BodyText"/>
      </w:pPr>
      <w:r w:rsidRPr="001C66F0">
        <w:rPr>
          <w:rStyle w:val="SpecialBold"/>
        </w:rPr>
        <w:t>Non verbal communication incorporates using</w:t>
      </w:r>
      <w:r w:rsidRPr="001C66F0">
        <w:t>:</w:t>
      </w:r>
    </w:p>
    <w:p w:rsidR="00000000" w:rsidRPr="001C66F0" w:rsidP="001C66F0">
      <w:pPr>
        <w:pStyle w:val="BodyText"/>
      </w:pPr>
      <w:r w:rsidRPr="001C66F0">
        <w:t>Techniques of listening</w:t>
      </w:r>
    </w:p>
    <w:p w:rsidR="00000000" w:rsidRPr="001C66F0" w:rsidP="001C66F0">
      <w:pPr>
        <w:pStyle w:val="AllowPageBreak"/>
      </w:pPr>
    </w:p>
    <w:p w:rsidR="00000000" w:rsidRPr="001C66F0" w:rsidP="001C66F0">
      <w:pPr>
        <w:pStyle w:val="Heading1"/>
      </w:pPr>
      <w:bookmarkStart w:id="12" w:name="O_323884"/>
      <w:bookmarkEnd w:id="12"/>
      <w:r w:rsidRPr="001C66F0">
        <w:t>Unit Sector(s)</w:t>
      </w:r>
    </w:p>
    <w:p w:rsidR="00000000" w:rsidRPr="001C66F0" w:rsidP="001C66F0">
      <w:pPr>
        <w:pStyle w:val="BodyText"/>
      </w:pPr>
      <w:r w:rsidRPr="001C66F0">
        <w:t>Not applicable.</w:t>
      </w:r>
    </w:p>
    <w:p w:rsidR="00000000" w:rsidRPr="001C66F0" w:rsidP="001C66F0"/>
    <w:sectPr w:rsidSect="001C66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6795F" w:rsidP="00B6795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5F" w:rsidP="001C66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6795F" w:rsidP="001C66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6795F" w:rsidP="001C66F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F0" w:rsidRPr="00B6795F" w:rsidP="00B6795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5F" w:rsidRPr="002D2AF8" w:rsidP="001C66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CHCCOM4B Develop, implement and promote effective communication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B6795F" w:rsidP="001C66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6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6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6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6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6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6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6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6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6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6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6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6F0"/>
  </w:style>
  <w:style w:type="character" w:customStyle="1" w:styleId="Heading1Char">
    <w:name w:val="Heading 1 Char"/>
    <w:basedOn w:val="DefaultParagraphFont"/>
    <w:link w:val="Heading1"/>
    <w:rsid w:val="001C66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6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6F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1C66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6F0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1C66F0"/>
    <w:rPr>
      <w:b/>
      <w:spacing w:val="0"/>
    </w:rPr>
  </w:style>
  <w:style w:type="paragraph" w:customStyle="1" w:styleId="SuperHeading">
    <w:name w:val="SuperHeading"/>
    <w:basedOn w:val="Normal"/>
    <w:rsid w:val="001C66F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C66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6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6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6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6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6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6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6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6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6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C66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6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6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6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66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66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6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6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6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66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66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6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6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6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6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6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6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6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6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6F0"/>
    <w:rPr>
      <w:i/>
    </w:rPr>
  </w:style>
  <w:style w:type="paragraph" w:styleId="Caption">
    <w:name w:val="caption"/>
    <w:basedOn w:val="BodyText"/>
    <w:next w:val="Normal"/>
    <w:qFormat/>
    <w:rsid w:val="001C66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6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6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6F0"/>
  </w:style>
  <w:style w:type="paragraph" w:styleId="TableofFigures">
    <w:name w:val="table of figures"/>
    <w:basedOn w:val="Normal"/>
    <w:next w:val="Normal"/>
    <w:semiHidden/>
    <w:rsid w:val="001C66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6F0"/>
    <w:pPr>
      <w:numPr>
        <w:numId w:val="9"/>
      </w:numPr>
    </w:pPr>
  </w:style>
  <w:style w:type="character" w:customStyle="1" w:styleId="WingdingSymbols">
    <w:name w:val="Wingding Symbols"/>
    <w:rsid w:val="001C66F0"/>
    <w:rPr>
      <w:rFonts w:ascii="Wingdings" w:hAnsi="Wingdings"/>
    </w:rPr>
  </w:style>
  <w:style w:type="paragraph" w:customStyle="1" w:styleId="TableHeading">
    <w:name w:val="Table Heading"/>
    <w:basedOn w:val="HeadingBase"/>
    <w:rsid w:val="001C66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6F0"/>
    <w:rPr>
      <w:color w:val="0033CC"/>
      <w:u w:val="none"/>
    </w:rPr>
  </w:style>
  <w:style w:type="paragraph" w:customStyle="1" w:styleId="BodyTextRight">
    <w:name w:val="Body Text Right"/>
    <w:basedOn w:val="BodyText"/>
    <w:rsid w:val="001C66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6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6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6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6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6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6F0"/>
    <w:rPr>
      <w:sz w:val="32"/>
    </w:rPr>
  </w:style>
  <w:style w:type="paragraph" w:customStyle="1" w:styleId="HeadingProcedure">
    <w:name w:val="Heading Procedure"/>
    <w:basedOn w:val="HeadingBase"/>
    <w:next w:val="Normal"/>
    <w:rsid w:val="001C66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6F0"/>
    <w:pPr>
      <w:spacing w:before="60" w:after="60"/>
    </w:pPr>
  </w:style>
  <w:style w:type="paragraph" w:styleId="ListContinue">
    <w:name w:val="List Continue"/>
    <w:basedOn w:val="List"/>
    <w:rsid w:val="001C66F0"/>
    <w:pPr>
      <w:ind w:firstLine="0"/>
    </w:pPr>
  </w:style>
  <w:style w:type="paragraph" w:customStyle="1" w:styleId="ListNote">
    <w:name w:val="List Note"/>
    <w:basedOn w:val="List"/>
    <w:rsid w:val="001C66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6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6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6F0"/>
    <w:rPr>
      <w:rFonts w:ascii="Courier New" w:hAnsi="Courier New"/>
    </w:rPr>
  </w:style>
  <w:style w:type="paragraph" w:customStyle="1" w:styleId="NoteBullet">
    <w:name w:val="Note Bullet"/>
    <w:basedOn w:val="Note"/>
    <w:rsid w:val="001C66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6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6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6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6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66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6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6F0"/>
    <w:rPr>
      <w:b/>
      <w:smallCaps/>
    </w:rPr>
  </w:style>
  <w:style w:type="paragraph" w:customStyle="1" w:styleId="TableListNumber">
    <w:name w:val="Table List Number"/>
    <w:basedOn w:val="ListNumber"/>
    <w:rsid w:val="001C66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6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6F0"/>
    <w:pPr>
      <w:numPr>
        <w:numId w:val="7"/>
      </w:numPr>
    </w:pPr>
  </w:style>
  <w:style w:type="paragraph" w:customStyle="1" w:styleId="ListAlpha2">
    <w:name w:val="List Alpha 2"/>
    <w:basedOn w:val="List2"/>
    <w:rsid w:val="001C66F0"/>
    <w:pPr>
      <w:numPr>
        <w:numId w:val="6"/>
      </w:numPr>
    </w:pPr>
  </w:style>
  <w:style w:type="paragraph" w:styleId="List2">
    <w:name w:val="List 2"/>
    <w:basedOn w:val="BodyText"/>
    <w:rsid w:val="001C66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6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6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6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6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6F0"/>
    <w:pPr>
      <w:numPr>
        <w:numId w:val="1"/>
      </w:numPr>
    </w:pPr>
  </w:style>
  <w:style w:type="paragraph" w:styleId="ListBullet5">
    <w:name w:val="List Bullet 5"/>
    <w:basedOn w:val="List5"/>
    <w:rsid w:val="001C66F0"/>
    <w:pPr>
      <w:numPr>
        <w:numId w:val="2"/>
      </w:numPr>
    </w:pPr>
  </w:style>
  <w:style w:type="paragraph" w:styleId="ListContinue2">
    <w:name w:val="List Continue 2"/>
    <w:basedOn w:val="List2"/>
    <w:rsid w:val="001C66F0"/>
    <w:pPr>
      <w:ind w:firstLine="0"/>
    </w:pPr>
  </w:style>
  <w:style w:type="paragraph" w:styleId="ListContinue3">
    <w:name w:val="List Continue 3"/>
    <w:basedOn w:val="List3"/>
    <w:rsid w:val="001C66F0"/>
    <w:pPr>
      <w:ind w:left="1021" w:firstLine="0"/>
    </w:pPr>
  </w:style>
  <w:style w:type="paragraph" w:styleId="ListContinue4">
    <w:name w:val="List Continue 4"/>
    <w:basedOn w:val="List4"/>
    <w:rsid w:val="001C66F0"/>
    <w:pPr>
      <w:ind w:firstLine="0"/>
    </w:pPr>
  </w:style>
  <w:style w:type="paragraph" w:styleId="ListContinue5">
    <w:name w:val="List Continue 5"/>
    <w:basedOn w:val="List5"/>
    <w:rsid w:val="001C66F0"/>
    <w:pPr>
      <w:ind w:firstLine="0"/>
    </w:pPr>
  </w:style>
  <w:style w:type="paragraph" w:styleId="ListNumber3">
    <w:name w:val="List Number 3"/>
    <w:basedOn w:val="List3"/>
    <w:rsid w:val="001C66F0"/>
    <w:pPr>
      <w:numPr>
        <w:numId w:val="3"/>
      </w:numPr>
    </w:pPr>
  </w:style>
  <w:style w:type="paragraph" w:styleId="ListNumber4">
    <w:name w:val="List Number 4"/>
    <w:basedOn w:val="List4"/>
    <w:rsid w:val="001C66F0"/>
    <w:pPr>
      <w:numPr>
        <w:numId w:val="4"/>
      </w:numPr>
    </w:pPr>
  </w:style>
  <w:style w:type="paragraph" w:styleId="ListNumber5">
    <w:name w:val="List Number 5"/>
    <w:basedOn w:val="List5"/>
    <w:rsid w:val="001C66F0"/>
    <w:pPr>
      <w:numPr>
        <w:numId w:val="5"/>
      </w:numPr>
    </w:pPr>
  </w:style>
  <w:style w:type="paragraph" w:styleId="BlockText">
    <w:name w:val="Block Text"/>
    <w:basedOn w:val="Normal"/>
    <w:rsid w:val="001C66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6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6F0"/>
    <w:rPr>
      <w:sz w:val="16"/>
      <w:vertAlign w:val="superscript"/>
    </w:rPr>
  </w:style>
  <w:style w:type="character" w:customStyle="1" w:styleId="Symbols">
    <w:name w:val="Symbols"/>
    <w:basedOn w:val="DefaultParagraphFont"/>
    <w:rsid w:val="001C66F0"/>
    <w:rPr>
      <w:rFonts w:ascii="Symbol" w:hAnsi="Symbol"/>
    </w:rPr>
  </w:style>
  <w:style w:type="character" w:customStyle="1" w:styleId="MenuOptions">
    <w:name w:val="Menu Options"/>
    <w:basedOn w:val="DefaultParagraphFont"/>
    <w:rsid w:val="001C66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6F0"/>
    <w:rPr>
      <w:b/>
    </w:rPr>
  </w:style>
  <w:style w:type="character" w:customStyle="1" w:styleId="Underlined">
    <w:name w:val="Underlined"/>
    <w:basedOn w:val="DefaultParagraphFont"/>
    <w:rsid w:val="001C66F0"/>
    <w:rPr>
      <w:u w:val="single"/>
    </w:rPr>
  </w:style>
  <w:style w:type="paragraph" w:customStyle="1" w:styleId="TableBodyTextRight">
    <w:name w:val="Table Body Text Right"/>
    <w:basedOn w:val="TableBodyText"/>
    <w:rsid w:val="001C66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6F0"/>
    <w:rPr>
      <w:sz w:val="18"/>
    </w:rPr>
  </w:style>
  <w:style w:type="paragraph" w:customStyle="1" w:styleId="BodySmallRight">
    <w:name w:val="Body Small Right"/>
    <w:basedOn w:val="BodyTextRight"/>
    <w:rsid w:val="001C66F0"/>
    <w:rPr>
      <w:sz w:val="18"/>
      <w:szCs w:val="18"/>
    </w:rPr>
  </w:style>
  <w:style w:type="paragraph" w:customStyle="1" w:styleId="MarginEdition">
    <w:name w:val="Margin Edition"/>
    <w:basedOn w:val="MarginNote"/>
    <w:rsid w:val="001C66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6F0"/>
    <w:rPr>
      <w:sz w:val="2"/>
      <w:szCs w:val="2"/>
    </w:rPr>
  </w:style>
  <w:style w:type="character" w:customStyle="1" w:styleId="Small">
    <w:name w:val="Small"/>
    <w:basedOn w:val="DefaultParagraphFont"/>
    <w:rsid w:val="001C66F0"/>
    <w:rPr>
      <w:sz w:val="16"/>
    </w:rPr>
  </w:style>
  <w:style w:type="paragraph" w:customStyle="1" w:styleId="WideTable">
    <w:name w:val="Wide Table"/>
    <w:basedOn w:val="Normal"/>
    <w:rsid w:val="001C66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6F0"/>
  </w:style>
  <w:style w:type="paragraph" w:styleId="Quote">
    <w:name w:val="Quote"/>
    <w:basedOn w:val="Heading1"/>
    <w:link w:val="QuoteChar"/>
    <w:qFormat/>
    <w:rsid w:val="001C66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6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6F0"/>
    <w:pPr>
      <w:pageBreakBefore/>
    </w:pPr>
  </w:style>
  <w:style w:type="paragraph" w:customStyle="1" w:styleId="Border">
    <w:name w:val="Border"/>
    <w:basedOn w:val="Normal"/>
    <w:qFormat/>
    <w:rsid w:val="001C66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6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6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6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6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6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6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6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6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6F0"/>
    <w:rPr>
      <w:u w:val="single"/>
    </w:rPr>
  </w:style>
  <w:style w:type="character" w:customStyle="1" w:styleId="BoldandItalics">
    <w:name w:val="Bold and Italics"/>
    <w:qFormat/>
    <w:rsid w:val="001C66F0"/>
    <w:rPr>
      <w:b/>
      <w:i/>
      <w:u w:val="none"/>
    </w:rPr>
  </w:style>
  <w:style w:type="paragraph" w:styleId="BalloonText">
    <w:name w:val="Balloon Text"/>
    <w:basedOn w:val="Normal"/>
    <w:link w:val="BalloonTextChar"/>
    <w:rsid w:val="001C66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6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6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6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6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6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1386</Words>
  <Characters>9054</Characters>
  <Application>Microsoft Office Word</Application>
  <DocSecurity>0</DocSecurity>
  <Lines>355</Lines>
  <Paragraphs>230</Paragraphs>
  <ScaleCrop>false</ScaleCrop>
  <Company>Author-it Software Corporation Ltd.</Company>
  <LinksUpToDate>false</LinksUpToDate>
  <CharactersWithSpaces>10321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CHCCOM4B Develop, implement and promote effective communication techniques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2012-10-05T10:33:00Z</dcterms:created>
  <dcterms:modified xsi:type="dcterms:W3CDTF">2012-10-05T10:33:00Z</dcterms:modified>
</cp:coreProperties>
</file>