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B9A" w:rsidP="00535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CHCYTH019 Undertake youth work in specific communities</w:t>
      </w:r>
      <w:r>
        <w:fldChar w:fldCharType="end"/>
      </w:r>
    </w:p>
    <w:p w:rsidR="00535B9A" w:rsidP="00535B9A">
      <w:pPr>
        <w:pStyle w:val="Version"/>
        <w:sectPr w:rsidSect="00166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E34" w:rsidP="00166E34">
      <w:pPr>
        <w:pStyle w:val="SuperHeading"/>
      </w:pPr>
      <w:r w:rsidRPr="00166E34">
        <w:t>CHCYTH019 Undertake youth work in specific communities</w:t>
      </w:r>
    </w:p>
    <w:p w:rsidR="00000000" w:rsidRPr="00166E34" w:rsidP="00166E34">
      <w:pPr>
        <w:pStyle w:val="Heading1"/>
      </w:pPr>
      <w:bookmarkStart w:id="1" w:name="O_1278054"/>
      <w:bookmarkEnd w:id="1"/>
      <w:r w:rsidRPr="00166E34">
        <w:t>Modification History</w:t>
      </w:r>
    </w:p>
    <w:p w:rsidR="00000000" w:rsidRPr="00166E34" w:rsidP="00535B9A">
      <w:pPr>
        <w:pStyle w:val="BodyText"/>
      </w:pPr>
      <w:r w:rsidRPr="00166E34">
        <w:t>Not applicable.</w:t>
      </w:r>
    </w:p>
    <w:p w:rsidR="00000000" w:rsidRPr="00166E34" w:rsidP="00166E34">
      <w:pPr>
        <w:pStyle w:val="Heading1"/>
      </w:pPr>
      <w:bookmarkStart w:id="2" w:name="O_1278058"/>
      <w:bookmarkEnd w:id="2"/>
      <w:r w:rsidRPr="00166E34">
        <w:t>Application</w:t>
      </w:r>
    </w:p>
    <w:p w:rsidR="00000000" w:rsidRPr="00166E34" w:rsidP="00535B9A">
      <w:pPr>
        <w:pStyle w:val="BodyText"/>
      </w:pPr>
      <w:r w:rsidRPr="00166E34">
        <w:t>This unit describes the performance outcomes, skills and knowledge required to work effectively with young people in specific communities, including Aboriginal and/or Tor</w:t>
      </w:r>
      <w:r w:rsidRPr="00166E34">
        <w:t>res Strait Islander communities, schools, rural and remote communities, and in other specific community settings.</w:t>
      </w:r>
    </w:p>
    <w:p w:rsidR="00000000" w:rsidRPr="00166E34" w:rsidP="00535B9A">
      <w:pPr>
        <w:pStyle w:val="BodyText"/>
      </w:pPr>
      <w:r w:rsidRPr="00166E34">
        <w:t>It includes the use of individual, group and community development processes to address issues of concern for young people in those communiti</w:t>
      </w:r>
      <w:r w:rsidRPr="00166E34">
        <w:t>es.</w:t>
      </w:r>
    </w:p>
    <w:p w:rsidR="00000000" w:rsidRPr="00166E34" w:rsidP="00535B9A">
      <w:pPr>
        <w:pStyle w:val="BodyText"/>
      </w:pPr>
      <w:r w:rsidRPr="00166E34">
        <w:t>This unit applies to youth work in the context of diverse groups of young people and communities.</w:t>
      </w:r>
    </w:p>
    <w:p w:rsidR="00000000" w:rsidRPr="00166E34" w:rsidP="00535B9A">
      <w:pPr>
        <w:pStyle w:val="BodyText"/>
      </w:pPr>
      <w:r w:rsidRPr="00166E34">
        <w:t>The skills in this unit must be applied in accordance with Commonwealth and State or Territory legislation, Australian standards and industry codes of p</w:t>
      </w:r>
      <w:r w:rsidRPr="00166E34">
        <w:t>ractice.</w:t>
      </w:r>
    </w:p>
    <w:p w:rsidR="00000000" w:rsidRPr="00166E34" w:rsidP="00535B9A">
      <w:pPr>
        <w:pStyle w:val="BodyText"/>
      </w:pPr>
      <w:r w:rsidRPr="00166E34">
        <w:t>No occupational licensing, certification or specific legislative requirements apply to this unit at the time of publication.</w:t>
      </w:r>
    </w:p>
    <w:p w:rsidR="00000000" w:rsidRPr="00166E34" w:rsidP="00166E34">
      <w:pPr>
        <w:pStyle w:val="Heading1"/>
      </w:pPr>
      <w:bookmarkStart w:id="3" w:name="O_1278152"/>
      <w:bookmarkEnd w:id="3"/>
      <w:r w:rsidRPr="00166E34">
        <w:t>Pre-requisite Unit</w:t>
      </w:r>
    </w:p>
    <w:p w:rsidR="00000000" w:rsidRPr="00166E34" w:rsidP="00535B9A">
      <w:pPr>
        <w:pStyle w:val="BodyText"/>
      </w:pPr>
      <w:r w:rsidRPr="00166E34">
        <w:t>Nil</w:t>
      </w:r>
    </w:p>
    <w:p w:rsidR="00000000" w:rsidRPr="00166E34" w:rsidP="00166E34">
      <w:pPr>
        <w:pStyle w:val="Heading1"/>
      </w:pPr>
      <w:bookmarkStart w:id="4" w:name="O_1278153"/>
      <w:bookmarkEnd w:id="4"/>
      <w:r w:rsidRPr="00166E34">
        <w:t>Competency Field</w:t>
      </w:r>
    </w:p>
    <w:p w:rsidR="00000000" w:rsidRPr="00166E34" w:rsidP="00535B9A">
      <w:pPr>
        <w:pStyle w:val="BodyText"/>
      </w:pPr>
      <w:r w:rsidRPr="00166E34">
        <w:t>Youth Services</w:t>
      </w:r>
    </w:p>
    <w:p w:rsidR="00000000" w:rsidRPr="00166E34" w:rsidP="00166E34">
      <w:pPr>
        <w:pStyle w:val="Heading1"/>
      </w:pPr>
      <w:bookmarkStart w:id="5" w:name="O_1278154"/>
      <w:bookmarkEnd w:id="5"/>
      <w:r w:rsidRPr="00166E34">
        <w:t>Unit Sect</w:t>
      </w:r>
      <w:r w:rsidRPr="00166E34">
        <w:t>or</w:t>
      </w:r>
    </w:p>
    <w:p w:rsidR="00000000" w:rsidRPr="00166E34" w:rsidP="00535B9A">
      <w:pPr>
        <w:pStyle w:val="BodyText"/>
      </w:pPr>
      <w:r w:rsidRPr="00166E34">
        <w:t>Community Services</w:t>
      </w:r>
    </w:p>
    <w:p w:rsidR="00000000" w:rsidRPr="00166E34" w:rsidP="00166E34">
      <w:pPr>
        <w:pStyle w:val="Heading1"/>
      </w:pPr>
      <w:bookmarkStart w:id="6" w:name="O_1278057"/>
      <w:bookmarkEnd w:id="6"/>
      <w:r w:rsidRPr="00166E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34" w:rsidP="00166E34">
            <w:pPr>
              <w:pStyle w:val="BodyText"/>
            </w:pPr>
            <w:r w:rsidRPr="00166E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34">
            <w:pPr>
              <w:pStyle w:val="BodyText"/>
              <w:rPr>
                <w:lang w:val="en-NZ"/>
              </w:rPr>
            </w:pPr>
            <w:r w:rsidRPr="00166E34">
              <w:rPr>
                <w:rStyle w:val="SpecialBold"/>
              </w:rPr>
              <w:t>PERFORMANCE</w:t>
            </w:r>
            <w:r w:rsidRPr="00166E34">
              <w:t xml:space="preserve"> </w:t>
            </w:r>
            <w:r w:rsidRPr="00166E34">
              <w:rPr>
                <w:rStyle w:val="SpecialBold"/>
              </w:rPr>
              <w:t>CRITERIA</w:t>
            </w:r>
          </w:p>
        </w:tc>
      </w:tr>
      <w:tr w:rsidTr="0016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34" w:rsidP="00166E34">
            <w:pPr>
              <w:pStyle w:val="BodyText"/>
            </w:pPr>
            <w:r w:rsidRPr="00166E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34">
            <w:pPr>
              <w:pStyle w:val="BodyText"/>
              <w:rPr>
                <w:lang w:val="en-NZ"/>
              </w:rPr>
            </w:pPr>
            <w:r w:rsidRPr="00166E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34">
            <w:pPr>
              <w:pStyle w:val="List"/>
              <w:rPr>
                <w:lang w:val="en-NZ"/>
              </w:rPr>
            </w:pPr>
            <w:r w:rsidRPr="00166E34">
              <w:t>1.  Become familiar with the cultural safety of the specific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34" w:rsidP="00166E34">
            <w:pPr>
              <w:pStyle w:val="List"/>
            </w:pPr>
            <w:r w:rsidRPr="00166E34">
              <w:t>1.1. Identify the historical, social, political, economic and environmental factors that impact on the community.</w:t>
            </w:r>
          </w:p>
          <w:p w:rsidR="00000000" w:rsidRPr="00166E34" w:rsidP="00166E34">
            <w:pPr>
              <w:pStyle w:val="List"/>
            </w:pPr>
            <w:r w:rsidRPr="00166E34">
              <w:t>1.2. Foster relationships with members of the community to support und</w:t>
            </w:r>
            <w:r w:rsidRPr="00166E34">
              <w:t>erstanding of values, beliefs and privileges of the specific community culture.</w:t>
            </w:r>
          </w:p>
          <w:p w:rsidR="00000000" w:rsidRPr="00166E34" w:rsidP="00166E34">
            <w:pPr>
              <w:pStyle w:val="List"/>
            </w:pPr>
            <w:r w:rsidRPr="00166E34">
              <w:t>1.3. Identify how relationships, communication and power structures work within the community.</w:t>
            </w:r>
          </w:p>
          <w:p w:rsidR="00000000" w:rsidP="00166E34">
            <w:pPr>
              <w:pStyle w:val="List"/>
              <w:rPr>
                <w:lang w:val="en-NZ"/>
              </w:rPr>
            </w:pPr>
            <w:r w:rsidRPr="00166E34">
              <w:t>1.4. Identify the key stakeholders and decision-makers within the community.</w:t>
            </w:r>
          </w:p>
        </w:tc>
      </w:tr>
      <w:tr w:rsidTr="0016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34">
            <w:pPr>
              <w:pStyle w:val="List"/>
              <w:rPr>
                <w:lang w:val="en-NZ"/>
              </w:rPr>
            </w:pPr>
            <w:r w:rsidRPr="00166E34">
              <w:t xml:space="preserve">2. </w:t>
            </w:r>
            <w:r w:rsidRPr="00166E34">
              <w:t xml:space="preserve"> Identify the place of young people within the specific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34" w:rsidP="00166E34">
            <w:pPr>
              <w:pStyle w:val="List"/>
            </w:pPr>
            <w:r w:rsidRPr="00166E34">
              <w:t>2.1. Establish and maintain networks and relationships with the key stakeholders in the community.</w:t>
            </w:r>
          </w:p>
          <w:p w:rsidR="00000000" w:rsidRPr="00166E34" w:rsidP="00166E34">
            <w:pPr>
              <w:pStyle w:val="List"/>
            </w:pPr>
            <w:r w:rsidRPr="00166E34">
              <w:t>2.2. Research the experiences, key issues and concerns of young people in the community.</w:t>
            </w:r>
          </w:p>
          <w:p w:rsidR="00000000" w:rsidP="00166E34">
            <w:pPr>
              <w:pStyle w:val="List"/>
              <w:rPr>
                <w:lang w:val="en-NZ"/>
              </w:rPr>
            </w:pPr>
            <w:r w:rsidRPr="00166E34">
              <w:t>2.3. Identify the expectations of young people and other key stakeholders of your role within the community.</w:t>
            </w:r>
          </w:p>
        </w:tc>
      </w:tr>
      <w:tr w:rsidTr="0016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34">
            <w:pPr>
              <w:pStyle w:val="List"/>
              <w:rPr>
                <w:lang w:val="en-NZ"/>
              </w:rPr>
            </w:pPr>
            <w:r w:rsidRPr="00166E34">
              <w:t>3.  Identify issues of common interest.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34" w:rsidP="00166E34">
            <w:pPr>
              <w:pStyle w:val="List"/>
            </w:pPr>
            <w:r w:rsidRPr="00166E34">
              <w:t>3.1. Support young people to safely express their views.</w:t>
            </w:r>
          </w:p>
          <w:p w:rsidR="00000000" w:rsidRPr="00166E34" w:rsidP="00166E34">
            <w:pPr>
              <w:pStyle w:val="List"/>
            </w:pPr>
            <w:r w:rsidRPr="00166E34">
              <w:t>3.2. Identify areas of common concern and differe</w:t>
            </w:r>
            <w:r w:rsidRPr="00166E34">
              <w:t>nce within the community.</w:t>
            </w:r>
          </w:p>
          <w:p w:rsidR="00000000" w:rsidRPr="00166E34" w:rsidP="00166E34">
            <w:pPr>
              <w:pStyle w:val="List"/>
            </w:pPr>
            <w:r w:rsidRPr="00166E34">
              <w:t>3.3. Seek out the key community allies who share young people’s concerns.</w:t>
            </w:r>
          </w:p>
          <w:p w:rsidR="00000000" w:rsidRPr="00166E34" w:rsidP="00166E34">
            <w:pPr>
              <w:pStyle w:val="List"/>
            </w:pPr>
            <w:r w:rsidRPr="00166E34">
              <w:t>3.4. Identify barriers to access and equity in relation to young people.</w:t>
            </w:r>
          </w:p>
          <w:p w:rsidR="00000000" w:rsidRPr="00166E34" w:rsidP="00166E34">
            <w:pPr>
              <w:pStyle w:val="List"/>
            </w:pPr>
            <w:r w:rsidRPr="00166E34">
              <w:t>3.5. Make referrals to address individual issues within duty of care requirements.</w:t>
            </w:r>
          </w:p>
          <w:p w:rsidR="00000000" w:rsidP="00166E34">
            <w:pPr>
              <w:pStyle w:val="List"/>
              <w:rPr>
                <w:lang w:val="en-NZ"/>
              </w:rPr>
            </w:pPr>
            <w:r w:rsidRPr="00166E34">
              <w:t>3.6. Identify and discuss ideas to address issues of common concern and create opportunities for young people.</w:t>
            </w:r>
          </w:p>
        </w:tc>
      </w:tr>
      <w:tr w:rsidTr="0016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34">
            <w:pPr>
              <w:pStyle w:val="List"/>
              <w:rPr>
                <w:lang w:val="en-NZ"/>
              </w:rPr>
            </w:pPr>
            <w:r w:rsidRPr="00166E34">
              <w:t>4.  Work with young people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34" w:rsidP="00166E34">
            <w:pPr>
              <w:pStyle w:val="List"/>
            </w:pPr>
            <w:r w:rsidRPr="00166E34">
              <w:t>4.1. Identify effective models, strategies and programs that address young people’s issues in commu</w:t>
            </w:r>
            <w:r w:rsidRPr="00166E34">
              <w:t>nity work.</w:t>
            </w:r>
          </w:p>
          <w:p w:rsidR="00000000" w:rsidRPr="00166E34" w:rsidP="00166E34">
            <w:pPr>
              <w:pStyle w:val="List"/>
            </w:pPr>
            <w:r w:rsidRPr="00166E34">
              <w:t>4.2. Plan and deliver services safely according to organisational policies and procedures, regulatory requirements and community protocols.</w:t>
            </w:r>
          </w:p>
          <w:p w:rsidR="00000000" w:rsidRPr="00166E34" w:rsidP="00166E34">
            <w:pPr>
              <w:pStyle w:val="List"/>
            </w:pPr>
            <w:r w:rsidRPr="00166E34">
              <w:t>4.3. Respect local community values, beliefs and roles when providing services.</w:t>
            </w:r>
          </w:p>
          <w:p w:rsidR="00000000" w:rsidRPr="00166E34" w:rsidP="00166E34">
            <w:pPr>
              <w:pStyle w:val="List"/>
            </w:pPr>
            <w:r w:rsidRPr="00166E34">
              <w:t>4.4. Apply strategies and</w:t>
            </w:r>
            <w:r w:rsidRPr="00166E34">
              <w:t xml:space="preserve"> policies to address identified needs of young people in communities.</w:t>
            </w:r>
          </w:p>
          <w:p w:rsidR="00000000" w:rsidRPr="00166E34" w:rsidP="00166E34">
            <w:pPr>
              <w:pStyle w:val="List"/>
            </w:pPr>
            <w:r w:rsidRPr="00166E34">
              <w:t>4.5. Take available opportunities to advocate on behalf of young people within communities.</w:t>
            </w:r>
          </w:p>
          <w:p w:rsidR="00000000" w:rsidRPr="00166E34" w:rsidP="00166E34">
            <w:pPr>
              <w:pStyle w:val="List"/>
            </w:pPr>
            <w:r w:rsidRPr="00166E34">
              <w:t>4.6. Maintain confidentiality of person’s information.</w:t>
            </w:r>
          </w:p>
          <w:p w:rsidR="00000000" w:rsidRPr="00166E34" w:rsidP="00166E34">
            <w:pPr>
              <w:pStyle w:val="List"/>
            </w:pPr>
            <w:r w:rsidRPr="00166E34">
              <w:t>4.7. Accurately document interventions and evaluate and report outcomes in line with organisational policies and procedures.</w:t>
            </w:r>
          </w:p>
        </w:tc>
      </w:tr>
    </w:tbl>
    <w:p w:rsidR="00000000" w:rsidRPr="00166E34" w:rsidP="00166E34">
      <w:pPr>
        <w:pStyle w:val="BodyText"/>
      </w:pPr>
    </w:p>
    <w:p w:rsidR="00000000" w:rsidRPr="00166E34" w:rsidP="00166E34">
      <w:pPr>
        <w:pStyle w:val="AllowPageBreak"/>
      </w:pPr>
    </w:p>
    <w:p w:rsidR="00000000" w:rsidRPr="00166E34" w:rsidP="00166E34">
      <w:pPr>
        <w:pStyle w:val="Heading1"/>
      </w:pPr>
      <w:bookmarkStart w:id="7" w:name="O_1278056"/>
      <w:bookmarkEnd w:id="7"/>
      <w:r w:rsidRPr="00166E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6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34" w:rsidP="00166E34">
            <w:pPr>
              <w:pStyle w:val="BodyText"/>
            </w:pPr>
            <w:r w:rsidRPr="00166E34">
              <w:rPr>
                <w:rStyle w:val="Emphasis"/>
              </w:rPr>
              <w:t xml:space="preserve">Foundation skills essential to performance are explicit in the performance criteria of this </w:t>
            </w:r>
            <w:r w:rsidRPr="00166E34">
              <w:rPr>
                <w:rStyle w:val="Emphasis"/>
              </w:rPr>
              <w:t>unit of competency</w:t>
            </w:r>
            <w:r w:rsidRPr="00166E34">
              <w:t>.</w:t>
            </w:r>
          </w:p>
        </w:tc>
      </w:tr>
    </w:tbl>
    <w:p w:rsidR="00000000" w:rsidRPr="00166E34" w:rsidP="00166E34">
      <w:pPr>
        <w:pStyle w:val="BodyText"/>
      </w:pPr>
    </w:p>
    <w:p w:rsidR="00000000" w:rsidRPr="00166E34" w:rsidP="00166E34">
      <w:pPr>
        <w:pStyle w:val="AllowPageBreak"/>
      </w:pPr>
    </w:p>
    <w:p w:rsidR="00000000" w:rsidRPr="00166E34" w:rsidP="00166E34">
      <w:pPr>
        <w:pStyle w:val="Heading1"/>
      </w:pPr>
      <w:bookmarkStart w:id="8" w:name="O_1278055"/>
      <w:bookmarkEnd w:id="8"/>
      <w:r w:rsidRPr="00166E34">
        <w:t>Unit Mapping Information</w:t>
      </w:r>
    </w:p>
    <w:p w:rsidR="00000000" w:rsidRPr="00166E34" w:rsidP="00535B9A">
      <w:pPr>
        <w:pStyle w:val="BodyText"/>
      </w:pPr>
      <w:r w:rsidRPr="00166E34">
        <w:t>Supersedes and is</w:t>
      </w:r>
      <w:r w:rsidRPr="00166E34">
        <w:rPr>
          <w:rStyle w:val="SpecialBold"/>
        </w:rPr>
        <w:t xml:space="preserve"> </w:t>
      </w:r>
      <w:r w:rsidRPr="00166E34">
        <w:t>equivalent to CHCYTH007 Undertake youth work in specific communities.</w:t>
      </w:r>
    </w:p>
    <w:p w:rsidR="00000000" w:rsidRPr="00166E34" w:rsidP="00166E34">
      <w:pPr>
        <w:pStyle w:val="Heading1"/>
      </w:pPr>
      <w:bookmarkStart w:id="9" w:name="O_1278048"/>
      <w:bookmarkEnd w:id="9"/>
      <w:r w:rsidRPr="00166E34">
        <w:t>Links</w:t>
      </w:r>
    </w:p>
    <w:p w:rsidR="00000000" w:rsidRPr="00166E34" w:rsidP="00535B9A">
      <w:pPr>
        <w:pStyle w:val="BodyText"/>
      </w:pPr>
      <w:r w:rsidRPr="00166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D2C9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66E34" w:rsidP="00166E34"/>
    <w:sectPr w:rsidSect="00166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34" w:rsidRPr="00535B9A" w:rsidP="00535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9A" w:rsidP="00166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B9A" w:rsidP="00166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5B9A" w:rsidP="00166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E34" w:rsidRPr="00535B9A" w:rsidP="00535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9A" w:rsidRPr="002D2AF8" w:rsidP="00166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CHCYTH019 Undertake youth work in specific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35B9A" w:rsidP="00166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E34"/>
  </w:style>
  <w:style w:type="character" w:customStyle="1" w:styleId="Heading1Char">
    <w:name w:val="Heading 1 Char"/>
    <w:basedOn w:val="DefaultParagraphFont"/>
    <w:link w:val="Heading1"/>
    <w:rsid w:val="00166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E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6E3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66E34"/>
    <w:rPr>
      <w:b/>
      <w:spacing w:val="0"/>
    </w:rPr>
  </w:style>
  <w:style w:type="character" w:styleId="Emphasis">
    <w:name w:val="Emphasis"/>
    <w:basedOn w:val="DefaultParagraphFont"/>
    <w:qFormat/>
    <w:rsid w:val="00166E34"/>
    <w:rPr>
      <w:i/>
    </w:rPr>
  </w:style>
  <w:style w:type="paragraph" w:customStyle="1" w:styleId="SuperHeading">
    <w:name w:val="SuperHeading"/>
    <w:basedOn w:val="Normal"/>
    <w:rsid w:val="00166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E3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66E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6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E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E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E34"/>
  </w:style>
  <w:style w:type="paragraph" w:styleId="TableofFigures">
    <w:name w:val="table of figures"/>
    <w:basedOn w:val="Normal"/>
    <w:next w:val="Normal"/>
    <w:semiHidden/>
    <w:rsid w:val="00166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E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6E34"/>
    <w:rPr>
      <w:rFonts w:ascii="Wingdings" w:hAnsi="Wingdings"/>
    </w:rPr>
  </w:style>
  <w:style w:type="paragraph" w:customStyle="1" w:styleId="TableHeading">
    <w:name w:val="Table Heading"/>
    <w:basedOn w:val="HeadingBase"/>
    <w:rsid w:val="00166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E34"/>
    <w:rPr>
      <w:color w:val="0033CC"/>
      <w:u w:val="none"/>
    </w:rPr>
  </w:style>
  <w:style w:type="paragraph" w:customStyle="1" w:styleId="BodyTextRight">
    <w:name w:val="Body Text Right"/>
    <w:basedOn w:val="BodyText"/>
    <w:rsid w:val="00166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E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E34"/>
    <w:rPr>
      <w:sz w:val="32"/>
    </w:rPr>
  </w:style>
  <w:style w:type="paragraph" w:customStyle="1" w:styleId="HeadingProcedure">
    <w:name w:val="Heading Procedure"/>
    <w:basedOn w:val="HeadingBase"/>
    <w:next w:val="Normal"/>
    <w:rsid w:val="00166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E34"/>
    <w:pPr>
      <w:spacing w:before="60" w:after="60"/>
    </w:pPr>
  </w:style>
  <w:style w:type="paragraph" w:styleId="ListContinue">
    <w:name w:val="List Continue"/>
    <w:basedOn w:val="List"/>
    <w:rsid w:val="00166E34"/>
    <w:pPr>
      <w:ind w:firstLine="0"/>
    </w:pPr>
  </w:style>
  <w:style w:type="paragraph" w:customStyle="1" w:styleId="ListNote">
    <w:name w:val="List Note"/>
    <w:basedOn w:val="List"/>
    <w:rsid w:val="00166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E34"/>
    <w:rPr>
      <w:rFonts w:ascii="Courier New" w:hAnsi="Courier New"/>
    </w:rPr>
  </w:style>
  <w:style w:type="paragraph" w:customStyle="1" w:styleId="NoteBullet">
    <w:name w:val="Note Bullet"/>
    <w:basedOn w:val="Note"/>
    <w:rsid w:val="00166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E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6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E34"/>
    <w:rPr>
      <w:b/>
      <w:smallCaps/>
    </w:rPr>
  </w:style>
  <w:style w:type="paragraph" w:customStyle="1" w:styleId="TableListNumber">
    <w:name w:val="Table List Number"/>
    <w:basedOn w:val="ListNumber"/>
    <w:rsid w:val="00166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E34"/>
    <w:pPr>
      <w:numPr>
        <w:numId w:val="7"/>
      </w:numPr>
    </w:pPr>
  </w:style>
  <w:style w:type="paragraph" w:customStyle="1" w:styleId="ListAlpha2">
    <w:name w:val="List Alpha 2"/>
    <w:basedOn w:val="List2"/>
    <w:rsid w:val="00166E34"/>
    <w:pPr>
      <w:numPr>
        <w:numId w:val="6"/>
      </w:numPr>
    </w:pPr>
  </w:style>
  <w:style w:type="paragraph" w:styleId="List2">
    <w:name w:val="List 2"/>
    <w:basedOn w:val="BodyText"/>
    <w:rsid w:val="00166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E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E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6E34"/>
    <w:pPr>
      <w:numPr>
        <w:numId w:val="2"/>
      </w:numPr>
    </w:pPr>
  </w:style>
  <w:style w:type="paragraph" w:styleId="ListContinue2">
    <w:name w:val="List Continue 2"/>
    <w:basedOn w:val="List2"/>
    <w:rsid w:val="00166E34"/>
    <w:pPr>
      <w:ind w:firstLine="0"/>
    </w:pPr>
  </w:style>
  <w:style w:type="paragraph" w:styleId="ListContinue3">
    <w:name w:val="List Continue 3"/>
    <w:basedOn w:val="List3"/>
    <w:rsid w:val="00166E34"/>
    <w:pPr>
      <w:ind w:left="1021" w:firstLine="0"/>
    </w:pPr>
  </w:style>
  <w:style w:type="paragraph" w:styleId="ListContinue4">
    <w:name w:val="List Continue 4"/>
    <w:basedOn w:val="List4"/>
    <w:rsid w:val="00166E34"/>
    <w:pPr>
      <w:ind w:firstLine="0"/>
    </w:pPr>
  </w:style>
  <w:style w:type="paragraph" w:styleId="ListContinue5">
    <w:name w:val="List Continue 5"/>
    <w:basedOn w:val="List5"/>
    <w:rsid w:val="00166E34"/>
    <w:pPr>
      <w:ind w:firstLine="0"/>
    </w:pPr>
  </w:style>
  <w:style w:type="paragraph" w:styleId="ListNumber3">
    <w:name w:val="List Number 3"/>
    <w:basedOn w:val="List3"/>
    <w:rsid w:val="00166E34"/>
    <w:pPr>
      <w:numPr>
        <w:numId w:val="3"/>
      </w:numPr>
    </w:pPr>
  </w:style>
  <w:style w:type="paragraph" w:styleId="ListNumber4">
    <w:name w:val="List Number 4"/>
    <w:basedOn w:val="List4"/>
    <w:rsid w:val="00166E34"/>
    <w:pPr>
      <w:numPr>
        <w:numId w:val="4"/>
      </w:numPr>
    </w:pPr>
  </w:style>
  <w:style w:type="paragraph" w:styleId="ListNumber5">
    <w:name w:val="List Number 5"/>
    <w:basedOn w:val="List5"/>
    <w:rsid w:val="00166E34"/>
    <w:pPr>
      <w:numPr>
        <w:numId w:val="5"/>
      </w:numPr>
    </w:pPr>
  </w:style>
  <w:style w:type="paragraph" w:styleId="BlockText">
    <w:name w:val="Block Text"/>
    <w:basedOn w:val="Normal"/>
    <w:rsid w:val="00166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E34"/>
    <w:rPr>
      <w:sz w:val="16"/>
      <w:vertAlign w:val="superscript"/>
    </w:rPr>
  </w:style>
  <w:style w:type="character" w:customStyle="1" w:styleId="Symbols">
    <w:name w:val="Symbols"/>
    <w:basedOn w:val="DefaultParagraphFont"/>
    <w:rsid w:val="00166E34"/>
    <w:rPr>
      <w:rFonts w:ascii="Symbol" w:hAnsi="Symbol"/>
    </w:rPr>
  </w:style>
  <w:style w:type="character" w:customStyle="1" w:styleId="MenuOptions">
    <w:name w:val="Menu Options"/>
    <w:basedOn w:val="DefaultParagraphFont"/>
    <w:rsid w:val="00166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E34"/>
    <w:rPr>
      <w:b/>
    </w:rPr>
  </w:style>
  <w:style w:type="character" w:customStyle="1" w:styleId="Underlined">
    <w:name w:val="Underlined"/>
    <w:basedOn w:val="DefaultParagraphFont"/>
    <w:rsid w:val="00166E34"/>
    <w:rPr>
      <w:u w:val="single"/>
    </w:rPr>
  </w:style>
  <w:style w:type="paragraph" w:customStyle="1" w:styleId="TableBodyTextRight">
    <w:name w:val="Table Body Text Right"/>
    <w:basedOn w:val="TableBodyText"/>
    <w:rsid w:val="00166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E34"/>
    <w:rPr>
      <w:sz w:val="18"/>
    </w:rPr>
  </w:style>
  <w:style w:type="paragraph" w:customStyle="1" w:styleId="BodySmallRight">
    <w:name w:val="Body Small Right"/>
    <w:basedOn w:val="BodyTextRight"/>
    <w:rsid w:val="00166E34"/>
    <w:rPr>
      <w:sz w:val="18"/>
      <w:szCs w:val="18"/>
    </w:rPr>
  </w:style>
  <w:style w:type="paragraph" w:customStyle="1" w:styleId="MarginEdition">
    <w:name w:val="Margin Edition"/>
    <w:basedOn w:val="MarginNote"/>
    <w:rsid w:val="00166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E34"/>
    <w:rPr>
      <w:sz w:val="2"/>
      <w:szCs w:val="2"/>
    </w:rPr>
  </w:style>
  <w:style w:type="character" w:customStyle="1" w:styleId="Small">
    <w:name w:val="Small"/>
    <w:basedOn w:val="DefaultParagraphFont"/>
    <w:rsid w:val="00166E34"/>
    <w:rPr>
      <w:sz w:val="16"/>
    </w:rPr>
  </w:style>
  <w:style w:type="paragraph" w:customStyle="1" w:styleId="WideTable">
    <w:name w:val="Wide Table"/>
    <w:basedOn w:val="Normal"/>
    <w:rsid w:val="00166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E34"/>
  </w:style>
  <w:style w:type="paragraph" w:styleId="Quote">
    <w:name w:val="Quote"/>
    <w:basedOn w:val="Heading1"/>
    <w:link w:val="QuoteChar"/>
    <w:qFormat/>
    <w:rsid w:val="00166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E34"/>
    <w:pPr>
      <w:pageBreakBefore/>
    </w:pPr>
  </w:style>
  <w:style w:type="paragraph" w:customStyle="1" w:styleId="Border">
    <w:name w:val="Border"/>
    <w:basedOn w:val="Normal"/>
    <w:qFormat/>
    <w:rsid w:val="00166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E34"/>
    <w:rPr>
      <w:u w:val="single"/>
    </w:rPr>
  </w:style>
  <w:style w:type="character" w:customStyle="1" w:styleId="BoldandItalics">
    <w:name w:val="Bold and Italics"/>
    <w:qFormat/>
    <w:rsid w:val="00166E34"/>
    <w:rPr>
      <w:b/>
      <w:i/>
      <w:u w:val="none"/>
    </w:rPr>
  </w:style>
  <w:style w:type="paragraph" w:styleId="BalloonText">
    <w:name w:val="Balloon Text"/>
    <w:basedOn w:val="Normal"/>
    <w:link w:val="BalloonTextChar"/>
    <w:rsid w:val="00166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E34"/>
    <w:pPr>
      <w:spacing w:before="0" w:after="0"/>
    </w:pPr>
  </w:style>
  <w:style w:type="paragraph" w:customStyle="1" w:styleId="BodyTextBold">
    <w:name w:val="Body Text Bold"/>
    <w:basedOn w:val="BodyText"/>
    <w:qFormat/>
    <w:rsid w:val="00166E34"/>
    <w:rPr>
      <w:b/>
    </w:rPr>
  </w:style>
  <w:style w:type="character" w:styleId="Hyperlink">
    <w:name w:val="Hyperlink"/>
    <w:basedOn w:val="DefaultParagraphFont"/>
    <w:uiPriority w:val="99"/>
    <w:unhideWhenUsed/>
    <w:rsid w:val="00535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3430</Characters>
  <Application>Microsoft Office Word</Application>
  <DocSecurity>0</DocSecurity>
  <Lines>114</Lines>
  <Paragraphs>63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CHCYTH019 Undertake youth work in specific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