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7AF" w:rsidP="006477AF">
      <w:pPr>
        <w:pStyle w:val="Title"/>
      </w:pPr>
      <w:r>
        <w:fldChar w:fldCharType="begin"/>
      </w:r>
      <w:r>
        <w:instrText xml:space="preserve"> TITLE   \* MERGEFORMAT </w:instrText>
      </w:r>
      <w:r>
        <w:fldChar w:fldCharType="separate"/>
      </w:r>
      <w:r>
        <w:t>CHCYTH015 Support young people to create opportunities in their lives</w:t>
      </w:r>
      <w:r>
        <w:fldChar w:fldCharType="end"/>
      </w:r>
    </w:p>
    <w:p w:rsidR="006477AF" w:rsidP="006477AF">
      <w:pPr>
        <w:pStyle w:val="Version"/>
        <w:sectPr w:rsidSect="00914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E2E" w:rsidP="00914E2E">
      <w:pPr>
        <w:pStyle w:val="SuperHeading"/>
      </w:pPr>
      <w:r w:rsidRPr="00914E2E">
        <w:t>CHCYTH015</w:t>
      </w:r>
      <w:r w:rsidRPr="00914E2E">
        <w:t xml:space="preserve"> Support young people to create opportunities in their lives</w:t>
      </w:r>
    </w:p>
    <w:p w:rsidR="00000000" w:rsidRPr="00914E2E" w:rsidP="00914E2E">
      <w:pPr>
        <w:pStyle w:val="Heading1"/>
      </w:pPr>
      <w:bookmarkStart w:id="1" w:name="O_1277993"/>
      <w:bookmarkEnd w:id="1"/>
      <w:r w:rsidRPr="00914E2E">
        <w:t>Modification History</w:t>
      </w:r>
    </w:p>
    <w:p w:rsidR="00000000" w:rsidRPr="00914E2E" w:rsidP="006477AF">
      <w:pPr>
        <w:pStyle w:val="BodyText"/>
      </w:pPr>
      <w:r w:rsidRPr="00914E2E">
        <w:t>Not applicable.</w:t>
      </w:r>
    </w:p>
    <w:p w:rsidR="00000000" w:rsidRPr="00914E2E" w:rsidP="00914E2E">
      <w:pPr>
        <w:pStyle w:val="Heading1"/>
      </w:pPr>
      <w:bookmarkStart w:id="2" w:name="O_1277998"/>
      <w:bookmarkEnd w:id="2"/>
      <w:r w:rsidRPr="00914E2E">
        <w:t>Application</w:t>
      </w:r>
    </w:p>
    <w:p w:rsidR="00000000" w:rsidRPr="00914E2E" w:rsidP="006477AF">
      <w:pPr>
        <w:pStyle w:val="BodyText"/>
      </w:pPr>
      <w:r w:rsidRPr="00914E2E">
        <w:t>This unit describes the performance outcomes, skills and knowledge required to assist young people to identify the challenges and opportunities in their lives and to work towards their goals on an individual or group level.</w:t>
      </w:r>
    </w:p>
    <w:p w:rsidR="00000000" w:rsidRPr="00914E2E" w:rsidP="006477AF">
      <w:pPr>
        <w:pStyle w:val="BodyText"/>
      </w:pPr>
      <w:r w:rsidRPr="00914E2E">
        <w:t>This unit applies to work under</w:t>
      </w:r>
      <w:r w:rsidRPr="00914E2E">
        <w:t>taken in all youth work roles where the young person is the primary client.</w:t>
      </w:r>
    </w:p>
    <w:p w:rsidR="00000000" w:rsidRPr="00914E2E" w:rsidP="006477AF">
      <w:pPr>
        <w:pStyle w:val="BodyText"/>
      </w:pPr>
      <w:r w:rsidRPr="00914E2E">
        <w:t>The skills in this unit must be applied in accordance with Commonwealth and State or Territory legislation, Australian standards and industry codes of practice.</w:t>
      </w:r>
    </w:p>
    <w:p w:rsidR="00000000" w:rsidRPr="00914E2E" w:rsidP="006477AF">
      <w:pPr>
        <w:pStyle w:val="BodyText"/>
      </w:pPr>
      <w:r w:rsidRPr="00914E2E">
        <w:t>No occupational l</w:t>
      </w:r>
      <w:r w:rsidRPr="00914E2E">
        <w:t>icensing, certification or specific legislative requirements apply to this unit at the time of publication.</w:t>
      </w:r>
    </w:p>
    <w:p w:rsidR="00000000" w:rsidRPr="00914E2E" w:rsidP="00914E2E">
      <w:pPr>
        <w:pStyle w:val="Heading1"/>
      </w:pPr>
      <w:bookmarkStart w:id="3" w:name="O_1278165"/>
      <w:bookmarkEnd w:id="3"/>
      <w:r w:rsidRPr="00914E2E">
        <w:t>Pre-requisite Unit</w:t>
      </w:r>
    </w:p>
    <w:p w:rsidR="00000000" w:rsidRPr="00914E2E" w:rsidP="006477AF">
      <w:pPr>
        <w:pStyle w:val="BodyText"/>
      </w:pPr>
      <w:r w:rsidRPr="00914E2E">
        <w:t>Nil</w:t>
      </w:r>
    </w:p>
    <w:p w:rsidR="00000000" w:rsidRPr="00914E2E" w:rsidP="00914E2E">
      <w:pPr>
        <w:pStyle w:val="Heading1"/>
      </w:pPr>
      <w:bookmarkStart w:id="4" w:name="O_1278166"/>
      <w:bookmarkEnd w:id="4"/>
      <w:r w:rsidRPr="00914E2E">
        <w:t>Competency Field</w:t>
      </w:r>
    </w:p>
    <w:p w:rsidR="00000000" w:rsidRPr="00914E2E" w:rsidP="006477AF">
      <w:pPr>
        <w:pStyle w:val="BodyText"/>
      </w:pPr>
      <w:r w:rsidRPr="00914E2E">
        <w:t>Youth Services</w:t>
      </w:r>
    </w:p>
    <w:p w:rsidR="00000000" w:rsidRPr="00914E2E" w:rsidP="00914E2E">
      <w:pPr>
        <w:pStyle w:val="Heading1"/>
      </w:pPr>
      <w:bookmarkStart w:id="5" w:name="O_1278167"/>
      <w:bookmarkEnd w:id="5"/>
      <w:r w:rsidRPr="00914E2E">
        <w:t>Unit Sector</w:t>
      </w:r>
    </w:p>
    <w:p w:rsidR="00000000" w:rsidRPr="00914E2E" w:rsidP="006477AF">
      <w:pPr>
        <w:pStyle w:val="BodyText"/>
      </w:pPr>
      <w:r w:rsidRPr="00914E2E">
        <w:t>Community Services</w:t>
      </w:r>
    </w:p>
    <w:p w:rsidR="00000000" w:rsidRPr="00914E2E" w:rsidP="00914E2E">
      <w:pPr>
        <w:pStyle w:val="Heading1"/>
      </w:pPr>
      <w:bookmarkStart w:id="6" w:name="O_1277997"/>
      <w:bookmarkEnd w:id="6"/>
      <w:r w:rsidRPr="00914E2E">
        <w:t>Elements and Performance Criteria</w:t>
      </w:r>
    </w:p>
    <w:tbl>
      <w:tblPr>
        <w:tblW w:w="0" w:type="auto"/>
        <w:tblLayout w:type="fixed"/>
        <w:tblCellMar>
          <w:left w:w="62" w:type="dxa"/>
          <w:right w:w="62" w:type="dxa"/>
        </w:tblCellMar>
        <w:tblLook w:val="0000"/>
      </w:tblPr>
      <w:tblGrid>
        <w:gridCol w:w="2694"/>
        <w:gridCol w:w="6350"/>
      </w:tblGrid>
      <w:tr w:rsidTr="00914E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14E2E" w:rsidP="00914E2E">
            <w:pPr>
              <w:pStyle w:val="BodyText"/>
            </w:pPr>
            <w:r w:rsidRPr="00914E2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14E2E">
            <w:pPr>
              <w:pStyle w:val="BodyText"/>
              <w:rPr>
                <w:lang w:val="en-NZ"/>
              </w:rPr>
            </w:pPr>
            <w:r w:rsidRPr="00914E2E">
              <w:rPr>
                <w:rStyle w:val="SpecialBold"/>
              </w:rPr>
              <w:t>PERFORMANCE</w:t>
            </w:r>
            <w:r w:rsidRPr="00914E2E">
              <w:t xml:space="preserve"> </w:t>
            </w:r>
            <w:r w:rsidRPr="00914E2E">
              <w:rPr>
                <w:rStyle w:val="SpecialBold"/>
              </w:rPr>
              <w:t>CRITERIA</w:t>
            </w:r>
          </w:p>
        </w:tc>
      </w:tr>
      <w:tr w:rsidTr="00914E2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14E2E" w:rsidP="00914E2E">
            <w:pPr>
              <w:pStyle w:val="BodyText"/>
            </w:pPr>
            <w:r w:rsidRPr="00914E2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14E2E">
            <w:pPr>
              <w:pStyle w:val="BodyText"/>
              <w:rPr>
                <w:lang w:val="en-NZ"/>
              </w:rPr>
            </w:pPr>
            <w:r w:rsidRPr="00914E2E">
              <w:rPr>
                <w:rStyle w:val="Emphasis"/>
              </w:rPr>
              <w:t>Performance criteria describe the performance needed to demonstrate achievement of the element.</w:t>
            </w:r>
          </w:p>
        </w:tc>
      </w:tr>
      <w:tr w:rsidTr="00914E2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4E2E">
            <w:pPr>
              <w:pStyle w:val="List"/>
              <w:rPr>
                <w:lang w:val="en-NZ"/>
              </w:rPr>
            </w:pPr>
            <w:r w:rsidRPr="00914E2E">
              <w:t>1.  Create a relationship of trust and respect.</w:t>
            </w:r>
          </w:p>
        </w:tc>
        <w:tc>
          <w:tcPr>
            <w:tcW w:w="6350" w:type="dxa"/>
            <w:tcBorders>
              <w:top w:val="nil"/>
              <w:left w:val="nil"/>
              <w:bottom w:val="nil"/>
              <w:right w:val="nil"/>
            </w:tcBorders>
            <w:tcMar>
              <w:top w:w="0" w:type="dxa"/>
              <w:left w:w="62" w:type="dxa"/>
              <w:bottom w:w="0" w:type="dxa"/>
              <w:right w:w="62" w:type="dxa"/>
            </w:tcMar>
          </w:tcPr>
          <w:p w:rsidR="00000000" w:rsidRPr="00914E2E" w:rsidP="00914E2E">
            <w:pPr>
              <w:pStyle w:val="List"/>
            </w:pPr>
            <w:r w:rsidRPr="00914E2E">
              <w:t>1.1. Apply principles of youth work practice to facilitate safe individual and group processes for interaction.</w:t>
            </w:r>
          </w:p>
          <w:p w:rsidR="00000000" w:rsidRPr="00914E2E" w:rsidP="00914E2E">
            <w:pPr>
              <w:pStyle w:val="List"/>
            </w:pPr>
            <w:r w:rsidRPr="00914E2E">
              <w:t>1.2. Identify the conditions necessary for young people to change and grow.</w:t>
            </w:r>
          </w:p>
          <w:p w:rsidR="00000000" w:rsidRPr="00914E2E" w:rsidP="00914E2E">
            <w:pPr>
              <w:pStyle w:val="List"/>
            </w:pPr>
            <w:r w:rsidRPr="00914E2E">
              <w:t>1.3. Listen to and o</w:t>
            </w:r>
            <w:r w:rsidRPr="00914E2E">
              <w:t>bserve the young person’s stories, experiences and behaviour and clarify concerns and needs.</w:t>
            </w:r>
          </w:p>
          <w:p w:rsidR="00000000" w:rsidRPr="00914E2E" w:rsidP="00914E2E">
            <w:pPr>
              <w:pStyle w:val="List"/>
            </w:pPr>
            <w:r w:rsidRPr="00914E2E">
              <w:t>1.4. Encourage and support young people to identify relationships between their issues and social structures.</w:t>
            </w:r>
          </w:p>
          <w:p w:rsidR="00000000" w:rsidP="00914E2E">
            <w:pPr>
              <w:pStyle w:val="List"/>
              <w:rPr>
                <w:lang w:val="en-NZ"/>
              </w:rPr>
            </w:pPr>
            <w:r w:rsidRPr="00914E2E">
              <w:t>1.5. Respect the young person’s culture and way of in</w:t>
            </w:r>
            <w:r w:rsidRPr="00914E2E">
              <w:t>teracting.</w:t>
            </w:r>
          </w:p>
        </w:tc>
      </w:tr>
      <w:tr w:rsidTr="00914E2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14E2E">
            <w:pPr>
              <w:pStyle w:val="List"/>
              <w:rPr>
                <w:lang w:val="en-NZ"/>
              </w:rPr>
            </w:pPr>
            <w:r w:rsidRPr="00914E2E">
              <w:t>2.  Work with young people to identify their needs, rights, strengths, hopes and opportunities.</w:t>
            </w:r>
          </w:p>
        </w:tc>
        <w:tc>
          <w:tcPr>
            <w:tcW w:w="6350" w:type="dxa"/>
            <w:tcBorders>
              <w:top w:val="nil"/>
              <w:left w:val="nil"/>
              <w:bottom w:val="nil"/>
              <w:right w:val="nil"/>
            </w:tcBorders>
            <w:tcMar>
              <w:top w:w="0" w:type="dxa"/>
              <w:left w:w="62" w:type="dxa"/>
              <w:bottom w:w="0" w:type="dxa"/>
              <w:right w:w="62" w:type="dxa"/>
            </w:tcMar>
          </w:tcPr>
          <w:p w:rsidR="00000000" w:rsidRPr="00914E2E" w:rsidP="00914E2E">
            <w:pPr>
              <w:pStyle w:val="List"/>
            </w:pPr>
            <w:r w:rsidRPr="00914E2E">
              <w:t>2.1. Use communication strategies to identify and explore the young person’s challenges, strengths and resources.</w:t>
            </w:r>
          </w:p>
          <w:p w:rsidR="00000000" w:rsidRPr="00914E2E" w:rsidP="00914E2E">
            <w:pPr>
              <w:pStyle w:val="List"/>
            </w:pPr>
            <w:r w:rsidRPr="00914E2E">
              <w:t>2.2. Encourage the young person to identify and support their own strengths.</w:t>
            </w:r>
          </w:p>
          <w:p w:rsidR="00000000" w:rsidRPr="00914E2E" w:rsidP="00914E2E">
            <w:pPr>
              <w:pStyle w:val="List"/>
            </w:pPr>
            <w:r w:rsidRPr="00914E2E">
              <w:t>2.3. Identify and acknowledge circumstances outside the young person’s control.</w:t>
            </w:r>
          </w:p>
          <w:p w:rsidR="00000000" w:rsidRPr="00914E2E" w:rsidP="00914E2E">
            <w:pPr>
              <w:pStyle w:val="List"/>
            </w:pPr>
            <w:r w:rsidRPr="00914E2E">
              <w:t>2.4. Support the young person to communicate their issues and interests in a way that is suitable t</w:t>
            </w:r>
            <w:r w:rsidRPr="00914E2E">
              <w:t>o their individual needs, background and culture, and confirm understanding.</w:t>
            </w:r>
          </w:p>
          <w:p w:rsidR="00000000" w:rsidRPr="00914E2E" w:rsidP="00914E2E">
            <w:pPr>
              <w:pStyle w:val="List"/>
            </w:pPr>
            <w:r w:rsidRPr="00914E2E">
              <w:t>2.5 Take action to address immediate issues or concerns.</w:t>
            </w:r>
          </w:p>
          <w:p w:rsidR="00000000" w:rsidP="00914E2E">
            <w:pPr>
              <w:pStyle w:val="List"/>
              <w:rPr>
                <w:lang w:val="en-NZ"/>
              </w:rPr>
            </w:pPr>
            <w:r w:rsidRPr="00914E2E">
              <w:t>2.6. Support young person’s agency and right to self-determination.</w:t>
            </w:r>
          </w:p>
        </w:tc>
      </w:tr>
      <w:tr w:rsidTr="00914E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14E2E">
            <w:pPr>
              <w:pStyle w:val="List"/>
              <w:rPr>
                <w:lang w:val="en-NZ"/>
              </w:rPr>
            </w:pPr>
            <w:r w:rsidRPr="00914E2E">
              <w:t>3.  Identify goals with the young person.</w:t>
            </w:r>
          </w:p>
        </w:tc>
        <w:tc>
          <w:tcPr>
            <w:tcW w:w="6350" w:type="dxa"/>
            <w:tcBorders>
              <w:top w:val="nil"/>
              <w:left w:val="nil"/>
              <w:bottom w:val="nil"/>
              <w:right w:val="nil"/>
            </w:tcBorders>
            <w:tcMar>
              <w:top w:w="0" w:type="dxa"/>
              <w:left w:w="62" w:type="dxa"/>
              <w:bottom w:w="0" w:type="dxa"/>
              <w:right w:w="62" w:type="dxa"/>
            </w:tcMar>
          </w:tcPr>
          <w:p w:rsidR="00000000" w:rsidRPr="00914E2E" w:rsidP="00914E2E">
            <w:pPr>
              <w:pStyle w:val="List"/>
            </w:pPr>
            <w:r w:rsidRPr="00914E2E">
              <w:t>3.1. Use me</w:t>
            </w:r>
            <w:r w:rsidRPr="00914E2E">
              <w:t>thods suited to the young person to consider desired outcomes and create opportunities.</w:t>
            </w:r>
          </w:p>
          <w:p w:rsidR="00000000" w:rsidRPr="00914E2E" w:rsidP="00914E2E">
            <w:pPr>
              <w:pStyle w:val="List"/>
            </w:pPr>
            <w:r w:rsidRPr="00914E2E">
              <w:t>3.2. Perform work tasks within the scope of service delivery and according to organisational policies and procedures.</w:t>
            </w:r>
          </w:p>
          <w:p w:rsidR="00000000" w:rsidRPr="00914E2E" w:rsidP="00914E2E">
            <w:pPr>
              <w:pStyle w:val="List"/>
            </w:pPr>
            <w:r w:rsidRPr="00914E2E">
              <w:t xml:space="preserve">3.3. Assist young people to explore opportunities </w:t>
            </w:r>
            <w:r w:rsidRPr="00914E2E">
              <w:t>and ways of being.</w:t>
            </w:r>
          </w:p>
          <w:p w:rsidR="00000000" w:rsidP="00914E2E">
            <w:pPr>
              <w:pStyle w:val="List"/>
              <w:rPr>
                <w:lang w:val="en-NZ"/>
              </w:rPr>
            </w:pPr>
            <w:r w:rsidRPr="00914E2E">
              <w:t>3.4. Identify barriers that hinder the way young people want changes to take place.</w:t>
            </w:r>
          </w:p>
        </w:tc>
      </w:tr>
      <w:tr w:rsidTr="00914E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14E2E">
            <w:pPr>
              <w:pStyle w:val="List"/>
              <w:rPr>
                <w:lang w:val="en-NZ"/>
              </w:rPr>
            </w:pPr>
            <w:r w:rsidRPr="00914E2E">
              <w:t>4.  Develop and implement action plans with the young person.</w:t>
            </w:r>
          </w:p>
        </w:tc>
        <w:tc>
          <w:tcPr>
            <w:tcW w:w="6350" w:type="dxa"/>
            <w:tcBorders>
              <w:top w:val="nil"/>
              <w:left w:val="nil"/>
              <w:bottom w:val="nil"/>
              <w:right w:val="nil"/>
            </w:tcBorders>
            <w:tcMar>
              <w:top w:w="0" w:type="dxa"/>
              <w:left w:w="62" w:type="dxa"/>
              <w:bottom w:w="0" w:type="dxa"/>
              <w:right w:w="62" w:type="dxa"/>
            </w:tcMar>
          </w:tcPr>
          <w:p w:rsidR="00000000" w:rsidRPr="00914E2E" w:rsidP="00914E2E">
            <w:pPr>
              <w:pStyle w:val="List"/>
            </w:pPr>
            <w:r w:rsidRPr="00914E2E">
              <w:t>4</w:t>
            </w:r>
            <w:r w:rsidRPr="00914E2E">
              <w:t>.1. Use youth work interventions to create opportunities by developing and implementing action plans.</w:t>
            </w:r>
          </w:p>
          <w:p w:rsidR="00000000" w:rsidRPr="00914E2E" w:rsidP="00914E2E">
            <w:pPr>
              <w:pStyle w:val="List"/>
            </w:pPr>
            <w:r w:rsidRPr="00914E2E">
              <w:t>4.2. Explore and access available resources needed to achieve planned goals.</w:t>
            </w:r>
          </w:p>
          <w:p w:rsidR="00000000" w:rsidRPr="00914E2E" w:rsidP="00914E2E">
            <w:pPr>
              <w:pStyle w:val="List"/>
            </w:pPr>
            <w:r w:rsidRPr="00914E2E">
              <w:t>4.3. Develop proposals, strategies and steps for completing action plans.</w:t>
            </w:r>
          </w:p>
          <w:p w:rsidR="00000000" w:rsidRPr="00914E2E" w:rsidP="00914E2E">
            <w:pPr>
              <w:pStyle w:val="List"/>
            </w:pPr>
            <w:r w:rsidRPr="00914E2E">
              <w:t>4.4</w:t>
            </w:r>
            <w:r w:rsidRPr="00914E2E">
              <w:t>. Evaluate action plan and adjust as required to achieve goals.</w:t>
            </w:r>
          </w:p>
          <w:p w:rsidR="00000000" w:rsidRPr="00914E2E" w:rsidP="00914E2E">
            <w:pPr>
              <w:pStyle w:val="List"/>
            </w:pPr>
            <w:r w:rsidRPr="00914E2E">
              <w:t>4.5. Document intervention work according to organisational policies and procedures.</w:t>
            </w:r>
          </w:p>
        </w:tc>
      </w:tr>
    </w:tbl>
    <w:p w:rsidR="00000000" w:rsidRPr="00914E2E" w:rsidP="00914E2E">
      <w:pPr>
        <w:pStyle w:val="BodyText"/>
      </w:pPr>
    </w:p>
    <w:p w:rsidR="00000000" w:rsidRPr="00914E2E" w:rsidP="00914E2E">
      <w:pPr>
        <w:pStyle w:val="AllowPageBreak"/>
      </w:pPr>
    </w:p>
    <w:p w:rsidR="00000000" w:rsidRPr="00914E2E" w:rsidP="00914E2E">
      <w:pPr>
        <w:pStyle w:val="Heading1"/>
      </w:pPr>
      <w:bookmarkStart w:id="7" w:name="O_1277996"/>
      <w:bookmarkEnd w:id="7"/>
      <w:r w:rsidRPr="00914E2E">
        <w:t>Foundation Skills</w:t>
      </w:r>
    </w:p>
    <w:tbl>
      <w:tblPr>
        <w:tblW w:w="0" w:type="auto"/>
        <w:tblLayout w:type="fixed"/>
        <w:tblCellMar>
          <w:left w:w="62" w:type="dxa"/>
          <w:right w:w="62" w:type="dxa"/>
        </w:tblCellMar>
        <w:tblLook w:val="0000"/>
      </w:tblPr>
      <w:tblGrid>
        <w:gridCol w:w="8910"/>
      </w:tblGrid>
      <w:tr w:rsidTr="00914E2E">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914E2E" w:rsidP="00914E2E">
            <w:pPr>
              <w:pStyle w:val="BodyText"/>
            </w:pPr>
            <w:r w:rsidRPr="00914E2E">
              <w:rPr>
                <w:rStyle w:val="Emphasis"/>
              </w:rPr>
              <w:t>Foundation skills essential to performance are explicit in the perfo</w:t>
            </w:r>
            <w:r w:rsidRPr="00914E2E">
              <w:rPr>
                <w:rStyle w:val="Emphasis"/>
              </w:rPr>
              <w:t>rmance criteria of this unit of competency.</w:t>
            </w:r>
          </w:p>
        </w:tc>
      </w:tr>
    </w:tbl>
    <w:p w:rsidR="00000000" w:rsidRPr="00914E2E" w:rsidP="00914E2E">
      <w:pPr>
        <w:pStyle w:val="BodyText"/>
      </w:pPr>
    </w:p>
    <w:p w:rsidR="00000000" w:rsidRPr="00914E2E" w:rsidP="00914E2E">
      <w:pPr>
        <w:pStyle w:val="AllowPageBreak"/>
      </w:pPr>
    </w:p>
    <w:p w:rsidR="00000000" w:rsidRPr="00914E2E" w:rsidP="00914E2E">
      <w:pPr>
        <w:pStyle w:val="Heading1"/>
      </w:pPr>
      <w:bookmarkStart w:id="8" w:name="O_1277994"/>
      <w:bookmarkEnd w:id="8"/>
      <w:r w:rsidRPr="00914E2E">
        <w:t>Unit Mapping Information</w:t>
      </w:r>
    </w:p>
    <w:p w:rsidR="00000000" w:rsidRPr="00914E2E" w:rsidP="006477AF">
      <w:pPr>
        <w:pStyle w:val="BodyText"/>
      </w:pPr>
      <w:r w:rsidRPr="00914E2E">
        <w:t>Supersedes and is</w:t>
      </w:r>
      <w:r w:rsidRPr="00914E2E">
        <w:rPr>
          <w:rStyle w:val="SpecialBold"/>
        </w:rPr>
        <w:t xml:space="preserve"> </w:t>
      </w:r>
      <w:r w:rsidRPr="00914E2E">
        <w:t>equivalent to CHCYTH003 Support young people to create opportunities in their lives.</w:t>
      </w:r>
    </w:p>
    <w:p w:rsidR="00000000" w:rsidRPr="00914E2E" w:rsidP="00914E2E">
      <w:pPr>
        <w:pStyle w:val="Heading1"/>
      </w:pPr>
      <w:bookmarkStart w:id="9" w:name="O_1277987"/>
      <w:bookmarkEnd w:id="9"/>
      <w:r w:rsidRPr="00914E2E">
        <w:t>Links</w:t>
      </w:r>
    </w:p>
    <w:p w:rsidR="00000000" w:rsidRPr="00914E2E" w:rsidP="006477AF">
      <w:pPr>
        <w:pStyle w:val="BodyText"/>
      </w:pPr>
      <w:r w:rsidRPr="00914E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41A5D">
        <w:rPr>
          <w:rStyle w:val="Hyperlink"/>
        </w:rPr>
        <w:t>https://vetnet.gov.au/Pages/TrainingDocs.aspx?q=5e0c25cc-3d9d-4b43-80d3-bd22cc4f1e53</w:t>
      </w:r>
      <w:r>
        <w:fldChar w:fldCharType="end"/>
      </w:r>
    </w:p>
    <w:p w:rsidR="00000000" w:rsidRPr="00914E2E" w:rsidP="00914E2E"/>
    <w:sectPr w:rsidSect="00914E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2E" w:rsidRPr="006477AF" w:rsidP="00647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AF" w:rsidP="00914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7AF" w:rsidP="00914E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77AF" w:rsidP="00914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E2E" w:rsidRPr="006477AF" w:rsidP="00647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AF" w:rsidRPr="002D2AF8" w:rsidP="00914E2E">
    <w:pPr>
      <w:pStyle w:val="Header"/>
      <w:framePr w:wrap="around"/>
    </w:pPr>
    <w:r>
      <w:fldChar w:fldCharType="begin"/>
    </w:r>
    <w:r>
      <w:instrText xml:space="preserve"> TITLE   \* MERGEFORMAT </w:instrText>
    </w:r>
    <w:r>
      <w:fldChar w:fldCharType="separate"/>
    </w:r>
    <w:r>
      <w:t>CHCYTH015 Support young people to create opportunities in their lives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477AF" w:rsidP="00914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E2E"/>
    <w:pPr>
      <w:spacing w:before="360" w:after="60"/>
      <w:outlineLvl w:val="0"/>
    </w:pPr>
    <w:rPr>
      <w:sz w:val="32"/>
    </w:rPr>
  </w:style>
  <w:style w:type="paragraph" w:styleId="Heading2">
    <w:name w:val="heading 2"/>
    <w:basedOn w:val="HeadingBase"/>
    <w:next w:val="BodyText"/>
    <w:link w:val="Heading2Char"/>
    <w:qFormat/>
    <w:rsid w:val="00914E2E"/>
    <w:pPr>
      <w:keepLines/>
      <w:spacing w:before="240" w:after="120"/>
      <w:outlineLvl w:val="1"/>
    </w:pPr>
    <w:rPr>
      <w:sz w:val="28"/>
      <w:szCs w:val="40"/>
    </w:rPr>
  </w:style>
  <w:style w:type="paragraph" w:styleId="Heading3">
    <w:name w:val="heading 3"/>
    <w:basedOn w:val="HeadingBase"/>
    <w:next w:val="BodyText"/>
    <w:link w:val="Heading3Char"/>
    <w:qFormat/>
    <w:rsid w:val="00914E2E"/>
    <w:pPr>
      <w:spacing w:before="180" w:after="120"/>
      <w:outlineLvl w:val="2"/>
    </w:pPr>
    <w:rPr>
      <w:spacing w:val="-10"/>
      <w:kern w:val="32"/>
    </w:rPr>
  </w:style>
  <w:style w:type="paragraph" w:styleId="Heading4">
    <w:name w:val="heading 4"/>
    <w:basedOn w:val="HeadingBase"/>
    <w:next w:val="BodyText"/>
    <w:link w:val="Heading4Char"/>
    <w:qFormat/>
    <w:rsid w:val="00914E2E"/>
    <w:pPr>
      <w:spacing w:before="160" w:after="120"/>
      <w:outlineLvl w:val="3"/>
    </w:pPr>
    <w:rPr>
      <w:sz w:val="22"/>
    </w:rPr>
  </w:style>
  <w:style w:type="paragraph" w:styleId="Heading5">
    <w:name w:val="heading 5"/>
    <w:basedOn w:val="HeadingBase"/>
    <w:next w:val="Normal"/>
    <w:link w:val="Heading5Char"/>
    <w:qFormat/>
    <w:rsid w:val="00914E2E"/>
    <w:pPr>
      <w:spacing w:before="80"/>
      <w:outlineLvl w:val="4"/>
    </w:pPr>
    <w:rPr>
      <w:color w:val="918585"/>
      <w:sz w:val="20"/>
    </w:rPr>
  </w:style>
  <w:style w:type="paragraph" w:styleId="Heading6">
    <w:name w:val="heading 6"/>
    <w:basedOn w:val="HeadingBase"/>
    <w:next w:val="Normal"/>
    <w:link w:val="Heading6Char"/>
    <w:qFormat/>
    <w:rsid w:val="00914E2E"/>
    <w:pPr>
      <w:spacing w:before="60"/>
      <w:outlineLvl w:val="5"/>
    </w:pPr>
    <w:rPr>
      <w:color w:val="918585"/>
      <w:sz w:val="20"/>
    </w:rPr>
  </w:style>
  <w:style w:type="paragraph" w:styleId="Heading7">
    <w:name w:val="heading 7"/>
    <w:basedOn w:val="Normal"/>
    <w:next w:val="Normal"/>
    <w:link w:val="Heading7Char"/>
    <w:qFormat/>
    <w:rsid w:val="00914E2E"/>
    <w:pPr>
      <w:ind w:left="720"/>
      <w:outlineLvl w:val="6"/>
    </w:pPr>
    <w:rPr>
      <w:i/>
    </w:rPr>
  </w:style>
  <w:style w:type="paragraph" w:styleId="Heading8">
    <w:name w:val="heading 8"/>
    <w:basedOn w:val="Normal"/>
    <w:next w:val="Normal"/>
    <w:link w:val="Heading8Char"/>
    <w:qFormat/>
    <w:rsid w:val="00914E2E"/>
    <w:pPr>
      <w:ind w:left="720"/>
      <w:outlineLvl w:val="7"/>
    </w:pPr>
    <w:rPr>
      <w:i/>
    </w:rPr>
  </w:style>
  <w:style w:type="paragraph" w:styleId="Heading9">
    <w:name w:val="heading 9"/>
    <w:basedOn w:val="Normal"/>
    <w:next w:val="Normal"/>
    <w:link w:val="Heading9Char"/>
    <w:qFormat/>
    <w:rsid w:val="00914E2E"/>
    <w:pPr>
      <w:ind w:left="720"/>
      <w:outlineLvl w:val="8"/>
    </w:pPr>
    <w:rPr>
      <w:i/>
    </w:rPr>
  </w:style>
  <w:style w:type="character" w:default="1" w:styleId="DefaultParagraphFont">
    <w:name w:val="Default Paragraph Font"/>
    <w:uiPriority w:val="1"/>
    <w:unhideWhenUsed/>
    <w:rsid w:val="00914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E2E"/>
  </w:style>
  <w:style w:type="character" w:customStyle="1" w:styleId="Heading1Char">
    <w:name w:val="Heading 1 Char"/>
    <w:basedOn w:val="DefaultParagraphFont"/>
    <w:link w:val="Heading1"/>
    <w:rsid w:val="00914E2E"/>
    <w:rPr>
      <w:rFonts w:ascii="Times New Roman" w:eastAsia="Times New Roman" w:hAnsi="Times New Roman" w:cs="Times New Roman"/>
      <w:b/>
      <w:sz w:val="32"/>
      <w:szCs w:val="20"/>
      <w:lang w:eastAsia="en-US"/>
    </w:rPr>
  </w:style>
  <w:style w:type="paragraph" w:styleId="BodyText">
    <w:name w:val="Body Text"/>
    <w:basedOn w:val="Normal"/>
    <w:link w:val="BodyTextChar"/>
    <w:rsid w:val="00914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E2E"/>
    <w:rPr>
      <w:rFonts w:ascii="Times New Roman" w:eastAsia="Times New Roman" w:hAnsi="Times New Roman" w:cs="Times New Roman"/>
      <w:sz w:val="24"/>
      <w:lang w:eastAsia="en-US"/>
    </w:rPr>
  </w:style>
  <w:style w:type="paragraph" w:styleId="List">
    <w:name w:val="List"/>
    <w:basedOn w:val="BodyText"/>
    <w:next w:val="BodyText"/>
    <w:rsid w:val="00914E2E"/>
    <w:pPr>
      <w:tabs>
        <w:tab w:val="left" w:pos="340"/>
      </w:tabs>
      <w:spacing w:before="60" w:after="60"/>
      <w:ind w:left="340" w:hanging="340"/>
    </w:pPr>
  </w:style>
  <w:style w:type="character" w:customStyle="1" w:styleId="SpecialBold">
    <w:name w:val="Special Bold"/>
    <w:basedOn w:val="DefaultParagraphFont"/>
    <w:rsid w:val="00914E2E"/>
    <w:rPr>
      <w:b/>
      <w:spacing w:val="0"/>
    </w:rPr>
  </w:style>
  <w:style w:type="character" w:styleId="Emphasis">
    <w:name w:val="Emphasis"/>
    <w:basedOn w:val="DefaultParagraphFont"/>
    <w:qFormat/>
    <w:rsid w:val="00914E2E"/>
    <w:rPr>
      <w:i/>
    </w:rPr>
  </w:style>
  <w:style w:type="paragraph" w:customStyle="1" w:styleId="SuperHeading">
    <w:name w:val="SuperHeading"/>
    <w:basedOn w:val="Normal"/>
    <w:rsid w:val="00914E2E"/>
    <w:pPr>
      <w:spacing w:before="240" w:after="120"/>
      <w:outlineLvl w:val="0"/>
    </w:pPr>
    <w:rPr>
      <w:rFonts w:ascii="Times New Roman" w:hAnsi="Times New Roman"/>
      <w:b/>
      <w:sz w:val="32"/>
    </w:rPr>
  </w:style>
  <w:style w:type="paragraph" w:customStyle="1" w:styleId="AllowPageBreak">
    <w:name w:val="AllowPageBreak"/>
    <w:rsid w:val="00914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E2E"/>
    <w:rPr>
      <w:rFonts w:ascii="Courier New" w:eastAsia="Times New Roman" w:hAnsi="Courier New" w:cs="Times New Roman"/>
      <w:i/>
      <w:szCs w:val="20"/>
      <w:lang w:eastAsia="en-US"/>
    </w:rPr>
  </w:style>
  <w:style w:type="paragraph" w:customStyle="1" w:styleId="HeadingBase">
    <w:name w:val="Heading Base"/>
    <w:rsid w:val="00914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E2E"/>
    <w:pPr>
      <w:tabs>
        <w:tab w:val="right" w:leader="dot" w:pos="9072"/>
      </w:tabs>
      <w:ind w:left="567"/>
    </w:pPr>
    <w:rPr>
      <w:szCs w:val="22"/>
    </w:rPr>
  </w:style>
  <w:style w:type="paragraph" w:customStyle="1" w:styleId="TOCBase">
    <w:name w:val="TOC Base"/>
    <w:rsid w:val="00914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E2E"/>
    <w:pPr>
      <w:tabs>
        <w:tab w:val="right" w:leader="dot" w:pos="9072"/>
      </w:tabs>
      <w:spacing w:before="40" w:after="40"/>
      <w:ind w:left="284"/>
    </w:pPr>
    <w:rPr>
      <w:rFonts w:ascii="Times New Roman" w:hAnsi="Times New Roman"/>
    </w:rPr>
  </w:style>
  <w:style w:type="paragraph" w:styleId="TOC1">
    <w:name w:val="toc 1"/>
    <w:basedOn w:val="TOCBase"/>
    <w:next w:val="Normal"/>
    <w:rsid w:val="00914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E2E"/>
    <w:rPr>
      <w:rFonts w:ascii="Times New Roman" w:eastAsia="Times New Roman" w:hAnsi="Times New Roman" w:cs="Times New Roman"/>
      <w:sz w:val="16"/>
      <w:lang w:eastAsia="en-US"/>
    </w:rPr>
  </w:style>
  <w:style w:type="paragraph" w:styleId="Title">
    <w:name w:val="Title"/>
    <w:basedOn w:val="HeadingBase"/>
    <w:link w:val="TitleChar"/>
    <w:qFormat/>
    <w:rsid w:val="00914E2E"/>
    <w:pPr>
      <w:spacing w:before="5040"/>
      <w:jc w:val="center"/>
    </w:pPr>
    <w:rPr>
      <w:sz w:val="48"/>
      <w:szCs w:val="72"/>
      <w:lang w:val="en-US"/>
    </w:rPr>
  </w:style>
  <w:style w:type="character" w:customStyle="1" w:styleId="TitleChar">
    <w:name w:val="Title Char"/>
    <w:basedOn w:val="DefaultParagraphFont"/>
    <w:link w:val="Title"/>
    <w:rsid w:val="00914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E2E"/>
    <w:pPr>
      <w:tabs>
        <w:tab w:val="left" w:pos="3600"/>
        <w:tab w:val="left" w:pos="3958"/>
      </w:tabs>
    </w:pPr>
  </w:style>
  <w:style w:type="paragraph" w:styleId="ListBullet">
    <w:name w:val="List Bullet"/>
    <w:basedOn w:val="List"/>
    <w:rsid w:val="00914E2E"/>
    <w:pPr>
      <w:numPr>
        <w:numId w:val="10"/>
      </w:numPr>
      <w:tabs>
        <w:tab w:val="clear" w:pos="340"/>
      </w:tabs>
      <w:spacing w:before="40" w:after="40"/>
    </w:pPr>
  </w:style>
  <w:style w:type="paragraph" w:customStyle="1" w:styleId="Note">
    <w:name w:val="Note"/>
    <w:basedOn w:val="BodyText"/>
    <w:rsid w:val="00914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E2E"/>
    <w:pPr>
      <w:framePr w:wrap="auto" w:hAnchor="text" w:y="6049"/>
    </w:pPr>
    <w:rPr>
      <w:color w:val="000000"/>
      <w:sz w:val="40"/>
    </w:rPr>
  </w:style>
  <w:style w:type="paragraph" w:customStyle="1" w:styleId="TOCTitle">
    <w:name w:val="TOCTitle"/>
    <w:basedOn w:val="Heading1"/>
    <w:rsid w:val="00914E2E"/>
    <w:pPr>
      <w:spacing w:after="240"/>
      <w:jc w:val="center"/>
      <w:outlineLvl w:val="9"/>
    </w:pPr>
    <w:rPr>
      <w:caps/>
    </w:rPr>
  </w:style>
  <w:style w:type="paragraph" w:customStyle="1" w:styleId="Version">
    <w:name w:val="Version"/>
    <w:rsid w:val="00914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E2E"/>
    <w:pPr>
      <w:numPr>
        <w:numId w:val="11"/>
      </w:numPr>
      <w:tabs>
        <w:tab w:val="clear" w:pos="680"/>
      </w:tabs>
    </w:pPr>
  </w:style>
  <w:style w:type="paragraph" w:styleId="Index1">
    <w:name w:val="index 1"/>
    <w:basedOn w:val="Normal"/>
    <w:next w:val="Normal"/>
    <w:semiHidden/>
    <w:rsid w:val="00914E2E"/>
    <w:pPr>
      <w:keepNext w:val="0"/>
      <w:tabs>
        <w:tab w:val="right" w:pos="4176"/>
      </w:tabs>
      <w:ind w:left="198" w:hanging="198"/>
    </w:pPr>
    <w:rPr>
      <w:rFonts w:ascii="Garamond" w:hAnsi="Garamond"/>
    </w:rPr>
  </w:style>
  <w:style w:type="paragraph" w:styleId="IndexHeading">
    <w:name w:val="index heading"/>
    <w:basedOn w:val="Normal"/>
    <w:next w:val="Index1"/>
    <w:semiHidden/>
    <w:rsid w:val="00914E2E"/>
    <w:pPr>
      <w:spacing w:before="120" w:after="120"/>
    </w:pPr>
    <w:rPr>
      <w:rFonts w:ascii="Arial" w:hAnsi="Arial"/>
      <w:b/>
      <w:color w:val="918585"/>
      <w:sz w:val="24"/>
    </w:rPr>
  </w:style>
  <w:style w:type="paragraph" w:styleId="Header">
    <w:name w:val="header"/>
    <w:basedOn w:val="Normal"/>
    <w:link w:val="HeaderChar"/>
    <w:rsid w:val="00914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E2E"/>
    <w:rPr>
      <w:rFonts w:ascii="Times New Roman" w:eastAsia="Times New Roman" w:hAnsi="Times New Roman" w:cs="Times New Roman"/>
      <w:sz w:val="16"/>
      <w:szCs w:val="20"/>
      <w:lang w:val="en-GB" w:eastAsia="en-US"/>
    </w:rPr>
  </w:style>
  <w:style w:type="paragraph" w:customStyle="1" w:styleId="Chapter">
    <w:name w:val="Chapter"/>
    <w:basedOn w:val="Normal"/>
    <w:rsid w:val="00914E2E"/>
    <w:pPr>
      <w:spacing w:before="240"/>
    </w:pPr>
    <w:rPr>
      <w:rFonts w:ascii="Times New Roman" w:hAnsi="Times New Roman"/>
      <w:smallCaps/>
      <w:spacing w:val="80"/>
      <w:sz w:val="28"/>
    </w:rPr>
  </w:style>
  <w:style w:type="paragraph" w:customStyle="1" w:styleId="InChapter">
    <w:name w:val="InChapter"/>
    <w:basedOn w:val="Heading3"/>
    <w:rsid w:val="00914E2E"/>
    <w:pPr>
      <w:spacing w:after="240"/>
      <w:outlineLvl w:val="9"/>
    </w:pPr>
    <w:rPr>
      <w:noProof/>
    </w:rPr>
  </w:style>
  <w:style w:type="paragraph" w:styleId="Index2">
    <w:name w:val="index 2"/>
    <w:basedOn w:val="Normal"/>
    <w:next w:val="Normal"/>
    <w:semiHidden/>
    <w:rsid w:val="00914E2E"/>
    <w:pPr>
      <w:tabs>
        <w:tab w:val="right" w:pos="4176"/>
      </w:tabs>
      <w:ind w:left="568" w:hanging="284"/>
    </w:pPr>
    <w:rPr>
      <w:rFonts w:ascii="Garamond" w:hAnsi="Garamond"/>
    </w:rPr>
  </w:style>
  <w:style w:type="paragraph" w:customStyle="1" w:styleId="Byline">
    <w:name w:val="Byline"/>
    <w:rsid w:val="00914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E2E"/>
    <w:pPr>
      <w:tabs>
        <w:tab w:val="clear" w:pos="3600"/>
        <w:tab w:val="clear" w:pos="3958"/>
      </w:tabs>
      <w:jc w:val="right"/>
    </w:pPr>
  </w:style>
  <w:style w:type="paragraph" w:styleId="Caption">
    <w:name w:val="caption"/>
    <w:basedOn w:val="BodyText"/>
    <w:next w:val="Normal"/>
    <w:qFormat/>
    <w:rsid w:val="00914E2E"/>
    <w:pPr>
      <w:framePr w:w="2268" w:hSpace="181" w:vSpace="181" w:wrap="around" w:vAnchor="text" w:hAnchor="page" w:x="1135" w:y="285" w:anchorLock="1"/>
    </w:pPr>
    <w:rPr>
      <w:i/>
    </w:rPr>
  </w:style>
  <w:style w:type="paragraph" w:customStyle="1" w:styleId="MiniTOCTitle">
    <w:name w:val="MiniTOCTitle"/>
    <w:basedOn w:val="Heading4"/>
    <w:rsid w:val="00914E2E"/>
    <w:pPr>
      <w:spacing w:before="240"/>
      <w:outlineLvl w:val="9"/>
    </w:pPr>
    <w:rPr>
      <w:noProof/>
      <w:sz w:val="24"/>
    </w:rPr>
  </w:style>
  <w:style w:type="paragraph" w:customStyle="1" w:styleId="MiniTOCItem">
    <w:name w:val="MiniTOCItem"/>
    <w:basedOn w:val="ListBullet"/>
    <w:rsid w:val="00914E2E"/>
    <w:pPr>
      <w:numPr>
        <w:numId w:val="0"/>
      </w:numPr>
      <w:tabs>
        <w:tab w:val="right" w:leader="dot" w:pos="6521"/>
      </w:tabs>
      <w:spacing w:before="0" w:after="0"/>
    </w:pPr>
  </w:style>
  <w:style w:type="paragraph" w:customStyle="1" w:styleId="TOFTitle">
    <w:name w:val="TOFTitle"/>
    <w:basedOn w:val="TOCTitle"/>
    <w:rsid w:val="00914E2E"/>
  </w:style>
  <w:style w:type="paragraph" w:styleId="TableofFigures">
    <w:name w:val="table of figures"/>
    <w:basedOn w:val="Normal"/>
    <w:next w:val="Normal"/>
    <w:semiHidden/>
    <w:rsid w:val="00914E2E"/>
    <w:pPr>
      <w:tabs>
        <w:tab w:val="right" w:leader="dot" w:pos="9072"/>
      </w:tabs>
      <w:ind w:left="970" w:hanging="403"/>
    </w:pPr>
    <w:rPr>
      <w:rFonts w:ascii="Times New Roman" w:hAnsi="Times New Roman"/>
      <w:b/>
    </w:rPr>
  </w:style>
  <w:style w:type="paragraph" w:styleId="ListNumber">
    <w:name w:val="List Number"/>
    <w:basedOn w:val="List"/>
    <w:rsid w:val="00914E2E"/>
    <w:pPr>
      <w:numPr>
        <w:numId w:val="13"/>
      </w:numPr>
      <w:tabs>
        <w:tab w:val="clear" w:pos="340"/>
      </w:tabs>
    </w:pPr>
  </w:style>
  <w:style w:type="character" w:customStyle="1" w:styleId="WingdingSymbols">
    <w:name w:val="Wingding Symbols"/>
    <w:rsid w:val="00914E2E"/>
    <w:rPr>
      <w:rFonts w:ascii="Wingdings" w:hAnsi="Wingdings"/>
    </w:rPr>
  </w:style>
  <w:style w:type="paragraph" w:customStyle="1" w:styleId="TableHeading">
    <w:name w:val="Table Heading"/>
    <w:basedOn w:val="HeadingBase"/>
    <w:rsid w:val="00914E2E"/>
    <w:pPr>
      <w:keepLines/>
      <w:pBdr>
        <w:bottom w:val="single" w:sz="6" w:space="1" w:color="918585"/>
      </w:pBdr>
      <w:spacing w:before="240"/>
    </w:pPr>
  </w:style>
  <w:style w:type="character" w:customStyle="1" w:styleId="HotSpot">
    <w:name w:val="HotSpot"/>
    <w:rsid w:val="00914E2E"/>
    <w:rPr>
      <w:color w:val="0033CC"/>
      <w:u w:val="none"/>
    </w:rPr>
  </w:style>
  <w:style w:type="paragraph" w:customStyle="1" w:styleId="BodyTextRight">
    <w:name w:val="Body Text Right"/>
    <w:basedOn w:val="BodyText"/>
    <w:rsid w:val="00914E2E"/>
    <w:pPr>
      <w:spacing w:before="0" w:after="0"/>
      <w:jc w:val="right"/>
    </w:pPr>
  </w:style>
  <w:style w:type="paragraph" w:styleId="Index3">
    <w:name w:val="index 3"/>
    <w:basedOn w:val="ListNumber2"/>
    <w:next w:val="Normal"/>
    <w:semiHidden/>
    <w:rsid w:val="00914E2E"/>
    <w:pPr>
      <w:numPr>
        <w:numId w:val="0"/>
      </w:numPr>
      <w:tabs>
        <w:tab w:val="right" w:leader="dot" w:pos="4176"/>
      </w:tabs>
    </w:pPr>
  </w:style>
  <w:style w:type="paragraph" w:styleId="ListNumber2">
    <w:name w:val="List Number 2"/>
    <w:basedOn w:val="List2"/>
    <w:rsid w:val="00914E2E"/>
    <w:pPr>
      <w:numPr>
        <w:numId w:val="8"/>
      </w:numPr>
      <w:tabs>
        <w:tab w:val="clear" w:pos="1060"/>
      </w:tabs>
    </w:pPr>
  </w:style>
  <w:style w:type="paragraph" w:customStyle="1" w:styleId="MarginNote">
    <w:name w:val="Margin Note"/>
    <w:basedOn w:val="BodyText"/>
    <w:rsid w:val="00914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E2E"/>
    <w:rPr>
      <w:sz w:val="32"/>
    </w:rPr>
  </w:style>
  <w:style w:type="paragraph" w:customStyle="1" w:styleId="HeadingProcedure">
    <w:name w:val="Heading Procedure"/>
    <w:basedOn w:val="HeadingBase"/>
    <w:next w:val="Normal"/>
    <w:rsid w:val="00914E2E"/>
    <w:pPr>
      <w:tabs>
        <w:tab w:val="left" w:pos="0"/>
      </w:tabs>
      <w:spacing w:before="120" w:after="60"/>
    </w:pPr>
    <w:rPr>
      <w:i/>
      <w:color w:val="918585"/>
      <w:sz w:val="22"/>
    </w:rPr>
  </w:style>
  <w:style w:type="paragraph" w:customStyle="1" w:styleId="TableBodyText">
    <w:name w:val="Table Body Text"/>
    <w:basedOn w:val="BodyText"/>
    <w:rsid w:val="00914E2E"/>
    <w:pPr>
      <w:spacing w:before="60" w:after="60"/>
    </w:pPr>
  </w:style>
  <w:style w:type="paragraph" w:styleId="ListContinue">
    <w:name w:val="List Continue"/>
    <w:basedOn w:val="List"/>
    <w:rsid w:val="00914E2E"/>
    <w:pPr>
      <w:ind w:firstLine="0"/>
    </w:pPr>
  </w:style>
  <w:style w:type="paragraph" w:customStyle="1" w:styleId="ListNote">
    <w:name w:val="List Note"/>
    <w:basedOn w:val="List"/>
    <w:rsid w:val="00914E2E"/>
    <w:pPr>
      <w:pBdr>
        <w:top w:val="single" w:sz="6" w:space="2" w:color="918585"/>
        <w:bottom w:val="single" w:sz="6" w:space="2" w:color="918585"/>
      </w:pBdr>
      <w:tabs>
        <w:tab w:val="left" w:pos="1021"/>
      </w:tabs>
      <w:ind w:firstLine="0"/>
    </w:pPr>
  </w:style>
  <w:style w:type="paragraph" w:customStyle="1" w:styleId="Warning">
    <w:name w:val="Warning"/>
    <w:basedOn w:val="BodyText"/>
    <w:rsid w:val="00914E2E"/>
    <w:pPr>
      <w:shd w:val="clear" w:color="auto" w:fill="D9D9D9"/>
      <w:tabs>
        <w:tab w:val="left" w:pos="992"/>
      </w:tabs>
      <w:ind w:left="119" w:right="119"/>
    </w:pPr>
    <w:rPr>
      <w:sz w:val="20"/>
    </w:rPr>
  </w:style>
  <w:style w:type="paragraph" w:customStyle="1" w:styleId="MarginIcons">
    <w:name w:val="Margin Icons"/>
    <w:basedOn w:val="BodyText"/>
    <w:rsid w:val="00914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E2E"/>
    <w:rPr>
      <w:rFonts w:ascii="Courier New" w:hAnsi="Courier New"/>
    </w:rPr>
  </w:style>
  <w:style w:type="paragraph" w:customStyle="1" w:styleId="NoteBullet">
    <w:name w:val="Note Bullet"/>
    <w:basedOn w:val="Note"/>
    <w:rsid w:val="00914E2E"/>
    <w:pPr>
      <w:tabs>
        <w:tab w:val="clear" w:pos="680"/>
      </w:tabs>
      <w:spacing w:before="60" w:after="60"/>
    </w:pPr>
  </w:style>
  <w:style w:type="paragraph" w:customStyle="1" w:styleId="SubHeading2">
    <w:name w:val="SubHeading2"/>
    <w:basedOn w:val="HeadingBase"/>
    <w:rsid w:val="00914E2E"/>
    <w:pPr>
      <w:spacing w:before="240" w:after="60"/>
    </w:pPr>
    <w:rPr>
      <w:sz w:val="20"/>
    </w:rPr>
  </w:style>
  <w:style w:type="paragraph" w:customStyle="1" w:styleId="SubHeading1">
    <w:name w:val="SubHeading1"/>
    <w:basedOn w:val="HeadingBase"/>
    <w:rsid w:val="00914E2E"/>
    <w:pPr>
      <w:spacing w:before="240" w:after="60"/>
    </w:pPr>
    <w:rPr>
      <w:color w:val="918585"/>
      <w:sz w:val="22"/>
    </w:rPr>
  </w:style>
  <w:style w:type="paragraph" w:customStyle="1" w:styleId="SideHeading">
    <w:name w:val="Side Heading"/>
    <w:basedOn w:val="HeadingBase"/>
    <w:rsid w:val="00914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E2E"/>
    <w:pPr>
      <w:numPr>
        <w:numId w:val="9"/>
      </w:numPr>
    </w:pPr>
  </w:style>
  <w:style w:type="paragraph" w:styleId="PlainText">
    <w:name w:val="Plain Text"/>
    <w:basedOn w:val="Normal"/>
    <w:link w:val="PlainTextChar"/>
    <w:rsid w:val="00914E2E"/>
    <w:rPr>
      <w:sz w:val="20"/>
    </w:rPr>
  </w:style>
  <w:style w:type="character" w:customStyle="1" w:styleId="PlainTextChar">
    <w:name w:val="Plain Text Char"/>
    <w:basedOn w:val="DefaultParagraphFont"/>
    <w:link w:val="PlainText"/>
    <w:rsid w:val="00914E2E"/>
    <w:rPr>
      <w:rFonts w:ascii="Courier New" w:eastAsia="Times New Roman" w:hAnsi="Courier New" w:cs="Times New Roman"/>
      <w:sz w:val="20"/>
      <w:szCs w:val="20"/>
      <w:lang w:eastAsia="en-US"/>
    </w:rPr>
  </w:style>
  <w:style w:type="character" w:customStyle="1" w:styleId="MenuOption">
    <w:name w:val="Menu Option"/>
    <w:basedOn w:val="DefaultParagraphFont"/>
    <w:rsid w:val="00914E2E"/>
    <w:rPr>
      <w:b/>
      <w:smallCaps/>
    </w:rPr>
  </w:style>
  <w:style w:type="paragraph" w:customStyle="1" w:styleId="TableListNumber">
    <w:name w:val="Table List Number"/>
    <w:basedOn w:val="ListNumber"/>
    <w:rsid w:val="00914E2E"/>
    <w:pPr>
      <w:numPr>
        <w:numId w:val="0"/>
      </w:numPr>
    </w:pPr>
  </w:style>
  <w:style w:type="paragraph" w:styleId="TOC4">
    <w:name w:val="toc 4"/>
    <w:basedOn w:val="TOCBase"/>
    <w:next w:val="Normal"/>
    <w:semiHidden/>
    <w:rsid w:val="00914E2E"/>
    <w:pPr>
      <w:tabs>
        <w:tab w:val="right" w:leader="dot" w:pos="9071"/>
      </w:tabs>
      <w:ind w:left="1701"/>
    </w:pPr>
  </w:style>
  <w:style w:type="paragraph" w:customStyle="1" w:styleId="ListAlpha">
    <w:name w:val="List Alpha"/>
    <w:basedOn w:val="List"/>
    <w:rsid w:val="00914E2E"/>
    <w:pPr>
      <w:numPr>
        <w:numId w:val="7"/>
      </w:numPr>
    </w:pPr>
  </w:style>
  <w:style w:type="paragraph" w:customStyle="1" w:styleId="ListAlpha2">
    <w:name w:val="List Alpha 2"/>
    <w:basedOn w:val="List2"/>
    <w:rsid w:val="00914E2E"/>
    <w:pPr>
      <w:numPr>
        <w:numId w:val="6"/>
      </w:numPr>
    </w:pPr>
  </w:style>
  <w:style w:type="paragraph" w:styleId="List2">
    <w:name w:val="List 2"/>
    <w:basedOn w:val="BodyText"/>
    <w:rsid w:val="00914E2E"/>
    <w:pPr>
      <w:tabs>
        <w:tab w:val="left" w:pos="680"/>
      </w:tabs>
      <w:spacing w:before="60" w:after="60"/>
      <w:ind w:left="680" w:hanging="340"/>
    </w:pPr>
  </w:style>
  <w:style w:type="paragraph" w:styleId="List3">
    <w:name w:val="List 3"/>
    <w:basedOn w:val="BodyText"/>
    <w:rsid w:val="00914E2E"/>
    <w:pPr>
      <w:tabs>
        <w:tab w:val="left" w:pos="1021"/>
      </w:tabs>
      <w:spacing w:before="60" w:after="60"/>
      <w:ind w:left="1020" w:hanging="340"/>
    </w:pPr>
  </w:style>
  <w:style w:type="paragraph" w:styleId="List4">
    <w:name w:val="List 4"/>
    <w:basedOn w:val="BodyText"/>
    <w:rsid w:val="00914E2E"/>
    <w:pPr>
      <w:tabs>
        <w:tab w:val="left" w:pos="1361"/>
      </w:tabs>
      <w:spacing w:before="60" w:after="60"/>
      <w:ind w:left="1361" w:hanging="340"/>
    </w:pPr>
  </w:style>
  <w:style w:type="paragraph" w:styleId="List5">
    <w:name w:val="List 5"/>
    <w:basedOn w:val="BodyText"/>
    <w:rsid w:val="00914E2E"/>
    <w:pPr>
      <w:tabs>
        <w:tab w:val="left" w:pos="1701"/>
      </w:tabs>
      <w:spacing w:before="60" w:after="60"/>
      <w:ind w:left="1701" w:hanging="340"/>
    </w:pPr>
  </w:style>
  <w:style w:type="paragraph" w:styleId="ListBullet3">
    <w:name w:val="List Bullet 3"/>
    <w:basedOn w:val="List3"/>
    <w:rsid w:val="00914E2E"/>
    <w:pPr>
      <w:numPr>
        <w:numId w:val="12"/>
      </w:numPr>
      <w:tabs>
        <w:tab w:val="clear" w:pos="1021"/>
      </w:tabs>
      <w:ind w:left="1037" w:hanging="357"/>
    </w:pPr>
  </w:style>
  <w:style w:type="paragraph" w:styleId="ListBullet4">
    <w:name w:val="List Bullet 4"/>
    <w:basedOn w:val="List4"/>
    <w:rsid w:val="00914E2E"/>
    <w:pPr>
      <w:numPr>
        <w:numId w:val="1"/>
      </w:numPr>
      <w:tabs>
        <w:tab w:val="clear" w:pos="1361"/>
      </w:tabs>
    </w:pPr>
  </w:style>
  <w:style w:type="paragraph" w:styleId="ListBullet5">
    <w:name w:val="List Bullet 5"/>
    <w:basedOn w:val="List5"/>
    <w:rsid w:val="00914E2E"/>
    <w:pPr>
      <w:numPr>
        <w:numId w:val="2"/>
      </w:numPr>
    </w:pPr>
  </w:style>
  <w:style w:type="paragraph" w:styleId="ListContinue2">
    <w:name w:val="List Continue 2"/>
    <w:basedOn w:val="List2"/>
    <w:rsid w:val="00914E2E"/>
    <w:pPr>
      <w:ind w:firstLine="0"/>
    </w:pPr>
  </w:style>
  <w:style w:type="paragraph" w:styleId="ListContinue3">
    <w:name w:val="List Continue 3"/>
    <w:basedOn w:val="List3"/>
    <w:rsid w:val="00914E2E"/>
    <w:pPr>
      <w:ind w:left="1021" w:firstLine="0"/>
    </w:pPr>
  </w:style>
  <w:style w:type="paragraph" w:styleId="ListContinue4">
    <w:name w:val="List Continue 4"/>
    <w:basedOn w:val="List4"/>
    <w:rsid w:val="00914E2E"/>
    <w:pPr>
      <w:ind w:firstLine="0"/>
    </w:pPr>
  </w:style>
  <w:style w:type="paragraph" w:styleId="ListContinue5">
    <w:name w:val="List Continue 5"/>
    <w:basedOn w:val="List5"/>
    <w:rsid w:val="00914E2E"/>
    <w:pPr>
      <w:ind w:firstLine="0"/>
    </w:pPr>
  </w:style>
  <w:style w:type="paragraph" w:styleId="ListNumber3">
    <w:name w:val="List Number 3"/>
    <w:basedOn w:val="List3"/>
    <w:rsid w:val="00914E2E"/>
    <w:pPr>
      <w:numPr>
        <w:numId w:val="3"/>
      </w:numPr>
    </w:pPr>
  </w:style>
  <w:style w:type="paragraph" w:styleId="ListNumber4">
    <w:name w:val="List Number 4"/>
    <w:basedOn w:val="List4"/>
    <w:rsid w:val="00914E2E"/>
    <w:pPr>
      <w:numPr>
        <w:numId w:val="4"/>
      </w:numPr>
    </w:pPr>
  </w:style>
  <w:style w:type="paragraph" w:styleId="ListNumber5">
    <w:name w:val="List Number 5"/>
    <w:basedOn w:val="List5"/>
    <w:rsid w:val="00914E2E"/>
    <w:pPr>
      <w:numPr>
        <w:numId w:val="5"/>
      </w:numPr>
    </w:pPr>
  </w:style>
  <w:style w:type="paragraph" w:styleId="BlockText">
    <w:name w:val="Block Text"/>
    <w:basedOn w:val="Normal"/>
    <w:rsid w:val="00914E2E"/>
    <w:pPr>
      <w:spacing w:after="120"/>
      <w:ind w:left="1440" w:right="1440"/>
    </w:pPr>
  </w:style>
  <w:style w:type="character" w:customStyle="1" w:styleId="Subscript">
    <w:name w:val="Subscript"/>
    <w:basedOn w:val="DefaultParagraphFont"/>
    <w:rsid w:val="00914E2E"/>
    <w:rPr>
      <w:sz w:val="16"/>
      <w:vertAlign w:val="subscript"/>
    </w:rPr>
  </w:style>
  <w:style w:type="character" w:customStyle="1" w:styleId="Superscript">
    <w:name w:val="Superscript"/>
    <w:basedOn w:val="DefaultParagraphFont"/>
    <w:rsid w:val="00914E2E"/>
    <w:rPr>
      <w:sz w:val="16"/>
      <w:vertAlign w:val="superscript"/>
    </w:rPr>
  </w:style>
  <w:style w:type="character" w:customStyle="1" w:styleId="Symbols">
    <w:name w:val="Symbols"/>
    <w:basedOn w:val="DefaultParagraphFont"/>
    <w:rsid w:val="00914E2E"/>
    <w:rPr>
      <w:rFonts w:ascii="Symbol" w:hAnsi="Symbol"/>
    </w:rPr>
  </w:style>
  <w:style w:type="character" w:customStyle="1" w:styleId="MenuOptions">
    <w:name w:val="Menu Options"/>
    <w:basedOn w:val="DefaultParagraphFont"/>
    <w:rsid w:val="00914E2E"/>
    <w:rPr>
      <w:rFonts w:ascii="Arial Narrow" w:hAnsi="Arial Narrow"/>
      <w:smallCaps/>
    </w:rPr>
  </w:style>
  <w:style w:type="character" w:customStyle="1" w:styleId="Buttons">
    <w:name w:val="Buttons"/>
    <w:basedOn w:val="DefaultParagraphFont"/>
    <w:rsid w:val="00914E2E"/>
    <w:rPr>
      <w:b/>
    </w:rPr>
  </w:style>
  <w:style w:type="character" w:customStyle="1" w:styleId="Underlined">
    <w:name w:val="Underlined"/>
    <w:basedOn w:val="DefaultParagraphFont"/>
    <w:rsid w:val="00914E2E"/>
    <w:rPr>
      <w:u w:val="single"/>
    </w:rPr>
  </w:style>
  <w:style w:type="paragraph" w:customStyle="1" w:styleId="TableBodyTextRight">
    <w:name w:val="Table Body Text Right"/>
    <w:basedOn w:val="TableBodyText"/>
    <w:rsid w:val="00914E2E"/>
    <w:pPr>
      <w:widowControl w:val="0"/>
      <w:autoSpaceDE w:val="0"/>
      <w:autoSpaceDN w:val="0"/>
      <w:adjustRightInd w:val="0"/>
      <w:jc w:val="right"/>
    </w:pPr>
    <w:rPr>
      <w:rFonts w:cs="Arial"/>
      <w:szCs w:val="18"/>
    </w:rPr>
  </w:style>
  <w:style w:type="paragraph" w:customStyle="1" w:styleId="CopyrightText">
    <w:name w:val="Copyright Text"/>
    <w:basedOn w:val="BodyText"/>
    <w:rsid w:val="00914E2E"/>
    <w:rPr>
      <w:sz w:val="18"/>
    </w:rPr>
  </w:style>
  <w:style w:type="paragraph" w:customStyle="1" w:styleId="BodySmallRight">
    <w:name w:val="Body Small Right"/>
    <w:basedOn w:val="BodyTextRight"/>
    <w:rsid w:val="00914E2E"/>
    <w:rPr>
      <w:sz w:val="18"/>
      <w:szCs w:val="18"/>
    </w:rPr>
  </w:style>
  <w:style w:type="paragraph" w:customStyle="1" w:styleId="MarginEdition">
    <w:name w:val="Margin Edition"/>
    <w:basedOn w:val="MarginNote"/>
    <w:rsid w:val="00914E2E"/>
    <w:pPr>
      <w:spacing w:before="0" w:after="0"/>
    </w:pPr>
    <w:rPr>
      <w:rFonts w:ascii="Times New Roman" w:hAnsi="Times New Roman"/>
      <w:color w:val="999999"/>
    </w:rPr>
  </w:style>
  <w:style w:type="paragraph" w:customStyle="1" w:styleId="Spacer">
    <w:name w:val="Spacer"/>
    <w:basedOn w:val="Normal"/>
    <w:rsid w:val="00914E2E"/>
    <w:rPr>
      <w:sz w:val="2"/>
      <w:szCs w:val="2"/>
    </w:rPr>
  </w:style>
  <w:style w:type="character" w:customStyle="1" w:styleId="Small">
    <w:name w:val="Small"/>
    <w:basedOn w:val="DefaultParagraphFont"/>
    <w:rsid w:val="00914E2E"/>
    <w:rPr>
      <w:sz w:val="16"/>
    </w:rPr>
  </w:style>
  <w:style w:type="paragraph" w:customStyle="1" w:styleId="WideTable">
    <w:name w:val="Wide Table"/>
    <w:basedOn w:val="Normal"/>
    <w:rsid w:val="00914E2E"/>
    <w:pPr>
      <w:ind w:left="-1418"/>
    </w:pPr>
    <w:rPr>
      <w:sz w:val="2"/>
      <w:szCs w:val="2"/>
    </w:rPr>
  </w:style>
  <w:style w:type="character" w:styleId="PageNumber">
    <w:name w:val="page number"/>
    <w:basedOn w:val="DefaultParagraphFont"/>
    <w:rsid w:val="00914E2E"/>
  </w:style>
  <w:style w:type="paragraph" w:styleId="Quote">
    <w:name w:val="Quote"/>
    <w:basedOn w:val="Heading1"/>
    <w:link w:val="QuoteChar"/>
    <w:qFormat/>
    <w:rsid w:val="00914E2E"/>
    <w:rPr>
      <w:b w:val="0"/>
      <w:sz w:val="72"/>
      <w:szCs w:val="72"/>
      <w:lang w:val="en-NZ"/>
    </w:rPr>
  </w:style>
  <w:style w:type="character" w:customStyle="1" w:styleId="QuoteChar">
    <w:name w:val="Quote Char"/>
    <w:basedOn w:val="DefaultParagraphFont"/>
    <w:link w:val="Quote"/>
    <w:rsid w:val="00914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E2E"/>
    <w:pPr>
      <w:pageBreakBefore/>
    </w:pPr>
  </w:style>
  <w:style w:type="paragraph" w:customStyle="1" w:styleId="Border">
    <w:name w:val="Border"/>
    <w:basedOn w:val="Normal"/>
    <w:qFormat/>
    <w:rsid w:val="00914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E2E"/>
    <w:rPr>
      <w:b/>
      <w:bCs/>
      <w:i/>
      <w:iCs/>
      <w:color w:val="auto"/>
    </w:rPr>
  </w:style>
  <w:style w:type="paragraph" w:styleId="IntenseQuote">
    <w:name w:val="Intense Quote"/>
    <w:basedOn w:val="Normal"/>
    <w:next w:val="Normal"/>
    <w:link w:val="IntenseQuoteChar"/>
    <w:uiPriority w:val="30"/>
    <w:qFormat/>
    <w:rsid w:val="00914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E2E"/>
    <w:rPr>
      <w:smallCaps/>
      <w:color w:val="auto"/>
      <w:u w:val="single"/>
    </w:rPr>
  </w:style>
  <w:style w:type="character" w:styleId="IntenseReference">
    <w:name w:val="Intense Reference"/>
    <w:basedOn w:val="DefaultParagraphFont"/>
    <w:uiPriority w:val="32"/>
    <w:qFormat/>
    <w:rsid w:val="00914E2E"/>
    <w:rPr>
      <w:b/>
      <w:bCs/>
      <w:smallCaps/>
      <w:color w:val="auto"/>
      <w:spacing w:val="5"/>
      <w:u w:val="single"/>
    </w:rPr>
  </w:style>
  <w:style w:type="paragraph" w:customStyle="1" w:styleId="2ColumnHeading">
    <w:name w:val="2Column Heading"/>
    <w:basedOn w:val="BodyText"/>
    <w:qFormat/>
    <w:rsid w:val="00914E2E"/>
    <w:pPr>
      <w:spacing w:after="60"/>
      <w:ind w:left="-2268"/>
    </w:pPr>
    <w:rPr>
      <w:b/>
    </w:rPr>
  </w:style>
  <w:style w:type="paragraph" w:customStyle="1" w:styleId="Heading1TOC">
    <w:name w:val="Heading1 TOC"/>
    <w:basedOn w:val="Normal"/>
    <w:qFormat/>
    <w:rsid w:val="00914E2E"/>
    <w:pPr>
      <w:spacing w:before="240" w:after="120"/>
    </w:pPr>
    <w:rPr>
      <w:rFonts w:ascii="Times New Roman" w:hAnsi="Times New Roman"/>
      <w:b/>
      <w:sz w:val="32"/>
    </w:rPr>
  </w:style>
  <w:style w:type="paragraph" w:customStyle="1" w:styleId="Heading2TOC">
    <w:name w:val="Heading2 TOC"/>
    <w:basedOn w:val="Normal"/>
    <w:qFormat/>
    <w:rsid w:val="00914E2E"/>
    <w:pPr>
      <w:spacing w:before="240" w:after="60"/>
    </w:pPr>
    <w:rPr>
      <w:rFonts w:ascii="Times New Roman" w:hAnsi="Times New Roman"/>
      <w:b/>
      <w:sz w:val="28"/>
    </w:rPr>
  </w:style>
  <w:style w:type="character" w:customStyle="1" w:styleId="Underline">
    <w:name w:val="Underline"/>
    <w:basedOn w:val="DefaultParagraphFont"/>
    <w:qFormat/>
    <w:rsid w:val="00914E2E"/>
    <w:rPr>
      <w:u w:val="single"/>
    </w:rPr>
  </w:style>
  <w:style w:type="character" w:customStyle="1" w:styleId="BoldandItalics">
    <w:name w:val="Bold and Italics"/>
    <w:qFormat/>
    <w:rsid w:val="00914E2E"/>
    <w:rPr>
      <w:b/>
      <w:i/>
      <w:u w:val="none"/>
    </w:rPr>
  </w:style>
  <w:style w:type="paragraph" w:styleId="BalloonText">
    <w:name w:val="Balloon Text"/>
    <w:basedOn w:val="Normal"/>
    <w:link w:val="BalloonTextChar"/>
    <w:rsid w:val="00914E2E"/>
    <w:rPr>
      <w:rFonts w:ascii="Tahoma" w:hAnsi="Tahoma" w:cs="Tahoma"/>
      <w:sz w:val="16"/>
      <w:szCs w:val="16"/>
    </w:rPr>
  </w:style>
  <w:style w:type="character" w:customStyle="1" w:styleId="BalloonTextChar">
    <w:name w:val="Balloon Text Char"/>
    <w:basedOn w:val="DefaultParagraphFont"/>
    <w:link w:val="BalloonText"/>
    <w:rsid w:val="00914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E2E"/>
    <w:rPr>
      <w:b/>
      <w:color w:val="660033"/>
      <w:spacing w:val="0"/>
    </w:rPr>
  </w:style>
  <w:style w:type="paragraph" w:customStyle="1" w:styleId="Nameditemlist">
    <w:name w:val="Named item list"/>
    <w:basedOn w:val="BodyText"/>
    <w:qFormat/>
    <w:rsid w:val="00914E2E"/>
    <w:pPr>
      <w:tabs>
        <w:tab w:val="left" w:pos="2835"/>
      </w:tabs>
      <w:ind w:left="2835" w:hanging="2835"/>
    </w:pPr>
  </w:style>
  <w:style w:type="paragraph" w:customStyle="1" w:styleId="BodyTextnopadding">
    <w:name w:val="Body Text no padding"/>
    <w:basedOn w:val="BodyText"/>
    <w:qFormat/>
    <w:rsid w:val="00914E2E"/>
    <w:pPr>
      <w:spacing w:before="0" w:after="0"/>
    </w:pPr>
  </w:style>
  <w:style w:type="paragraph" w:customStyle="1" w:styleId="BodyTextBold">
    <w:name w:val="Body Text Bold"/>
    <w:basedOn w:val="BodyText"/>
    <w:qFormat/>
    <w:rsid w:val="00914E2E"/>
    <w:rPr>
      <w:b/>
    </w:rPr>
  </w:style>
  <w:style w:type="character" w:styleId="Hyperlink">
    <w:name w:val="Hyperlink"/>
    <w:basedOn w:val="DefaultParagraphFont"/>
    <w:uiPriority w:val="99"/>
    <w:unhideWhenUsed/>
    <w:rsid w:val="00647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3232</Characters>
  <Application>Microsoft Office Word</Application>
  <DocSecurity>0</DocSecurity>
  <Lines>111</Lines>
  <Paragraphs>61</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CHCYTH015 Support young people to create opportunities in their lives</dc:title>
  <dc:subject>Approved</dc:subject>
  <dc:creator>SkillsIQ</dc:creator>
  <cp:keywords>Release: 1</cp:keywords>
  <dc:description>Review Date: 12 April 2008</dc:description>
  <cp:lastModifiedBy>HSD_TPCMSd.prod</cp:lastModifiedBy>
  <cp:revision>3</cp:revision>
  <dcterms:created xsi:type="dcterms:W3CDTF">2023-07-01T04:07:00Z</dcterms:created>
  <dcterms:modified xsi:type="dcterms:W3CDTF">2023-07-01T04:07:00Z</dcterms:modified>
</cp:coreProperties>
</file>