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4AE" w:rsidP="006B2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CHCYTH005 Develop and implement procedures to enable young people to address their needs</w:t>
      </w:r>
      <w:r>
        <w:fldChar w:fldCharType="end"/>
      </w:r>
    </w:p>
    <w:p w:rsidR="006B24AE" w:rsidP="006B24AE">
      <w:pPr>
        <w:pStyle w:val="Version"/>
        <w:sectPr w:rsidSect="00320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0016" w:rsidP="00320016">
      <w:pPr>
        <w:pStyle w:val="SuperHeading"/>
      </w:pPr>
      <w:r w:rsidRPr="00320016">
        <w:t>CHCYTH005 Develop and implement procedures to enable young people to address their needs</w:t>
      </w:r>
    </w:p>
    <w:p w:rsidR="00000000" w:rsidRPr="00320016" w:rsidP="00320016">
      <w:pPr>
        <w:pStyle w:val="Heading1"/>
      </w:pPr>
      <w:bookmarkStart w:id="1" w:name="O_740087"/>
      <w:bookmarkEnd w:id="1"/>
      <w:r w:rsidRPr="003200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rPr>
                <w:rStyle w:val="SpecialBold"/>
              </w:rPr>
              <w:t>Comments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>Updated:</w:t>
            </w:r>
          </w:p>
          <w:p w:rsidR="00000000" w:rsidRPr="00320016" w:rsidP="00320016">
            <w:pPr>
              <w:pStyle w:val="ListBullet"/>
            </w:pPr>
            <w:r w:rsidRPr="00320016">
              <w:t>assessor requirements statement</w:t>
            </w:r>
          </w:p>
          <w:p w:rsidR="00000000" w:rsidRPr="00320016" w:rsidP="00320016">
            <w:pPr>
              <w:pStyle w:val="ListBullet"/>
            </w:pPr>
            <w:r w:rsidRPr="00320016">
              <w:t>foundation skills lead in statement</w:t>
            </w:r>
          </w:p>
          <w:p w:rsidR="00000000" w:rsidRPr="00320016" w:rsidP="00320016">
            <w:pPr>
              <w:pStyle w:val="ListBullet"/>
            </w:pPr>
            <w:r w:rsidRPr="00320016">
              <w:t>licensing statement</w:t>
            </w:r>
          </w:p>
          <w:p w:rsidR="00000000" w:rsidRPr="00320016" w:rsidP="00320016">
            <w:pPr>
              <w:pStyle w:val="ListBullet"/>
            </w:pPr>
            <w:r w:rsidRPr="00320016">
              <w:t>modification history to reflect 2012 standards</w:t>
            </w:r>
          </w:p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Equivalent outcome.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 xml:space="preserve">This version was released in </w:t>
            </w:r>
            <w:r w:rsidRPr="00320016">
              <w:rPr>
                <w:rStyle w:val="Emphasis"/>
              </w:rPr>
              <w:t>CHC Community Services Training Package release 1.0</w:t>
            </w:r>
            <w:r w:rsidRPr="00320016">
              <w:t xml:space="preserve"> and meets the requirements of the 2012 Standards for Training Packages.</w:t>
            </w:r>
          </w:p>
          <w:p w:rsidR="00000000" w:rsidRPr="00320016" w:rsidP="00320016">
            <w:pPr>
              <w:pStyle w:val="BodyText"/>
            </w:pPr>
            <w:r w:rsidRPr="00320016">
              <w:t xml:space="preserve">Changes to elements and performance criteria. </w:t>
            </w:r>
          </w:p>
          <w:p w:rsidR="00000000" w:rsidRPr="00320016" w:rsidP="00320016">
            <w:pPr>
              <w:pStyle w:val="BodyText"/>
            </w:pPr>
            <w:r w:rsidRPr="00320016">
              <w:t>New evidence requirements for assessment.</w:t>
            </w:r>
          </w:p>
        </w:tc>
      </w:tr>
    </w:tbl>
    <w:p w:rsidR="00000000" w:rsidRPr="00320016" w:rsidP="00320016">
      <w:pPr>
        <w:pStyle w:val="BodyText"/>
      </w:pPr>
    </w:p>
    <w:p w:rsidR="00000000" w:rsidRPr="00320016" w:rsidP="00320016">
      <w:pPr>
        <w:pStyle w:val="AllowPageBreak"/>
      </w:pPr>
    </w:p>
    <w:p w:rsidR="00000000" w:rsidRPr="00320016" w:rsidP="00320016">
      <w:pPr>
        <w:pStyle w:val="Heading1"/>
      </w:pPr>
      <w:bookmarkStart w:id="2" w:name="O_740086"/>
      <w:bookmarkEnd w:id="2"/>
      <w:r w:rsidRPr="00320016">
        <w:t>Application</w:t>
      </w:r>
    </w:p>
    <w:p w:rsidR="00000000" w:rsidRPr="00320016" w:rsidP="006B24AE">
      <w:pPr>
        <w:pStyle w:val="BodyText"/>
      </w:pPr>
      <w:r w:rsidRPr="00320016">
        <w:t>This unit describes the skills and knowledge required to monitor and upgrade organisation approaches to young people with complex needs.</w:t>
      </w:r>
    </w:p>
    <w:p w:rsidR="00000000" w:rsidRPr="00320016" w:rsidP="006B24AE">
      <w:pPr>
        <w:pStyle w:val="BodyText"/>
      </w:pPr>
      <w:r w:rsidRPr="00320016">
        <w:t>This unit applies to community services work in a range of contexts.</w:t>
      </w:r>
    </w:p>
    <w:p w:rsidR="006B24AE" w:rsidRPr="006B24AE" w:rsidP="006B24AE">
      <w:pPr>
        <w:pStyle w:val="BodyText"/>
        <w:rPr>
          <w:i/>
        </w:rPr>
      </w:pPr>
      <w:r w:rsidRPr="006B24A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B24AE">
        <w:rPr>
          <w:i/>
        </w:rPr>
        <w:t>.</w:t>
      </w:r>
    </w:p>
    <w:p w:rsidR="00000000" w:rsidRPr="00320016" w:rsidP="00320016">
      <w:pPr>
        <w:pStyle w:val="Heading1"/>
      </w:pPr>
      <w:bookmarkStart w:id="3" w:name="O_740085"/>
      <w:bookmarkEnd w:id="3"/>
      <w:r w:rsidRPr="003200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rPr>
                <w:rStyle w:val="SpecialBold"/>
              </w:rPr>
              <w:t>PERFORMANCE CRITERIA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 xml:space="preserve">1. Develop support </w:t>
            </w:r>
            <w:r w:rsidRPr="00320016">
              <w:t>programs for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>1.1</w:t>
            </w:r>
            <w:r w:rsidRPr="00320016">
              <w:tab/>
              <w:t xml:space="preserve">Assess specific needs of the young person and match to </w:t>
            </w:r>
            <w:r w:rsidRPr="00320016">
              <w:t xml:space="preserve">an existing program </w:t>
            </w:r>
          </w:p>
          <w:p w:rsidR="00000000" w:rsidRPr="00320016" w:rsidP="00320016">
            <w:pPr>
              <w:pStyle w:val="BodyText"/>
            </w:pPr>
            <w:r w:rsidRPr="00320016">
              <w:t>1.2</w:t>
            </w:r>
            <w:r w:rsidRPr="00320016">
              <w:tab/>
              <w:t>Employ appropriate communication techniques to engage young person and to address specific needs</w:t>
            </w:r>
          </w:p>
          <w:p w:rsidR="00000000" w:rsidRPr="00320016" w:rsidP="00320016">
            <w:pPr>
              <w:pStyle w:val="BodyText"/>
            </w:pPr>
            <w:r w:rsidRPr="00320016">
              <w:t>1.3</w:t>
            </w:r>
            <w:r w:rsidRPr="00320016">
              <w:tab/>
              <w:t>Consult relevant community</w:t>
            </w:r>
            <w:r w:rsidRPr="00320016">
              <w:t xml:space="preserve"> organisations to identify available support programs that meet specific needs of clients</w:t>
            </w:r>
          </w:p>
          <w:p w:rsidR="00000000" w:rsidRPr="00320016" w:rsidP="00320016">
            <w:pPr>
              <w:pStyle w:val="BodyText"/>
            </w:pPr>
            <w:r w:rsidRPr="00320016">
              <w:t>1.4</w:t>
            </w:r>
            <w:r w:rsidRPr="00320016">
              <w:tab/>
              <w:t>Undertake appropriate work to ensure a thorough knowledge of content, purpose and access protocols of existing programs</w:t>
            </w:r>
          </w:p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1.5</w:t>
            </w:r>
            <w:r w:rsidRPr="00320016">
              <w:tab/>
              <w:t>Provide relevant information to client</w:t>
            </w:r>
            <w:r w:rsidRPr="00320016">
              <w:t xml:space="preserve"> as appropriate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 xml:space="preserve">2. Ensure that young people with complex needs receive appropriate services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>2.1</w:t>
            </w:r>
            <w:r w:rsidRPr="00320016">
              <w:tab/>
              <w:t xml:space="preserve">Implement procedures to ensure indications of physical, emotional, psychological or sexual abuse are identified and addressed </w:t>
            </w:r>
          </w:p>
          <w:p w:rsidR="00000000" w:rsidRPr="00320016" w:rsidP="00320016">
            <w:pPr>
              <w:pStyle w:val="BodyText"/>
            </w:pPr>
            <w:r w:rsidRPr="00320016">
              <w:t>2.2</w:t>
            </w:r>
            <w:r w:rsidRPr="00320016">
              <w:tab/>
              <w:t>Define and implement app</w:t>
            </w:r>
            <w:r w:rsidRPr="00320016">
              <w:t>ropriate procedures to minimise effects of any aggressive or abusive behaviour of clients</w:t>
            </w:r>
          </w:p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2.3</w:t>
            </w:r>
            <w:r w:rsidRPr="00320016">
              <w:tab/>
              <w:t xml:space="preserve">Employ appropriate approaches and language to enable clients to express their ideas in a range of ways 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3. Liaise with other services and organisations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>3.1</w:t>
            </w:r>
            <w:r w:rsidRPr="00320016">
              <w:tab/>
            </w:r>
            <w:r w:rsidRPr="00320016">
              <w:t>Design and implement appropriate referral systems and procedures to ensure specific needs of clients can be addressed</w:t>
            </w:r>
          </w:p>
          <w:p w:rsidR="00000000" w:rsidRPr="00320016" w:rsidP="00320016">
            <w:pPr>
              <w:pStyle w:val="BodyText"/>
            </w:pPr>
            <w:r w:rsidRPr="00320016">
              <w:t>3.2</w:t>
            </w:r>
            <w:r w:rsidRPr="00320016">
              <w:tab/>
              <w:t xml:space="preserve">Identify and access support facilities required to optimise client access to specialist services </w:t>
            </w:r>
          </w:p>
          <w:p w:rsidR="00000000" w:rsidRPr="00320016" w:rsidP="00320016">
            <w:pPr>
              <w:pStyle w:val="BodyText"/>
            </w:pPr>
            <w:r w:rsidRPr="00320016">
              <w:t>3.3</w:t>
            </w:r>
            <w:r w:rsidRPr="00320016">
              <w:tab/>
              <w:t>Ensure support and advocacy serv</w:t>
            </w:r>
            <w:r w:rsidRPr="00320016">
              <w:t>ices provided reflect organisation procedures, respect the young person’s rights and are appropriate to cultural and other individual circumstances</w:t>
            </w:r>
          </w:p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3.4</w:t>
            </w:r>
            <w:r w:rsidRPr="00320016">
              <w:tab/>
              <w:t>Consult with relevant professionals and service providers to ensure broad and comprehensive client servi</w:t>
            </w:r>
            <w:r w:rsidRPr="00320016">
              <w:t>ce delivery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t>4. Monitor and upgrade support provided by the organisation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BodyText"/>
            </w:pPr>
            <w:r w:rsidRPr="00320016">
              <w:t>4.1</w:t>
            </w:r>
            <w:r w:rsidRPr="00320016">
              <w:tab/>
              <w:t>Regularly review information and services provided to clients to assess continuing relevance and effectiveness</w:t>
            </w:r>
          </w:p>
          <w:p w:rsidR="00000000" w:rsidRPr="00320016" w:rsidP="00320016">
            <w:pPr>
              <w:pStyle w:val="BodyText"/>
            </w:pPr>
            <w:r w:rsidRPr="00320016">
              <w:t>4.2</w:t>
            </w:r>
            <w:r w:rsidRPr="00320016">
              <w:tab/>
              <w:t xml:space="preserve">Periodically review assessment, support and referral </w:t>
            </w:r>
            <w:r w:rsidRPr="00320016">
              <w:t xml:space="preserve">systems </w:t>
            </w:r>
            <w:r w:rsidRPr="00320016">
              <w:t xml:space="preserve">used within the agency </w:t>
            </w:r>
          </w:p>
          <w:p w:rsidR="00000000" w:rsidRPr="00320016" w:rsidP="00320016">
            <w:pPr>
              <w:pStyle w:val="BodyText"/>
            </w:pPr>
            <w:r w:rsidRPr="00320016">
              <w:t>4.3</w:t>
            </w:r>
            <w:r w:rsidRPr="00320016">
              <w:tab/>
              <w:t>Hold appropriate debriefings with workers for the purposes of counselling, identifying training needs and evaluating client service delivery</w:t>
            </w:r>
          </w:p>
          <w:p w:rsidR="00000000" w:rsidRPr="00320016" w:rsidP="00320016">
            <w:pPr>
              <w:pStyle w:val="BodyText"/>
            </w:pPr>
            <w:r w:rsidRPr="00320016">
              <w:t>4.4</w:t>
            </w:r>
            <w:r w:rsidRPr="00320016">
              <w:tab/>
              <w:t>Identify problems experienced by workers, assess appropriate adjustments to service</w:t>
            </w:r>
            <w:r w:rsidRPr="00320016">
              <w:t xml:space="preserve"> delivery and negotiate with relevant staff</w:t>
            </w:r>
          </w:p>
          <w:p w:rsidR="00000000" w:rsidRPr="00320016" w:rsidP="00320016">
            <w:pPr>
              <w:pStyle w:val="BodyText"/>
            </w:pPr>
            <w:r w:rsidRPr="00320016">
              <w:t>4.5</w:t>
            </w:r>
            <w:r w:rsidRPr="00320016">
              <w:tab/>
              <w:t>Provide support and supervision to other workers as required in accordance with organisation procedures</w:t>
            </w:r>
          </w:p>
          <w:p w:rsidR="00000000" w:rsidRPr="00320016" w:rsidP="00320016">
            <w:pPr>
              <w:pStyle w:val="BodyText"/>
            </w:pPr>
            <w:r w:rsidRPr="00320016">
              <w:t>4.6</w:t>
            </w:r>
            <w:r w:rsidRPr="00320016">
              <w:tab/>
              <w:t>Arrange regular debriefings with associated organisations and service providers</w:t>
            </w:r>
          </w:p>
          <w:p w:rsidR="00000000" w:rsidRPr="00320016" w:rsidP="00320016">
            <w:pPr>
              <w:pStyle w:val="BodyText"/>
            </w:pPr>
            <w:r w:rsidRPr="00320016">
              <w:t>4.7</w:t>
            </w:r>
            <w:r w:rsidRPr="00320016">
              <w:tab/>
              <w:t>Produce and prov</w:t>
            </w:r>
            <w:r w:rsidRPr="00320016">
              <w:t>ide reports in accordance with organisation procedures</w:t>
            </w:r>
          </w:p>
        </w:tc>
      </w:tr>
    </w:tbl>
    <w:p w:rsidR="00000000" w:rsidRPr="00320016" w:rsidP="00320016">
      <w:pPr>
        <w:pStyle w:val="BodyText"/>
      </w:pPr>
    </w:p>
    <w:p w:rsidR="00000000" w:rsidRPr="00320016" w:rsidP="00320016">
      <w:pPr>
        <w:pStyle w:val="AllowPageBreak"/>
      </w:pPr>
    </w:p>
    <w:p w:rsidR="00000000" w:rsidRPr="00320016" w:rsidP="00320016">
      <w:pPr>
        <w:pStyle w:val="Heading1"/>
      </w:pPr>
      <w:bookmarkStart w:id="4" w:name="O_740084"/>
      <w:bookmarkEnd w:id="4"/>
      <w:r w:rsidRPr="0032001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016">
            <w:pPr>
              <w:pStyle w:val="BodyText"/>
              <w:rPr>
                <w:lang w:val="en-NZ"/>
              </w:rPr>
            </w:pPr>
            <w:r w:rsidRPr="0032001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20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016" w:rsidP="00320016">
            <w:pPr>
              <w:pStyle w:val="ListBullet"/>
            </w:pPr>
            <w:r w:rsidRPr="00320016">
              <w:t>Reading –</w:t>
            </w:r>
            <w:r w:rsidRPr="00320016">
              <w:t xml:space="preserve"> in order to analyse and review service policies and procedures in line with applicable legislative and regulatory requirements relevant to the service.</w:t>
            </w:r>
          </w:p>
          <w:p w:rsidR="00000000" w:rsidRPr="00320016" w:rsidP="00320016">
            <w:pPr>
              <w:pStyle w:val="ListBullet"/>
            </w:pPr>
            <w:r w:rsidRPr="00320016">
              <w:t>Writing -  in order to produce reports according to organisation procedures and policies.</w:t>
            </w:r>
          </w:p>
          <w:p w:rsidR="00000000" w:rsidRPr="00320016" w:rsidP="00320016">
            <w:pPr>
              <w:pStyle w:val="BodyText"/>
            </w:pPr>
            <w:r w:rsidRPr="00320016">
              <w:t>The remaining</w:t>
            </w:r>
            <w:r w:rsidRPr="00320016">
              <w:t xml:space="preserve"> foundation skills essential to performance are explicit in the performance criteria of this unit.</w:t>
            </w:r>
          </w:p>
        </w:tc>
      </w:tr>
    </w:tbl>
    <w:p w:rsidR="00000000" w:rsidRPr="00320016" w:rsidP="00320016">
      <w:pPr>
        <w:pStyle w:val="BodyText"/>
      </w:pPr>
    </w:p>
    <w:p w:rsidR="00000000" w:rsidRPr="00320016" w:rsidP="00320016">
      <w:pPr>
        <w:pStyle w:val="AllowPageBreak"/>
      </w:pPr>
    </w:p>
    <w:p w:rsidR="00000000" w:rsidRPr="00320016" w:rsidP="00320016">
      <w:pPr>
        <w:pStyle w:val="Heading1"/>
      </w:pPr>
      <w:bookmarkStart w:id="5" w:name="O_740083"/>
      <w:bookmarkEnd w:id="5"/>
      <w:r w:rsidRPr="00320016">
        <w:t>Unit Mapping Information</w:t>
      </w:r>
    </w:p>
    <w:p w:rsidR="00000000" w:rsidRPr="00320016" w:rsidP="006B24AE">
      <w:pPr>
        <w:pStyle w:val="BodyText"/>
      </w:pPr>
      <w:r w:rsidRPr="00320016">
        <w:t>No equivalent unit.</w:t>
      </w:r>
    </w:p>
    <w:p w:rsidR="00000000" w:rsidRPr="00320016" w:rsidP="00320016">
      <w:pPr>
        <w:pStyle w:val="Heading1"/>
      </w:pPr>
      <w:bookmarkStart w:id="6" w:name="O_740088"/>
      <w:bookmarkEnd w:id="6"/>
      <w:r w:rsidRPr="00320016">
        <w:t>Links</w:t>
      </w:r>
    </w:p>
    <w:p w:rsidR="00000000" w:rsidRPr="00320016" w:rsidP="006B24AE">
      <w:pPr>
        <w:pStyle w:val="BodyText"/>
      </w:pPr>
      <w:r w:rsidRPr="00320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4709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20016" w:rsidP="00320016"/>
    <w:sectPr w:rsidSect="00320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6" w:rsidRPr="006B24AE" w:rsidP="006B2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AE" w:rsidP="00320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4AE" w:rsidP="00320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24AE" w:rsidP="00320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016" w:rsidRPr="006B24AE" w:rsidP="006B2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AE" w:rsidRPr="002D2AF8" w:rsidP="00320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CHCYTH005 Develop and implement procedures to enable young people to address their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B24AE" w:rsidP="00320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204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E1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016"/>
  </w:style>
  <w:style w:type="character" w:customStyle="1" w:styleId="Heading1Char">
    <w:name w:val="Heading 1 Char"/>
    <w:basedOn w:val="DefaultParagraphFont"/>
    <w:link w:val="Heading1"/>
    <w:rsid w:val="00320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0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016"/>
    <w:rPr>
      <w:b/>
      <w:spacing w:val="0"/>
    </w:rPr>
  </w:style>
  <w:style w:type="character" w:styleId="Emphasis">
    <w:name w:val="Emphasis"/>
    <w:basedOn w:val="DefaultParagraphFont"/>
    <w:qFormat/>
    <w:rsid w:val="00320016"/>
    <w:rPr>
      <w:i/>
    </w:rPr>
  </w:style>
  <w:style w:type="paragraph" w:customStyle="1" w:styleId="SuperHeading">
    <w:name w:val="SuperHeading"/>
    <w:basedOn w:val="Normal"/>
    <w:rsid w:val="00320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0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0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016"/>
  </w:style>
  <w:style w:type="paragraph" w:styleId="TableofFigures">
    <w:name w:val="table of figures"/>
    <w:basedOn w:val="Normal"/>
    <w:next w:val="Normal"/>
    <w:semiHidden/>
    <w:rsid w:val="00320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0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016"/>
    <w:rPr>
      <w:rFonts w:ascii="Wingdings" w:hAnsi="Wingdings"/>
    </w:rPr>
  </w:style>
  <w:style w:type="paragraph" w:customStyle="1" w:styleId="TableHeading">
    <w:name w:val="Table Heading"/>
    <w:basedOn w:val="HeadingBase"/>
    <w:rsid w:val="00320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016"/>
    <w:rPr>
      <w:color w:val="0033CC"/>
      <w:u w:val="none"/>
    </w:rPr>
  </w:style>
  <w:style w:type="paragraph" w:customStyle="1" w:styleId="BodyTextRight">
    <w:name w:val="Body Text Right"/>
    <w:basedOn w:val="BodyText"/>
    <w:rsid w:val="00320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0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016"/>
    <w:rPr>
      <w:sz w:val="32"/>
    </w:rPr>
  </w:style>
  <w:style w:type="paragraph" w:customStyle="1" w:styleId="HeadingProcedure">
    <w:name w:val="Heading Procedure"/>
    <w:basedOn w:val="HeadingBase"/>
    <w:next w:val="Normal"/>
    <w:rsid w:val="00320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016"/>
    <w:pPr>
      <w:spacing w:before="60" w:after="60"/>
    </w:pPr>
  </w:style>
  <w:style w:type="paragraph" w:styleId="ListContinue">
    <w:name w:val="List Continue"/>
    <w:basedOn w:val="List"/>
    <w:rsid w:val="00320016"/>
    <w:pPr>
      <w:ind w:firstLine="0"/>
    </w:pPr>
  </w:style>
  <w:style w:type="paragraph" w:customStyle="1" w:styleId="ListNote">
    <w:name w:val="List Note"/>
    <w:basedOn w:val="List"/>
    <w:rsid w:val="00320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016"/>
    <w:rPr>
      <w:rFonts w:ascii="Courier New" w:hAnsi="Courier New"/>
    </w:rPr>
  </w:style>
  <w:style w:type="paragraph" w:customStyle="1" w:styleId="NoteBullet">
    <w:name w:val="Note Bullet"/>
    <w:basedOn w:val="Note"/>
    <w:rsid w:val="00320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0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016"/>
    <w:rPr>
      <w:b/>
      <w:smallCaps/>
    </w:rPr>
  </w:style>
  <w:style w:type="paragraph" w:customStyle="1" w:styleId="TableListNumber">
    <w:name w:val="Table List Number"/>
    <w:basedOn w:val="ListNumber"/>
    <w:rsid w:val="00320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016"/>
    <w:pPr>
      <w:numPr>
        <w:numId w:val="8"/>
      </w:numPr>
    </w:pPr>
  </w:style>
  <w:style w:type="paragraph" w:customStyle="1" w:styleId="ListAlpha2">
    <w:name w:val="List Alpha 2"/>
    <w:basedOn w:val="List2"/>
    <w:rsid w:val="00320016"/>
    <w:pPr>
      <w:numPr>
        <w:numId w:val="7"/>
      </w:numPr>
    </w:pPr>
  </w:style>
  <w:style w:type="paragraph" w:styleId="List2">
    <w:name w:val="List 2"/>
    <w:basedOn w:val="BodyText"/>
    <w:rsid w:val="00320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0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0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016"/>
    <w:pPr>
      <w:numPr>
        <w:numId w:val="3"/>
      </w:numPr>
    </w:pPr>
  </w:style>
  <w:style w:type="paragraph" w:styleId="ListContinue2">
    <w:name w:val="List Continue 2"/>
    <w:basedOn w:val="List2"/>
    <w:rsid w:val="00320016"/>
    <w:pPr>
      <w:ind w:firstLine="0"/>
    </w:pPr>
  </w:style>
  <w:style w:type="paragraph" w:styleId="ListContinue3">
    <w:name w:val="List Continue 3"/>
    <w:basedOn w:val="List3"/>
    <w:rsid w:val="00320016"/>
    <w:pPr>
      <w:ind w:left="1021" w:firstLine="0"/>
    </w:pPr>
  </w:style>
  <w:style w:type="paragraph" w:styleId="ListContinue4">
    <w:name w:val="List Continue 4"/>
    <w:basedOn w:val="List4"/>
    <w:rsid w:val="00320016"/>
    <w:pPr>
      <w:ind w:firstLine="0"/>
    </w:pPr>
  </w:style>
  <w:style w:type="paragraph" w:styleId="ListContinue5">
    <w:name w:val="List Continue 5"/>
    <w:basedOn w:val="List5"/>
    <w:rsid w:val="00320016"/>
    <w:pPr>
      <w:ind w:firstLine="0"/>
    </w:pPr>
  </w:style>
  <w:style w:type="paragraph" w:styleId="ListNumber3">
    <w:name w:val="List Number 3"/>
    <w:basedOn w:val="List3"/>
    <w:rsid w:val="00320016"/>
    <w:pPr>
      <w:numPr>
        <w:numId w:val="4"/>
      </w:numPr>
    </w:pPr>
  </w:style>
  <w:style w:type="paragraph" w:styleId="ListNumber4">
    <w:name w:val="List Number 4"/>
    <w:basedOn w:val="List4"/>
    <w:rsid w:val="00320016"/>
    <w:pPr>
      <w:numPr>
        <w:numId w:val="5"/>
      </w:numPr>
    </w:pPr>
  </w:style>
  <w:style w:type="paragraph" w:styleId="ListNumber5">
    <w:name w:val="List Number 5"/>
    <w:basedOn w:val="List5"/>
    <w:rsid w:val="00320016"/>
    <w:pPr>
      <w:numPr>
        <w:numId w:val="6"/>
      </w:numPr>
    </w:pPr>
  </w:style>
  <w:style w:type="paragraph" w:styleId="BlockText">
    <w:name w:val="Block Text"/>
    <w:basedOn w:val="Normal"/>
    <w:rsid w:val="00320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016"/>
    <w:rPr>
      <w:sz w:val="16"/>
      <w:vertAlign w:val="superscript"/>
    </w:rPr>
  </w:style>
  <w:style w:type="character" w:customStyle="1" w:styleId="Symbols">
    <w:name w:val="Symbols"/>
    <w:basedOn w:val="DefaultParagraphFont"/>
    <w:rsid w:val="00320016"/>
    <w:rPr>
      <w:rFonts w:ascii="Symbol" w:hAnsi="Symbol"/>
    </w:rPr>
  </w:style>
  <w:style w:type="character" w:customStyle="1" w:styleId="MenuOptions">
    <w:name w:val="Menu Options"/>
    <w:basedOn w:val="DefaultParagraphFont"/>
    <w:rsid w:val="00320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016"/>
    <w:rPr>
      <w:b/>
    </w:rPr>
  </w:style>
  <w:style w:type="character" w:customStyle="1" w:styleId="Underlined">
    <w:name w:val="Underlined"/>
    <w:basedOn w:val="DefaultParagraphFont"/>
    <w:rsid w:val="00320016"/>
    <w:rPr>
      <w:u w:val="single"/>
    </w:rPr>
  </w:style>
  <w:style w:type="paragraph" w:customStyle="1" w:styleId="TableBodyTextRight">
    <w:name w:val="Table Body Text Right"/>
    <w:basedOn w:val="TableBodyText"/>
    <w:rsid w:val="00320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016"/>
    <w:rPr>
      <w:sz w:val="18"/>
    </w:rPr>
  </w:style>
  <w:style w:type="paragraph" w:customStyle="1" w:styleId="BodySmallRight">
    <w:name w:val="Body Small Right"/>
    <w:basedOn w:val="BodyTextRight"/>
    <w:rsid w:val="00320016"/>
    <w:rPr>
      <w:sz w:val="18"/>
      <w:szCs w:val="18"/>
    </w:rPr>
  </w:style>
  <w:style w:type="paragraph" w:customStyle="1" w:styleId="MarginEdition">
    <w:name w:val="Margin Edition"/>
    <w:basedOn w:val="MarginNote"/>
    <w:rsid w:val="00320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016"/>
    <w:rPr>
      <w:sz w:val="2"/>
      <w:szCs w:val="2"/>
    </w:rPr>
  </w:style>
  <w:style w:type="character" w:customStyle="1" w:styleId="Small">
    <w:name w:val="Small"/>
    <w:basedOn w:val="DefaultParagraphFont"/>
    <w:rsid w:val="00320016"/>
    <w:rPr>
      <w:sz w:val="16"/>
    </w:rPr>
  </w:style>
  <w:style w:type="paragraph" w:customStyle="1" w:styleId="WideTable">
    <w:name w:val="Wide Table"/>
    <w:basedOn w:val="Normal"/>
    <w:rsid w:val="00320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016"/>
  </w:style>
  <w:style w:type="paragraph" w:styleId="Quote">
    <w:name w:val="Quote"/>
    <w:basedOn w:val="Heading1"/>
    <w:link w:val="QuoteChar"/>
    <w:qFormat/>
    <w:rsid w:val="00320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016"/>
    <w:pPr>
      <w:pageBreakBefore/>
    </w:pPr>
  </w:style>
  <w:style w:type="paragraph" w:customStyle="1" w:styleId="Border">
    <w:name w:val="Border"/>
    <w:basedOn w:val="Normal"/>
    <w:qFormat/>
    <w:rsid w:val="00320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016"/>
    <w:rPr>
      <w:u w:val="single"/>
    </w:rPr>
  </w:style>
  <w:style w:type="character" w:customStyle="1" w:styleId="BoldandItalics">
    <w:name w:val="Bold and Italics"/>
    <w:qFormat/>
    <w:rsid w:val="00320016"/>
    <w:rPr>
      <w:b/>
      <w:i/>
      <w:u w:val="none"/>
    </w:rPr>
  </w:style>
  <w:style w:type="paragraph" w:styleId="BalloonText">
    <w:name w:val="Balloon Text"/>
    <w:basedOn w:val="Normal"/>
    <w:link w:val="BalloonTextChar"/>
    <w:rsid w:val="00320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016"/>
    <w:pPr>
      <w:spacing w:before="0" w:after="0"/>
    </w:pPr>
  </w:style>
  <w:style w:type="paragraph" w:customStyle="1" w:styleId="BodyTextBold">
    <w:name w:val="Body Text Bold"/>
    <w:basedOn w:val="BodyText"/>
    <w:qFormat/>
    <w:rsid w:val="00320016"/>
    <w:rPr>
      <w:b/>
    </w:rPr>
  </w:style>
  <w:style w:type="character" w:styleId="Hyperlink">
    <w:name w:val="Hyperlink"/>
    <w:basedOn w:val="DefaultParagraphFont"/>
    <w:uiPriority w:val="99"/>
    <w:unhideWhenUsed/>
    <w:rsid w:val="006B2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3898</Characters>
  <Application>Microsoft Office Word</Application>
  <DocSecurity>0</DocSecurity>
  <Lines>129</Lines>
  <Paragraphs>69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CHCYTH005 Develop and implement procedures to enable young people to address their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