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5F41" w:rsidP="00B85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CHCYTH005 Develop and implement procedures to enable young people to address their needs</w:t>
      </w:r>
      <w:r>
        <w:fldChar w:fldCharType="end"/>
      </w:r>
    </w:p>
    <w:p w:rsidR="00B85F41" w:rsidP="00B85F41">
      <w:pPr>
        <w:pStyle w:val="Version"/>
        <w:sectPr w:rsidSect="00C936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93690" w:rsidP="00C93690">
      <w:pPr>
        <w:pStyle w:val="SuperHeading"/>
      </w:pPr>
      <w:r w:rsidRPr="00C93690">
        <w:t>Assessment Requirements for CHCYTH005 Develop and implement procedures to enable young people to address their needs</w:t>
      </w:r>
    </w:p>
    <w:p w:rsidR="00000000" w:rsidRPr="00C93690" w:rsidP="00C93690">
      <w:pPr>
        <w:pStyle w:val="Heading1"/>
      </w:pPr>
      <w:bookmarkStart w:id="1" w:name="O_740081"/>
      <w:bookmarkEnd w:id="1"/>
      <w:r w:rsidRPr="00C936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C93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90" w:rsidP="00C93690">
            <w:pPr>
              <w:pStyle w:val="BodyText"/>
            </w:pPr>
            <w:r w:rsidRPr="00C93690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90">
            <w:pPr>
              <w:pStyle w:val="BodyText"/>
              <w:rPr>
                <w:lang w:val="en-NZ"/>
              </w:rPr>
            </w:pPr>
            <w:r w:rsidRPr="00C93690">
              <w:rPr>
                <w:rStyle w:val="SpecialBold"/>
              </w:rPr>
              <w:t>Comments</w:t>
            </w:r>
          </w:p>
        </w:tc>
      </w:tr>
      <w:tr w:rsidTr="00C93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90">
            <w:pPr>
              <w:pStyle w:val="BodyText"/>
              <w:rPr>
                <w:lang w:val="en-NZ"/>
              </w:rPr>
            </w:pPr>
            <w:r w:rsidRPr="00C93690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90" w:rsidP="00C93690">
            <w:pPr>
              <w:pStyle w:val="BodyText"/>
            </w:pPr>
            <w:r w:rsidRPr="00C93690">
              <w:t>Updated:</w:t>
            </w:r>
          </w:p>
          <w:p w:rsidR="00000000" w:rsidRPr="00C93690" w:rsidP="00C93690">
            <w:pPr>
              <w:pStyle w:val="ListBullet"/>
            </w:pPr>
            <w:r w:rsidRPr="00C93690">
              <w:t>assessor requirements statement</w:t>
            </w:r>
          </w:p>
          <w:p w:rsidR="00000000" w:rsidRPr="00C93690" w:rsidP="00C93690">
            <w:pPr>
              <w:pStyle w:val="ListBullet"/>
            </w:pPr>
            <w:r w:rsidRPr="00C93690">
              <w:t>foundation skills lead in state</w:t>
            </w:r>
            <w:r w:rsidRPr="00C93690">
              <w:t>ment</w:t>
            </w:r>
          </w:p>
          <w:p w:rsidR="00000000" w:rsidRPr="00C93690" w:rsidP="00C93690">
            <w:pPr>
              <w:pStyle w:val="ListBullet"/>
            </w:pPr>
            <w:r w:rsidRPr="00C93690">
              <w:t>licensing statement</w:t>
            </w:r>
          </w:p>
          <w:p w:rsidR="00000000" w:rsidRPr="00C93690" w:rsidP="00C93690">
            <w:pPr>
              <w:pStyle w:val="ListBullet"/>
            </w:pPr>
            <w:r w:rsidRPr="00C93690">
              <w:t>modification history to reflect 2012 standards</w:t>
            </w:r>
          </w:p>
          <w:p w:rsidR="00000000" w:rsidP="00C93690">
            <w:pPr>
              <w:pStyle w:val="BodyText"/>
              <w:rPr>
                <w:lang w:val="en-NZ"/>
              </w:rPr>
            </w:pPr>
            <w:r w:rsidRPr="00C93690">
              <w:t>Equivalent outcome.</w:t>
            </w:r>
          </w:p>
        </w:tc>
      </w:tr>
      <w:tr w:rsidTr="00C93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90">
            <w:pPr>
              <w:pStyle w:val="BodyText"/>
              <w:rPr>
                <w:lang w:val="en-NZ"/>
              </w:rPr>
            </w:pPr>
            <w:r w:rsidRPr="00C93690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90" w:rsidP="00C93690">
            <w:pPr>
              <w:pStyle w:val="BodyText"/>
            </w:pPr>
            <w:r w:rsidRPr="00C93690">
              <w:t xml:space="preserve">This version was released in </w:t>
            </w:r>
            <w:r w:rsidRPr="00C93690">
              <w:rPr>
                <w:rStyle w:val="Emphasis"/>
              </w:rPr>
              <w:t>CHC Community Services Training Package release 1.0</w:t>
            </w:r>
            <w:r w:rsidRPr="00C93690">
              <w:t xml:space="preserve"> and meets the requirements of the 2012 Standards for Training Packages.</w:t>
            </w:r>
          </w:p>
          <w:p w:rsidR="00000000" w:rsidRPr="00C93690" w:rsidP="00C93690">
            <w:pPr>
              <w:pStyle w:val="BodyText"/>
            </w:pPr>
            <w:r w:rsidRPr="00C93690">
              <w:t xml:space="preserve">Changes to elements and performance criteria. </w:t>
            </w:r>
          </w:p>
          <w:p w:rsidR="00000000" w:rsidRPr="00C93690" w:rsidP="00C93690">
            <w:pPr>
              <w:pStyle w:val="BodyText"/>
            </w:pPr>
            <w:r w:rsidRPr="00C93690">
              <w:t>New evidence requirements for assessment.</w:t>
            </w:r>
          </w:p>
        </w:tc>
      </w:tr>
    </w:tbl>
    <w:p w:rsidR="00000000" w:rsidRPr="00C93690" w:rsidP="00C93690">
      <w:pPr>
        <w:pStyle w:val="BodyText"/>
      </w:pPr>
    </w:p>
    <w:p w:rsidR="00000000" w:rsidRPr="00C93690" w:rsidP="00C93690">
      <w:pPr>
        <w:pStyle w:val="AllowPageBreak"/>
      </w:pPr>
    </w:p>
    <w:p w:rsidR="00000000" w:rsidRPr="00C93690" w:rsidP="00C93690">
      <w:pPr>
        <w:pStyle w:val="Heading1"/>
      </w:pPr>
      <w:bookmarkStart w:id="2" w:name="O_740080"/>
      <w:bookmarkEnd w:id="2"/>
      <w:r w:rsidRPr="00C9369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85F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90" w:rsidP="00C93690">
            <w:pPr>
              <w:pStyle w:val="BodyText"/>
            </w:pPr>
            <w:r w:rsidRPr="00C93690">
              <w:t>The candidate must show evidence of the ability to complete tasks outlined in elements and performance criteria of this unit, m</w:t>
            </w:r>
            <w:r w:rsidRPr="00C93690">
              <w:t>anage tasks and manage contingencies in the context of the job role. There must be demonstrated evidence that the candidate has completed the following tasks:</w:t>
            </w:r>
          </w:p>
          <w:p w:rsidR="00000000" w:rsidRPr="00C93690" w:rsidP="00C93690">
            <w:pPr>
              <w:pStyle w:val="ListBullet"/>
            </w:pPr>
            <w:r w:rsidRPr="00C93690">
              <w:t>assessed specific needs of at least one young person and identified existing programs/services t</w:t>
            </w:r>
            <w:r w:rsidRPr="00C93690">
              <w:t>hat addressed these needs, as well as consulted relevant personnel and organisations to identify further or alternative support programs that could assist</w:t>
            </w:r>
          </w:p>
          <w:p w:rsidR="00000000" w:rsidRPr="00C93690" w:rsidP="00C93690">
            <w:pPr>
              <w:pStyle w:val="ListBullet"/>
            </w:pPr>
            <w:r w:rsidRPr="00C93690">
              <w:t>developed and implemented procedures to keep young people safe, including:</w:t>
            </w:r>
          </w:p>
          <w:p w:rsidR="00000000" w:rsidRPr="00C93690" w:rsidP="00C93690">
            <w:pPr>
              <w:pStyle w:val="ListBullet2"/>
            </w:pPr>
            <w:r w:rsidRPr="00C93690">
              <w:t>addressing any signs of a</w:t>
            </w:r>
            <w:r w:rsidRPr="00C93690">
              <w:t>buse</w:t>
            </w:r>
          </w:p>
          <w:p w:rsidR="00000000" w:rsidRPr="00C93690" w:rsidP="00C93690">
            <w:pPr>
              <w:pStyle w:val="ListBullet2"/>
            </w:pPr>
            <w:r w:rsidRPr="00C93690">
              <w:t>establishing protocols of behaviours</w:t>
            </w:r>
          </w:p>
          <w:p w:rsidR="00000000" w:rsidRPr="00C93690" w:rsidP="00C93690">
            <w:pPr>
              <w:pStyle w:val="ListBullet2"/>
            </w:pPr>
            <w:r w:rsidRPr="00C93690">
              <w:t>monitoring at-risk behaviour patterns</w:t>
            </w:r>
          </w:p>
          <w:p w:rsidR="00000000" w:rsidRPr="00C93690" w:rsidP="00C93690">
            <w:pPr>
              <w:pStyle w:val="ListBullet2"/>
            </w:pPr>
            <w:r w:rsidRPr="00C93690">
              <w:t>establishing quick response actions to counter aggressive behaviour</w:t>
            </w:r>
          </w:p>
          <w:p w:rsidR="00000000" w:rsidRPr="00C93690" w:rsidP="00C93690">
            <w:pPr>
              <w:pStyle w:val="ListBullet"/>
            </w:pPr>
            <w:r w:rsidRPr="00C93690">
              <w:t>developed and implemented procedures relating to services offered by the organisation, including:</w:t>
            </w:r>
          </w:p>
          <w:p w:rsidR="00000000" w:rsidRPr="00C93690" w:rsidP="00C93690">
            <w:pPr>
              <w:pStyle w:val="ListBullet2"/>
            </w:pPr>
            <w:r w:rsidRPr="00C93690">
              <w:t>support facilities</w:t>
            </w:r>
          </w:p>
          <w:p w:rsidR="00000000" w:rsidRPr="00C93690" w:rsidP="00C93690">
            <w:pPr>
              <w:pStyle w:val="ListBullet2"/>
            </w:pPr>
            <w:r w:rsidRPr="00C93690">
              <w:t>particular types of support and information</w:t>
            </w:r>
          </w:p>
          <w:p w:rsidR="00000000" w:rsidRPr="00C93690" w:rsidP="00C93690">
            <w:pPr>
              <w:pStyle w:val="ListBullet2"/>
            </w:pPr>
            <w:r w:rsidRPr="00C93690">
              <w:t>referral advice</w:t>
            </w:r>
          </w:p>
          <w:p w:rsidR="00000000" w:rsidRPr="00C93690" w:rsidP="00C93690">
            <w:pPr>
              <w:pStyle w:val="ListBullet"/>
            </w:pPr>
            <w:r w:rsidRPr="00C93690">
              <w:t xml:space="preserve">reviewed the relevance and effectiveness of information and service provision to clients, and </w:t>
            </w:r>
            <w:r w:rsidRPr="00C93690">
              <w:t>assessment, support and referral systems, including:</w:t>
            </w:r>
          </w:p>
          <w:p w:rsidR="00000000" w:rsidRPr="00C93690" w:rsidP="00C93690">
            <w:pPr>
              <w:pStyle w:val="ListBullet2"/>
            </w:pPr>
            <w:r w:rsidRPr="00C93690">
              <w:t xml:space="preserve">holding regular debriefings </w:t>
            </w:r>
            <w:r w:rsidRPr="00C93690">
              <w:t>with associated organisations and service providers</w:t>
            </w:r>
          </w:p>
          <w:p w:rsidR="00000000" w:rsidRPr="00C93690" w:rsidP="00C93690">
            <w:pPr>
              <w:pStyle w:val="ListBullet2"/>
            </w:pPr>
            <w:r w:rsidRPr="00C93690">
              <w:t>debriefing and supporting other youth workers, including identifying training needs</w:t>
            </w:r>
          </w:p>
          <w:p w:rsidR="00000000" w:rsidRPr="00C93690" w:rsidP="00C93690">
            <w:pPr>
              <w:pStyle w:val="ListBullet2"/>
            </w:pPr>
            <w:r w:rsidRPr="00C93690">
              <w:t>producing reports and recording relevant information about clients and programs according to organisation procedures and</w:t>
            </w:r>
            <w:r w:rsidRPr="00C93690">
              <w:t xml:space="preserve"> policies, ensuring accurate and complete information is included.</w:t>
            </w:r>
          </w:p>
        </w:tc>
      </w:tr>
    </w:tbl>
    <w:p w:rsidR="00000000" w:rsidRPr="00C93690" w:rsidP="00C93690">
      <w:pPr>
        <w:pStyle w:val="BodyText"/>
      </w:pPr>
    </w:p>
    <w:p w:rsidR="00000000" w:rsidRPr="00C93690" w:rsidP="00C93690">
      <w:pPr>
        <w:pStyle w:val="AllowPageBreak"/>
      </w:pPr>
    </w:p>
    <w:p w:rsidR="00000000" w:rsidRPr="00C93690" w:rsidP="00C93690">
      <w:pPr>
        <w:pStyle w:val="Heading1"/>
      </w:pPr>
      <w:bookmarkStart w:id="3" w:name="O_740079"/>
      <w:bookmarkEnd w:id="3"/>
      <w:r w:rsidRPr="00C9369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85F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90" w:rsidP="00C93690">
            <w:pPr>
              <w:pStyle w:val="BodyText"/>
            </w:pPr>
            <w:r w:rsidRPr="00C93690">
              <w:t xml:space="preserve">The candidate must be able to demonstrate essential knowledge required to effectively do the task outlined in elements and performance criteria </w:t>
            </w:r>
            <w:r w:rsidRPr="00C93690">
              <w:t>of this unit, manage the task and manage contingencies in the context of the identified work role.</w:t>
            </w:r>
          </w:p>
          <w:p w:rsidR="00000000" w:rsidRPr="00C93690" w:rsidP="00C93690">
            <w:pPr>
              <w:pStyle w:val="BodyText"/>
            </w:pPr>
            <w:r w:rsidRPr="00C93690">
              <w:t>These include knowledge of:</w:t>
            </w:r>
          </w:p>
          <w:p w:rsidR="00000000" w:rsidRPr="00C93690" w:rsidP="00C93690">
            <w:pPr>
              <w:pStyle w:val="ListBullet"/>
            </w:pPr>
            <w:r w:rsidRPr="00C93690">
              <w:t>legal and organisational policies relating to advocacy, monitoring and dealing with abuse</w:t>
            </w:r>
          </w:p>
          <w:p w:rsidR="00000000" w:rsidRPr="00C93690" w:rsidP="00C93690">
            <w:pPr>
              <w:pStyle w:val="ListBullet"/>
            </w:pPr>
            <w:r w:rsidRPr="00C93690">
              <w:t>principles of empowerment and enabling</w:t>
            </w:r>
            <w:r w:rsidRPr="00C93690">
              <w:t xml:space="preserve"> processes in advocacy</w:t>
            </w:r>
          </w:p>
          <w:p w:rsidR="00000000" w:rsidRPr="00C93690" w:rsidP="00C93690">
            <w:pPr>
              <w:pStyle w:val="ListBullet"/>
            </w:pPr>
            <w:r w:rsidRPr="00C93690">
              <w:t>short-term counselling strategies</w:t>
            </w:r>
          </w:p>
          <w:p w:rsidR="00000000" w:rsidRPr="00C93690" w:rsidP="00C93690">
            <w:pPr>
              <w:pStyle w:val="ListBullet"/>
            </w:pPr>
            <w:r w:rsidRPr="00C93690">
              <w:t>different forms of abuse and their indicators and response processes</w:t>
            </w:r>
          </w:p>
          <w:p w:rsidR="00000000" w:rsidRPr="00C93690" w:rsidP="00C93690">
            <w:pPr>
              <w:pStyle w:val="ListBullet"/>
            </w:pPr>
            <w:r w:rsidRPr="00C93690">
              <w:t>a broad range of specialist and generic services and agencies</w:t>
            </w:r>
          </w:p>
          <w:p w:rsidR="00000000" w:rsidRPr="00C93690" w:rsidP="00C93690">
            <w:pPr>
              <w:pStyle w:val="ListBullet"/>
            </w:pPr>
            <w:r w:rsidRPr="00C93690">
              <w:t>family support and mediation</w:t>
            </w:r>
          </w:p>
          <w:p w:rsidR="00000000" w:rsidRPr="00C93690" w:rsidP="00C93690">
            <w:pPr>
              <w:pStyle w:val="ListBullet"/>
            </w:pPr>
            <w:r w:rsidRPr="00C93690">
              <w:t>youth-specific consultation and engagem</w:t>
            </w:r>
            <w:r w:rsidRPr="00C93690">
              <w:t>ent principles for seeking feedback on service provision</w:t>
            </w:r>
          </w:p>
          <w:p w:rsidR="00000000" w:rsidRPr="00C93690" w:rsidP="00C93690">
            <w:pPr>
              <w:pStyle w:val="ListBullet"/>
            </w:pPr>
            <w:r w:rsidRPr="00C93690">
              <w:t>reflective and evaluative processes in youth work practice</w:t>
            </w:r>
          </w:p>
          <w:p w:rsidR="00000000" w:rsidRPr="00C93690" w:rsidP="00C93690">
            <w:pPr>
              <w:pStyle w:val="ListBullet"/>
            </w:pPr>
            <w:r w:rsidRPr="00C93690">
              <w:t xml:space="preserve">key aspects of human rights declarations and UN Convention on the Rights of the Child </w:t>
            </w:r>
          </w:p>
          <w:p w:rsidR="00000000" w:rsidRPr="00C93690" w:rsidP="00C93690">
            <w:pPr>
              <w:pStyle w:val="ListBullet"/>
            </w:pPr>
            <w:r w:rsidRPr="00C93690">
              <w:t>organisation’s policies, guidelines and procedures.</w:t>
            </w:r>
          </w:p>
        </w:tc>
      </w:tr>
    </w:tbl>
    <w:p w:rsidR="00000000" w:rsidRPr="00C93690" w:rsidP="00C93690">
      <w:pPr>
        <w:pStyle w:val="BodyText"/>
      </w:pPr>
    </w:p>
    <w:p w:rsidR="00000000" w:rsidRPr="00C93690" w:rsidP="00C93690">
      <w:pPr>
        <w:pStyle w:val="AllowPageBreak"/>
      </w:pPr>
    </w:p>
    <w:p w:rsidR="00000000" w:rsidRPr="00C93690" w:rsidP="00C93690">
      <w:pPr>
        <w:pStyle w:val="Heading1"/>
      </w:pPr>
      <w:bookmarkStart w:id="4" w:name="O_740078"/>
      <w:bookmarkEnd w:id="4"/>
      <w:r w:rsidRPr="00C93690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85F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90" w:rsidP="00C93690">
            <w:pPr>
              <w:pStyle w:val="BodyText"/>
            </w:pPr>
            <w:r w:rsidRPr="00C93690">
              <w:t>Skills must be demonstrated in the workplace.</w:t>
            </w:r>
          </w:p>
          <w:p w:rsidR="00000000" w:rsidRPr="00C93690" w:rsidP="00C93690">
            <w:pPr>
              <w:pStyle w:val="BodyText"/>
            </w:pPr>
          </w:p>
          <w:p w:rsidR="00000000" w:rsidRPr="00C93690" w:rsidP="00C93690">
            <w:pPr>
              <w:pStyle w:val="BodyText"/>
            </w:pPr>
            <w:r w:rsidRPr="00C93690">
              <w:t>In addition, simulations and scenarios must be used where the full range of contexts and situations cannot be provided in the workplace or may occur only rarely. These a</w:t>
            </w:r>
            <w:r w:rsidRPr="00C93690">
              <w:t>re situations relating to emergency or unplanned procedures where assessment in these circumstances would be unsafe or is impractical.</w:t>
            </w:r>
          </w:p>
          <w:p w:rsidR="00000000" w:rsidRPr="00C93690" w:rsidP="00C93690">
            <w:pPr>
              <w:pStyle w:val="BodyText"/>
            </w:pPr>
          </w:p>
          <w:p w:rsidR="00000000" w:rsidRPr="00C93690" w:rsidP="00C93690">
            <w:pPr>
              <w:pStyle w:val="BodyText"/>
            </w:pPr>
            <w:r w:rsidRPr="00C93690">
              <w:t>Simulated assessment environments must simulate the real-life working environment where these skills and knowledge would</w:t>
            </w:r>
            <w:r w:rsidRPr="00C93690">
              <w:t xml:space="preserve"> be performed, with all the relevant equipment and resources of that working environment.</w:t>
            </w:r>
          </w:p>
          <w:p w:rsidR="00000000" w:rsidRPr="00C93690" w:rsidP="00C93690">
            <w:pPr>
              <w:pStyle w:val="BodyText"/>
            </w:pPr>
          </w:p>
          <w:p w:rsidR="00000000" w:rsidRPr="00C93690" w:rsidP="00C93690">
            <w:pPr>
              <w:pStyle w:val="BodyText"/>
            </w:pPr>
            <w:r w:rsidRPr="00C93690">
              <w:t xml:space="preserve">Assessors must satisfy the Standards for Registered Training Organisations (RTOs) 2015/AQTF </w:t>
            </w:r>
            <w:r w:rsidRPr="00C93690">
              <w:t>mandatory competency requirements for assessors.</w:t>
            </w:r>
          </w:p>
        </w:tc>
      </w:tr>
    </w:tbl>
    <w:p w:rsidR="00000000" w:rsidRPr="00C93690" w:rsidP="00C93690">
      <w:pPr>
        <w:pStyle w:val="BodyText"/>
      </w:pPr>
    </w:p>
    <w:p w:rsidR="00000000" w:rsidRPr="00C93690" w:rsidP="00C93690">
      <w:pPr>
        <w:pStyle w:val="AllowPageBreak"/>
      </w:pPr>
    </w:p>
    <w:p w:rsidR="00000000" w:rsidRPr="00C93690" w:rsidP="00C93690">
      <w:pPr>
        <w:pStyle w:val="Heading1"/>
      </w:pPr>
      <w:bookmarkStart w:id="5" w:name="O_740089"/>
      <w:bookmarkEnd w:id="5"/>
      <w:r w:rsidRPr="00C93690">
        <w:t>Links</w:t>
      </w:r>
    </w:p>
    <w:p w:rsidR="00000000" w:rsidRPr="00C93690" w:rsidP="00B85F41">
      <w:pPr>
        <w:pStyle w:val="BodyText"/>
      </w:pPr>
      <w:r w:rsidRPr="00C936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5204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93690" w:rsidP="00C93690"/>
    <w:sectPr w:rsidSect="00C936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90" w:rsidRPr="00B85F41" w:rsidP="00B85F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F41" w:rsidP="00C936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5F41" w:rsidP="00C936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85F41" w:rsidP="00C936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F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690" w:rsidRPr="00B85F41" w:rsidP="00B85F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F41" w:rsidRPr="002D2AF8" w:rsidP="00C936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CHCYTH005 Develop and implement procedures to enable young people to address their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85F41" w:rsidP="00C936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2671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9A2A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9A91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6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6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6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6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6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6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6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6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6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6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6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690"/>
  </w:style>
  <w:style w:type="character" w:customStyle="1" w:styleId="Heading1Char">
    <w:name w:val="Heading 1 Char"/>
    <w:basedOn w:val="DefaultParagraphFont"/>
    <w:link w:val="Heading1"/>
    <w:rsid w:val="00C936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6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6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6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690"/>
    <w:rPr>
      <w:b/>
      <w:spacing w:val="0"/>
    </w:rPr>
  </w:style>
  <w:style w:type="paragraph" w:styleId="ListBullet2">
    <w:name w:val="List Bullet 2"/>
    <w:basedOn w:val="List2"/>
    <w:rsid w:val="00C936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3690"/>
    <w:rPr>
      <w:i/>
    </w:rPr>
  </w:style>
  <w:style w:type="paragraph" w:customStyle="1" w:styleId="SuperHeading">
    <w:name w:val="SuperHeading"/>
    <w:basedOn w:val="Normal"/>
    <w:rsid w:val="00C936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6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6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6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6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6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6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6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6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6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6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6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6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6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6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6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6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6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6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6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6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36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6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6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6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6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6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6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6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6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36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6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6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690"/>
  </w:style>
  <w:style w:type="paragraph" w:styleId="TableofFigures">
    <w:name w:val="table of figures"/>
    <w:basedOn w:val="Normal"/>
    <w:next w:val="Normal"/>
    <w:semiHidden/>
    <w:rsid w:val="00C936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6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3690"/>
    <w:rPr>
      <w:rFonts w:ascii="Wingdings" w:hAnsi="Wingdings"/>
    </w:rPr>
  </w:style>
  <w:style w:type="paragraph" w:customStyle="1" w:styleId="TableHeading">
    <w:name w:val="Table Heading"/>
    <w:basedOn w:val="HeadingBase"/>
    <w:rsid w:val="00C936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690"/>
    <w:rPr>
      <w:color w:val="0033CC"/>
      <w:u w:val="none"/>
    </w:rPr>
  </w:style>
  <w:style w:type="paragraph" w:customStyle="1" w:styleId="BodyTextRight">
    <w:name w:val="Body Text Right"/>
    <w:basedOn w:val="BodyText"/>
    <w:rsid w:val="00C936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6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6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6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6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6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690"/>
    <w:rPr>
      <w:sz w:val="32"/>
    </w:rPr>
  </w:style>
  <w:style w:type="paragraph" w:customStyle="1" w:styleId="HeadingProcedure">
    <w:name w:val="Heading Procedure"/>
    <w:basedOn w:val="HeadingBase"/>
    <w:next w:val="Normal"/>
    <w:rsid w:val="00C936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690"/>
    <w:pPr>
      <w:spacing w:before="60" w:after="60"/>
    </w:pPr>
  </w:style>
  <w:style w:type="paragraph" w:styleId="ListContinue">
    <w:name w:val="List Continue"/>
    <w:basedOn w:val="List"/>
    <w:rsid w:val="00C93690"/>
    <w:pPr>
      <w:ind w:firstLine="0"/>
    </w:pPr>
  </w:style>
  <w:style w:type="paragraph" w:customStyle="1" w:styleId="ListNote">
    <w:name w:val="List Note"/>
    <w:basedOn w:val="List"/>
    <w:rsid w:val="00C936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6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6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690"/>
    <w:rPr>
      <w:rFonts w:ascii="Courier New" w:hAnsi="Courier New"/>
    </w:rPr>
  </w:style>
  <w:style w:type="paragraph" w:customStyle="1" w:styleId="NoteBullet">
    <w:name w:val="Note Bullet"/>
    <w:basedOn w:val="Note"/>
    <w:rsid w:val="00C936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6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6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6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6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36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6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690"/>
    <w:rPr>
      <w:b/>
      <w:smallCaps/>
    </w:rPr>
  </w:style>
  <w:style w:type="paragraph" w:customStyle="1" w:styleId="TableListNumber">
    <w:name w:val="Table List Number"/>
    <w:basedOn w:val="ListNumber"/>
    <w:rsid w:val="00C936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6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690"/>
    <w:pPr>
      <w:numPr>
        <w:numId w:val="9"/>
      </w:numPr>
    </w:pPr>
  </w:style>
  <w:style w:type="paragraph" w:customStyle="1" w:styleId="ListAlpha2">
    <w:name w:val="List Alpha 2"/>
    <w:basedOn w:val="List2"/>
    <w:rsid w:val="00C93690"/>
    <w:pPr>
      <w:numPr>
        <w:numId w:val="8"/>
      </w:numPr>
    </w:pPr>
  </w:style>
  <w:style w:type="paragraph" w:styleId="List2">
    <w:name w:val="List 2"/>
    <w:basedOn w:val="BodyText"/>
    <w:rsid w:val="00C936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6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6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6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6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6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3690"/>
    <w:pPr>
      <w:numPr>
        <w:numId w:val="4"/>
      </w:numPr>
    </w:pPr>
  </w:style>
  <w:style w:type="paragraph" w:styleId="ListContinue2">
    <w:name w:val="List Continue 2"/>
    <w:basedOn w:val="List2"/>
    <w:rsid w:val="00C93690"/>
    <w:pPr>
      <w:ind w:firstLine="0"/>
    </w:pPr>
  </w:style>
  <w:style w:type="paragraph" w:styleId="ListContinue3">
    <w:name w:val="List Continue 3"/>
    <w:basedOn w:val="List3"/>
    <w:rsid w:val="00C93690"/>
    <w:pPr>
      <w:ind w:left="1021" w:firstLine="0"/>
    </w:pPr>
  </w:style>
  <w:style w:type="paragraph" w:styleId="ListContinue4">
    <w:name w:val="List Continue 4"/>
    <w:basedOn w:val="List4"/>
    <w:rsid w:val="00C93690"/>
    <w:pPr>
      <w:ind w:firstLine="0"/>
    </w:pPr>
  </w:style>
  <w:style w:type="paragraph" w:styleId="ListContinue5">
    <w:name w:val="List Continue 5"/>
    <w:basedOn w:val="List5"/>
    <w:rsid w:val="00C93690"/>
    <w:pPr>
      <w:ind w:firstLine="0"/>
    </w:pPr>
  </w:style>
  <w:style w:type="paragraph" w:styleId="ListNumber3">
    <w:name w:val="List Number 3"/>
    <w:basedOn w:val="List3"/>
    <w:rsid w:val="00C93690"/>
    <w:pPr>
      <w:numPr>
        <w:numId w:val="5"/>
      </w:numPr>
    </w:pPr>
  </w:style>
  <w:style w:type="paragraph" w:styleId="ListNumber4">
    <w:name w:val="List Number 4"/>
    <w:basedOn w:val="List4"/>
    <w:rsid w:val="00C93690"/>
    <w:pPr>
      <w:numPr>
        <w:numId w:val="6"/>
      </w:numPr>
    </w:pPr>
  </w:style>
  <w:style w:type="paragraph" w:styleId="ListNumber5">
    <w:name w:val="List Number 5"/>
    <w:basedOn w:val="List5"/>
    <w:rsid w:val="00C93690"/>
    <w:pPr>
      <w:numPr>
        <w:numId w:val="7"/>
      </w:numPr>
    </w:pPr>
  </w:style>
  <w:style w:type="paragraph" w:styleId="BlockText">
    <w:name w:val="Block Text"/>
    <w:basedOn w:val="Normal"/>
    <w:rsid w:val="00C936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6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690"/>
    <w:rPr>
      <w:sz w:val="16"/>
      <w:vertAlign w:val="superscript"/>
    </w:rPr>
  </w:style>
  <w:style w:type="character" w:customStyle="1" w:styleId="Symbols">
    <w:name w:val="Symbols"/>
    <w:basedOn w:val="DefaultParagraphFont"/>
    <w:rsid w:val="00C93690"/>
    <w:rPr>
      <w:rFonts w:ascii="Symbol" w:hAnsi="Symbol"/>
    </w:rPr>
  </w:style>
  <w:style w:type="character" w:customStyle="1" w:styleId="MenuOptions">
    <w:name w:val="Menu Options"/>
    <w:basedOn w:val="DefaultParagraphFont"/>
    <w:rsid w:val="00C936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690"/>
    <w:rPr>
      <w:b/>
    </w:rPr>
  </w:style>
  <w:style w:type="character" w:customStyle="1" w:styleId="Underlined">
    <w:name w:val="Underlined"/>
    <w:basedOn w:val="DefaultParagraphFont"/>
    <w:rsid w:val="00C93690"/>
    <w:rPr>
      <w:u w:val="single"/>
    </w:rPr>
  </w:style>
  <w:style w:type="paragraph" w:customStyle="1" w:styleId="TableBodyTextRight">
    <w:name w:val="Table Body Text Right"/>
    <w:basedOn w:val="TableBodyText"/>
    <w:rsid w:val="00C936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690"/>
    <w:rPr>
      <w:sz w:val="18"/>
    </w:rPr>
  </w:style>
  <w:style w:type="paragraph" w:customStyle="1" w:styleId="BodySmallRight">
    <w:name w:val="Body Small Right"/>
    <w:basedOn w:val="BodyTextRight"/>
    <w:rsid w:val="00C93690"/>
    <w:rPr>
      <w:sz w:val="18"/>
      <w:szCs w:val="18"/>
    </w:rPr>
  </w:style>
  <w:style w:type="paragraph" w:customStyle="1" w:styleId="MarginEdition">
    <w:name w:val="Margin Edition"/>
    <w:basedOn w:val="MarginNote"/>
    <w:rsid w:val="00C936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690"/>
    <w:rPr>
      <w:sz w:val="2"/>
      <w:szCs w:val="2"/>
    </w:rPr>
  </w:style>
  <w:style w:type="character" w:customStyle="1" w:styleId="Small">
    <w:name w:val="Small"/>
    <w:basedOn w:val="DefaultParagraphFont"/>
    <w:rsid w:val="00C93690"/>
    <w:rPr>
      <w:sz w:val="16"/>
    </w:rPr>
  </w:style>
  <w:style w:type="paragraph" w:customStyle="1" w:styleId="WideTable">
    <w:name w:val="Wide Table"/>
    <w:basedOn w:val="Normal"/>
    <w:rsid w:val="00C936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690"/>
  </w:style>
  <w:style w:type="paragraph" w:styleId="Quote">
    <w:name w:val="Quote"/>
    <w:basedOn w:val="Heading1"/>
    <w:link w:val="QuoteChar"/>
    <w:qFormat/>
    <w:rsid w:val="00C936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6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690"/>
    <w:pPr>
      <w:pageBreakBefore/>
    </w:pPr>
  </w:style>
  <w:style w:type="paragraph" w:customStyle="1" w:styleId="Border">
    <w:name w:val="Border"/>
    <w:basedOn w:val="Normal"/>
    <w:qFormat/>
    <w:rsid w:val="00C936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6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6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6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6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6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6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6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6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690"/>
    <w:rPr>
      <w:u w:val="single"/>
    </w:rPr>
  </w:style>
  <w:style w:type="character" w:customStyle="1" w:styleId="BoldandItalics">
    <w:name w:val="Bold and Italics"/>
    <w:qFormat/>
    <w:rsid w:val="00C93690"/>
    <w:rPr>
      <w:b/>
      <w:i/>
      <w:u w:val="none"/>
    </w:rPr>
  </w:style>
  <w:style w:type="paragraph" w:styleId="BalloonText">
    <w:name w:val="Balloon Text"/>
    <w:basedOn w:val="Normal"/>
    <w:link w:val="BalloonTextChar"/>
    <w:rsid w:val="00C93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6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6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6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6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6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690"/>
    <w:pPr>
      <w:spacing w:before="0" w:after="0"/>
    </w:pPr>
  </w:style>
  <w:style w:type="paragraph" w:customStyle="1" w:styleId="BodyTextBold">
    <w:name w:val="Body Text Bold"/>
    <w:basedOn w:val="BodyText"/>
    <w:qFormat/>
    <w:rsid w:val="00C93690"/>
    <w:rPr>
      <w:b/>
    </w:rPr>
  </w:style>
  <w:style w:type="character" w:styleId="Hyperlink">
    <w:name w:val="Hyperlink"/>
    <w:basedOn w:val="DefaultParagraphFont"/>
    <w:uiPriority w:val="99"/>
    <w:unhideWhenUsed/>
    <w:rsid w:val="00B85F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3629</Characters>
  <Application>Microsoft Office Word</Application>
  <DocSecurity>0</DocSecurity>
  <Lines>90</Lines>
  <Paragraphs>63</Paragraphs>
  <ScaleCrop>false</ScaleCrop>
  <Company>Author-it Software Corporation Ltd.</Company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CHCYTH005 Develop and implement procedures to enable young people to address their needs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2023-07-01T02:58:00Z</dcterms:created>
  <dcterms:modified xsi:type="dcterms:W3CDTF">2023-07-01T02:58:00Z</dcterms:modified>
</cp:coreProperties>
</file>