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6E0" w:rsidP="00C16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CHCSOH022 Develop social housing enterprise opportunities</w:t>
      </w:r>
      <w:r>
        <w:fldChar w:fldCharType="end"/>
      </w:r>
    </w:p>
    <w:p w:rsidR="00C166E0" w:rsidP="00C166E0">
      <w:pPr>
        <w:pStyle w:val="Version"/>
        <w:sectPr w:rsidSect="00367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78C" w:rsidP="0036778C">
      <w:pPr>
        <w:pStyle w:val="SuperHeading"/>
      </w:pPr>
      <w:r w:rsidRPr="0036778C">
        <w:t>CHCSOH022 Develop social housing enterprise opportunities</w:t>
      </w:r>
    </w:p>
    <w:p w:rsidR="00000000" w:rsidRPr="0036778C" w:rsidP="0036778C">
      <w:pPr>
        <w:pStyle w:val="Heading1"/>
      </w:pPr>
      <w:bookmarkStart w:id="1" w:name="O_1181337"/>
      <w:bookmarkEnd w:id="1"/>
      <w:r w:rsidRPr="0036778C">
        <w:t>Modification History</w:t>
      </w:r>
    </w:p>
    <w:p w:rsidR="00C166E0" w:rsidP="00C166E0">
      <w:pPr>
        <w:pStyle w:val="BodyText"/>
      </w:pPr>
      <w:r w:rsidRPr="0036778C">
        <w:t xml:space="preserve">Release 1. CHCSOH022 Develop social housing enterprise opportunities supersedes and is equivalent to CHCSOH011 Develop social housing enterprise opportunities. </w:t>
      </w:r>
    </w:p>
    <w:p w:rsidR="00000000" w:rsidRPr="0036778C" w:rsidP="0036778C">
      <w:pPr>
        <w:pStyle w:val="Heading1"/>
      </w:pPr>
      <w:bookmarkStart w:id="2" w:name="O_1181338"/>
      <w:bookmarkEnd w:id="2"/>
      <w:r w:rsidRPr="0036778C">
        <w:t>Application</w:t>
      </w:r>
    </w:p>
    <w:p w:rsidR="00000000" w:rsidRPr="0036778C" w:rsidP="00C166E0">
      <w:pPr>
        <w:pStyle w:val="BodyText"/>
      </w:pPr>
      <w:r w:rsidRPr="0036778C">
        <w:t xml:space="preserve">This unit describes the </w:t>
      </w:r>
      <w:r w:rsidRPr="0036778C">
        <w:t>performance outcomes, skills and knowledge required to investigate, evaluate and implement new business opportunities for social housing providers.</w:t>
      </w:r>
    </w:p>
    <w:p w:rsidR="00000000" w:rsidRPr="0036778C" w:rsidP="00C166E0">
      <w:pPr>
        <w:pStyle w:val="BodyText"/>
      </w:pPr>
      <w:r w:rsidRPr="0036778C">
        <w:t>This unit applies to individuals who work in a social housing context. They are typically senior workers wor</w:t>
      </w:r>
      <w:r w:rsidRPr="0036778C">
        <w:t>king autonomously within broad guidelines.</w:t>
      </w:r>
    </w:p>
    <w:p w:rsidR="00000000" w:rsidRPr="0036778C" w:rsidP="00C166E0">
      <w:pPr>
        <w:pStyle w:val="BodyText"/>
      </w:pPr>
      <w:r w:rsidRPr="0036778C">
        <w:t>The skills in this unit must be applied in accordance with Commonwealth and State/Territory legislation, Australian standards and industry codes of practice.</w:t>
      </w:r>
    </w:p>
    <w:p w:rsidR="00000000" w:rsidRPr="0036778C" w:rsidP="00C166E0">
      <w:pPr>
        <w:pStyle w:val="BodyText"/>
      </w:pPr>
      <w:r w:rsidRPr="0036778C">
        <w:t>No occupational licensing, certification or specific le</w:t>
      </w:r>
      <w:r w:rsidRPr="0036778C">
        <w:t>gislative requirements apply to this unit at the time of publication.</w:t>
      </w:r>
    </w:p>
    <w:p w:rsidR="00000000" w:rsidRPr="0036778C" w:rsidP="0036778C">
      <w:pPr>
        <w:pStyle w:val="Heading1"/>
      </w:pPr>
      <w:bookmarkStart w:id="3" w:name="O_1181339"/>
      <w:bookmarkEnd w:id="3"/>
      <w:r w:rsidRPr="0036778C">
        <w:t>Pre-requisite Unit</w:t>
      </w:r>
    </w:p>
    <w:p w:rsidR="00000000" w:rsidRPr="0036778C" w:rsidP="00C166E0">
      <w:pPr>
        <w:pStyle w:val="BodyText"/>
      </w:pPr>
      <w:r w:rsidRPr="0036778C">
        <w:t xml:space="preserve">Nil </w:t>
      </w:r>
    </w:p>
    <w:p w:rsidR="00000000" w:rsidRPr="0036778C" w:rsidP="0036778C">
      <w:pPr>
        <w:pStyle w:val="Heading1"/>
      </w:pPr>
      <w:bookmarkStart w:id="4" w:name="O_1181340"/>
      <w:bookmarkEnd w:id="4"/>
      <w:r w:rsidRPr="0036778C">
        <w:t>Competency Field</w:t>
      </w:r>
    </w:p>
    <w:p w:rsidR="00000000" w:rsidRPr="0036778C" w:rsidP="00C166E0">
      <w:pPr>
        <w:pStyle w:val="BodyText"/>
      </w:pPr>
      <w:r w:rsidRPr="0036778C">
        <w:t>Social Housing</w:t>
      </w:r>
    </w:p>
    <w:p w:rsidR="00000000" w:rsidRPr="0036778C" w:rsidP="0036778C">
      <w:pPr>
        <w:pStyle w:val="Heading1"/>
      </w:pPr>
      <w:bookmarkStart w:id="5" w:name="O_1181341"/>
      <w:bookmarkEnd w:id="5"/>
      <w:r w:rsidRPr="0036778C">
        <w:t>Unit Sector</w:t>
      </w:r>
    </w:p>
    <w:p w:rsidR="00000000" w:rsidRPr="0036778C" w:rsidP="00C166E0">
      <w:pPr>
        <w:pStyle w:val="BodyText"/>
      </w:pPr>
      <w:r w:rsidRPr="0036778C">
        <w:t>Community Services</w:t>
      </w:r>
    </w:p>
    <w:p w:rsidR="00000000" w:rsidRPr="0036778C" w:rsidP="0036778C">
      <w:pPr>
        <w:pStyle w:val="Heading1"/>
      </w:pPr>
      <w:bookmarkStart w:id="6" w:name="O_1181342"/>
      <w:bookmarkEnd w:id="6"/>
      <w:r w:rsidRPr="0036778C">
        <w:t>Elements and Performanc</w:t>
      </w:r>
      <w:r w:rsidRPr="0036778C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7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78C" w:rsidP="0036778C">
            <w:pPr>
              <w:pStyle w:val="BodyText"/>
            </w:pPr>
            <w:r w:rsidRPr="003677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78C">
            <w:pPr>
              <w:pStyle w:val="BodyText"/>
              <w:rPr>
                <w:lang w:val="en-NZ"/>
              </w:rPr>
            </w:pPr>
            <w:r w:rsidRPr="0036778C">
              <w:rPr>
                <w:rStyle w:val="SpecialBold"/>
              </w:rPr>
              <w:t>PERFORMANCE</w:t>
            </w:r>
            <w:r w:rsidRPr="0036778C">
              <w:t xml:space="preserve"> </w:t>
            </w:r>
            <w:r w:rsidRPr="0036778C">
              <w:rPr>
                <w:rStyle w:val="SpecialBold"/>
              </w:rPr>
              <w:t>CRITERIA</w:t>
            </w:r>
          </w:p>
        </w:tc>
      </w:tr>
      <w:tr w:rsidTr="00367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78C" w:rsidP="0036778C">
            <w:pPr>
              <w:pStyle w:val="BodyText"/>
            </w:pPr>
            <w:r w:rsidRPr="003677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78C">
            <w:pPr>
              <w:pStyle w:val="BodyText"/>
              <w:rPr>
                <w:lang w:val="en-NZ"/>
              </w:rPr>
            </w:pPr>
            <w:r w:rsidRPr="003677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78C">
            <w:pPr>
              <w:pStyle w:val="List"/>
              <w:rPr>
                <w:lang w:val="en-NZ"/>
              </w:rPr>
            </w:pPr>
            <w:r w:rsidRPr="0036778C">
              <w:t>1.  Identify resources for new business.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78C" w:rsidP="0036778C">
            <w:pPr>
              <w:pStyle w:val="List"/>
            </w:pPr>
            <w:r w:rsidRPr="0036778C">
              <w:t xml:space="preserve">1.1. Investigate and identify new business opportunities. </w:t>
            </w:r>
          </w:p>
          <w:p w:rsidR="00000000" w:rsidRPr="0036778C" w:rsidP="0036778C">
            <w:pPr>
              <w:pStyle w:val="List"/>
            </w:pPr>
            <w:r w:rsidRPr="0036778C">
              <w:t>1.2. Undertake feasibility study to determine viability of new business.</w:t>
            </w:r>
          </w:p>
          <w:p w:rsidR="00000000" w:rsidP="0036778C">
            <w:pPr>
              <w:pStyle w:val="List"/>
              <w:rPr>
                <w:lang w:val="en-NZ"/>
              </w:rPr>
            </w:pPr>
            <w:r w:rsidRPr="0036778C">
              <w:t xml:space="preserve">1.3. Assess practicability of business opportunity in line with </w:t>
            </w:r>
            <w:r w:rsidRPr="0036778C">
              <w:t>risks, returns sought and resources available.</w:t>
            </w:r>
          </w:p>
        </w:tc>
      </w:tr>
      <w:tr w:rsidTr="00367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78C">
            <w:pPr>
              <w:pStyle w:val="List"/>
              <w:rPr>
                <w:lang w:val="en-NZ"/>
              </w:rPr>
            </w:pPr>
            <w:r w:rsidRPr="0036778C">
              <w:t>2.  Undertak</w:t>
            </w:r>
            <w:r w:rsidRPr="0036778C">
              <w:t>e risk management analysis for new business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78C" w:rsidP="0036778C">
            <w:pPr>
              <w:pStyle w:val="List"/>
            </w:pPr>
            <w:r w:rsidRPr="0036778C">
              <w:t xml:space="preserve">2.1. Identify risks associated with new business. </w:t>
            </w:r>
          </w:p>
          <w:p w:rsidR="00000000" w:rsidRPr="0036778C" w:rsidP="0036778C">
            <w:pPr>
              <w:pStyle w:val="List"/>
            </w:pPr>
            <w:r w:rsidRPr="0036778C">
              <w:t>2.2. Analyse and evaluate risks and their potential impacts on the business.</w:t>
            </w:r>
          </w:p>
          <w:p w:rsidR="00000000" w:rsidRPr="0036778C" w:rsidP="0036778C">
            <w:pPr>
              <w:pStyle w:val="List"/>
            </w:pPr>
            <w:r w:rsidRPr="0036778C">
              <w:t xml:space="preserve">2.3. Identify ways to control or eliminate risks and maximise outcomes. </w:t>
            </w:r>
          </w:p>
          <w:p w:rsidR="00000000" w:rsidP="0036778C">
            <w:pPr>
              <w:pStyle w:val="List"/>
              <w:rPr>
                <w:lang w:val="en-NZ"/>
              </w:rPr>
            </w:pPr>
            <w:r w:rsidRPr="0036778C">
              <w:t>2.4. Involve stakeholders in risk management.</w:t>
            </w:r>
          </w:p>
        </w:tc>
      </w:tr>
      <w:tr w:rsidTr="00367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78C">
            <w:pPr>
              <w:pStyle w:val="List"/>
              <w:rPr>
                <w:lang w:val="en-NZ"/>
              </w:rPr>
            </w:pPr>
            <w:r w:rsidRPr="0036778C">
              <w:t>3.  Develop strategies for business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78C" w:rsidP="0036778C">
            <w:pPr>
              <w:pStyle w:val="List"/>
            </w:pPr>
            <w:r w:rsidRPr="0036778C">
              <w:t>3.1. Identify, assess and calculate financial costs and resource requirements and prepar</w:t>
            </w:r>
            <w:r w:rsidRPr="0036778C">
              <w:t>e budget.</w:t>
            </w:r>
          </w:p>
          <w:p w:rsidR="00000000" w:rsidRPr="0036778C" w:rsidP="0036778C">
            <w:pPr>
              <w:pStyle w:val="List"/>
            </w:pPr>
            <w:r w:rsidRPr="0036778C">
              <w:t xml:space="preserve">3.2. Determine business timeframe. </w:t>
            </w:r>
          </w:p>
          <w:p w:rsidR="00000000" w:rsidRPr="0036778C" w:rsidP="0036778C">
            <w:pPr>
              <w:pStyle w:val="List"/>
            </w:pPr>
            <w:r w:rsidRPr="0036778C">
              <w:t>3.3. Develop structures to oversee new business.</w:t>
            </w:r>
          </w:p>
          <w:p w:rsidR="00000000" w:rsidP="0036778C">
            <w:pPr>
              <w:pStyle w:val="List"/>
              <w:rPr>
                <w:lang w:val="en-NZ"/>
              </w:rPr>
            </w:pPr>
            <w:r w:rsidRPr="0036778C">
              <w:t>3.4. Establish, monitor and review organisational policies and procedures to manage the use of staff, equipment and other physical assets on a regular basis.</w:t>
            </w:r>
          </w:p>
        </w:tc>
      </w:tr>
      <w:tr w:rsidTr="00367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78C">
            <w:pPr>
              <w:pStyle w:val="List"/>
              <w:rPr>
                <w:lang w:val="en-NZ"/>
              </w:rPr>
            </w:pPr>
            <w:r w:rsidRPr="0036778C">
              <w:t>4.</w:t>
            </w:r>
            <w:r w:rsidRPr="0036778C">
              <w:t xml:space="preserve">  Implement new business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78C" w:rsidP="0036778C">
            <w:pPr>
              <w:pStyle w:val="List"/>
            </w:pPr>
            <w:r w:rsidRPr="0036778C">
              <w:t>4.1. Communicate new business strategies to stakeholders.</w:t>
            </w:r>
          </w:p>
          <w:p w:rsidR="00000000" w:rsidRPr="0036778C" w:rsidP="0036778C">
            <w:pPr>
              <w:pStyle w:val="List"/>
            </w:pPr>
            <w:r w:rsidRPr="0036778C">
              <w:t xml:space="preserve">4.2. Communicate roles and responsibilities of parties. </w:t>
            </w:r>
          </w:p>
          <w:p w:rsidR="00000000" w:rsidRPr="0036778C" w:rsidP="0036778C">
            <w:pPr>
              <w:pStyle w:val="List"/>
            </w:pPr>
            <w:r w:rsidRPr="0036778C">
              <w:t>4.3. Implement new business structures and strategies in line with statutory guidelines, and legal and t</w:t>
            </w:r>
            <w:r w:rsidRPr="0036778C">
              <w:t>axation requirements.</w:t>
            </w:r>
          </w:p>
          <w:p w:rsidR="00000000" w:rsidRPr="0036778C" w:rsidP="0036778C">
            <w:pPr>
              <w:pStyle w:val="List"/>
            </w:pPr>
            <w:r w:rsidRPr="0036778C">
              <w:t>4.4. Maintain records to ensure organisational and statutory requirements are met.</w:t>
            </w:r>
          </w:p>
          <w:p w:rsidR="00000000" w:rsidRPr="0036778C" w:rsidP="0036778C">
            <w:pPr>
              <w:pStyle w:val="List"/>
            </w:pPr>
            <w:r w:rsidRPr="0036778C">
              <w:t>4.5. Develop and sign contracts to formalise business arrangements and relationships.</w:t>
            </w:r>
          </w:p>
          <w:p w:rsidR="00000000" w:rsidP="0036778C">
            <w:pPr>
              <w:pStyle w:val="List"/>
              <w:rPr>
                <w:lang w:val="en-NZ"/>
              </w:rPr>
            </w:pPr>
            <w:r w:rsidRPr="0036778C">
              <w:t>4.6. Establish regular feedback mechanisms.</w:t>
            </w:r>
          </w:p>
        </w:tc>
      </w:tr>
      <w:tr w:rsidTr="00367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78C">
            <w:pPr>
              <w:pStyle w:val="List"/>
              <w:rPr>
                <w:lang w:val="en-NZ"/>
              </w:rPr>
            </w:pPr>
            <w:r w:rsidRPr="0036778C">
              <w:t>5.  Evaluate new business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78C" w:rsidP="0036778C">
            <w:pPr>
              <w:pStyle w:val="List"/>
            </w:pPr>
            <w:r w:rsidRPr="0036778C">
              <w:t>5.1. Gather and use evaluation information for business revision, ongoing development and implementation.</w:t>
            </w:r>
          </w:p>
          <w:p w:rsidR="00000000" w:rsidRPr="0036778C" w:rsidP="0036778C">
            <w:pPr>
              <w:pStyle w:val="List"/>
            </w:pPr>
            <w:r w:rsidRPr="0036778C">
              <w:t>5.2. Ensure that evaluation strategy and related techniques devised to collect and analyse data meet the need</w:t>
            </w:r>
            <w:r w:rsidRPr="0036778C">
              <w:t xml:space="preserve">s of decision-makers, funding organisations, business partners and other stakeholders. </w:t>
            </w:r>
          </w:p>
        </w:tc>
      </w:tr>
    </w:tbl>
    <w:p w:rsidR="00000000" w:rsidRPr="0036778C" w:rsidP="0036778C">
      <w:pPr>
        <w:pStyle w:val="BodyText"/>
      </w:pPr>
    </w:p>
    <w:p w:rsidR="00000000" w:rsidRPr="0036778C" w:rsidP="0036778C">
      <w:pPr>
        <w:pStyle w:val="AllowPageBreak"/>
      </w:pPr>
    </w:p>
    <w:p w:rsidR="00000000" w:rsidRPr="0036778C" w:rsidP="0036778C">
      <w:pPr>
        <w:pStyle w:val="Heading1"/>
      </w:pPr>
      <w:bookmarkStart w:id="7" w:name="O_1181343"/>
      <w:bookmarkEnd w:id="7"/>
      <w:r w:rsidRPr="0036778C">
        <w:t>Foundation Skills</w:t>
      </w:r>
    </w:p>
    <w:p w:rsidR="00000000" w:rsidRPr="0036778C" w:rsidP="00C166E0">
      <w:pPr>
        <w:pStyle w:val="BodyText"/>
      </w:pPr>
      <w:r w:rsidRPr="0036778C">
        <w:t>Foundation skills essential to performance are explicit in the performance criteria of this unit of competency.</w:t>
      </w:r>
    </w:p>
    <w:p w:rsidR="00000000" w:rsidRPr="0036778C" w:rsidP="0036778C">
      <w:pPr>
        <w:pStyle w:val="Heading1"/>
      </w:pPr>
      <w:bookmarkStart w:id="8" w:name="O_1181345"/>
      <w:bookmarkEnd w:id="8"/>
      <w:r w:rsidRPr="0036778C">
        <w:t>Unit Mapping Information</w:t>
      </w:r>
    </w:p>
    <w:p w:rsidR="00000000" w:rsidRPr="0036778C" w:rsidP="00C166E0">
      <w:pPr>
        <w:pStyle w:val="BodyText"/>
      </w:pPr>
      <w:r w:rsidRPr="0036778C">
        <w:t xml:space="preserve">Release 1. CHCSOH022 Develop social housing enterprise opportunities supersedes and is equivalent to CHCSOH011 Develop social housing enterprise opportunities. </w:t>
      </w:r>
    </w:p>
    <w:p w:rsidR="00000000" w:rsidRPr="0036778C" w:rsidP="0036778C">
      <w:pPr>
        <w:pStyle w:val="Heading1"/>
      </w:pPr>
      <w:bookmarkStart w:id="9" w:name="O_1181352"/>
      <w:bookmarkEnd w:id="9"/>
      <w:r w:rsidRPr="0036778C">
        <w:t>Links</w:t>
      </w:r>
    </w:p>
    <w:p w:rsidR="00000000" w:rsidRPr="0036778C" w:rsidP="00C166E0">
      <w:pPr>
        <w:pStyle w:val="BodyText"/>
      </w:pPr>
      <w:r w:rsidRPr="0036778C">
        <w:t xml:space="preserve">Companion Volume implementation guides are </w:t>
      </w:r>
      <w:r w:rsidRPr="0036778C">
        <w:t xml:space="preserve">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60D9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778C" w:rsidP="0036778C"/>
    <w:sectPr w:rsidSect="00367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C" w:rsidRPr="00C166E0" w:rsidP="00C16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E0" w:rsidP="00367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6E0" w:rsidP="00367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66E0" w:rsidP="00367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78C" w:rsidRPr="00C166E0" w:rsidP="00C16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E0" w:rsidRPr="002D2AF8" w:rsidP="00367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CHCSOH022 Develop social housing enterprise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166E0" w:rsidP="00367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78C"/>
  </w:style>
  <w:style w:type="character" w:customStyle="1" w:styleId="Heading1Char">
    <w:name w:val="Heading 1 Char"/>
    <w:basedOn w:val="DefaultParagraphFont"/>
    <w:link w:val="Heading1"/>
    <w:rsid w:val="00367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7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778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6778C"/>
    <w:rPr>
      <w:b/>
      <w:spacing w:val="0"/>
    </w:rPr>
  </w:style>
  <w:style w:type="character" w:styleId="Emphasis">
    <w:name w:val="Emphasis"/>
    <w:basedOn w:val="DefaultParagraphFont"/>
    <w:qFormat/>
    <w:rsid w:val="0036778C"/>
    <w:rPr>
      <w:i/>
    </w:rPr>
  </w:style>
  <w:style w:type="paragraph" w:customStyle="1" w:styleId="SuperHeading">
    <w:name w:val="SuperHeading"/>
    <w:basedOn w:val="Normal"/>
    <w:rsid w:val="00367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78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677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7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7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78C"/>
  </w:style>
  <w:style w:type="paragraph" w:styleId="TableofFigures">
    <w:name w:val="table of figures"/>
    <w:basedOn w:val="Normal"/>
    <w:next w:val="Normal"/>
    <w:semiHidden/>
    <w:rsid w:val="00367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7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778C"/>
    <w:rPr>
      <w:rFonts w:ascii="Wingdings" w:hAnsi="Wingdings"/>
    </w:rPr>
  </w:style>
  <w:style w:type="paragraph" w:customStyle="1" w:styleId="TableHeading">
    <w:name w:val="Table Heading"/>
    <w:basedOn w:val="HeadingBase"/>
    <w:rsid w:val="00367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78C"/>
    <w:rPr>
      <w:color w:val="0033CC"/>
      <w:u w:val="none"/>
    </w:rPr>
  </w:style>
  <w:style w:type="paragraph" w:customStyle="1" w:styleId="BodyTextRight">
    <w:name w:val="Body Text Right"/>
    <w:basedOn w:val="BodyText"/>
    <w:rsid w:val="00367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7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78C"/>
    <w:rPr>
      <w:sz w:val="32"/>
    </w:rPr>
  </w:style>
  <w:style w:type="paragraph" w:customStyle="1" w:styleId="HeadingProcedure">
    <w:name w:val="Heading Procedure"/>
    <w:basedOn w:val="HeadingBase"/>
    <w:next w:val="Normal"/>
    <w:rsid w:val="00367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78C"/>
    <w:pPr>
      <w:spacing w:before="60" w:after="60"/>
    </w:pPr>
  </w:style>
  <w:style w:type="paragraph" w:styleId="ListContinue">
    <w:name w:val="List Continue"/>
    <w:basedOn w:val="List"/>
    <w:rsid w:val="0036778C"/>
    <w:pPr>
      <w:ind w:firstLine="0"/>
    </w:pPr>
  </w:style>
  <w:style w:type="paragraph" w:customStyle="1" w:styleId="ListNote">
    <w:name w:val="List Note"/>
    <w:basedOn w:val="List"/>
    <w:rsid w:val="00367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78C"/>
    <w:rPr>
      <w:rFonts w:ascii="Courier New" w:hAnsi="Courier New"/>
    </w:rPr>
  </w:style>
  <w:style w:type="paragraph" w:customStyle="1" w:styleId="NoteBullet">
    <w:name w:val="Note Bullet"/>
    <w:basedOn w:val="Note"/>
    <w:rsid w:val="00367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7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7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78C"/>
    <w:rPr>
      <w:b/>
      <w:smallCaps/>
    </w:rPr>
  </w:style>
  <w:style w:type="paragraph" w:customStyle="1" w:styleId="TableListNumber">
    <w:name w:val="Table List Number"/>
    <w:basedOn w:val="ListNumber"/>
    <w:rsid w:val="00367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78C"/>
    <w:pPr>
      <w:numPr>
        <w:numId w:val="7"/>
      </w:numPr>
    </w:pPr>
  </w:style>
  <w:style w:type="paragraph" w:customStyle="1" w:styleId="ListAlpha2">
    <w:name w:val="List Alpha 2"/>
    <w:basedOn w:val="List2"/>
    <w:rsid w:val="0036778C"/>
    <w:pPr>
      <w:numPr>
        <w:numId w:val="6"/>
      </w:numPr>
    </w:pPr>
  </w:style>
  <w:style w:type="paragraph" w:styleId="List2">
    <w:name w:val="List 2"/>
    <w:basedOn w:val="BodyText"/>
    <w:rsid w:val="00367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7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7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778C"/>
    <w:pPr>
      <w:numPr>
        <w:numId w:val="2"/>
      </w:numPr>
    </w:pPr>
  </w:style>
  <w:style w:type="paragraph" w:styleId="ListContinue2">
    <w:name w:val="List Continue 2"/>
    <w:basedOn w:val="List2"/>
    <w:rsid w:val="0036778C"/>
    <w:pPr>
      <w:ind w:firstLine="0"/>
    </w:pPr>
  </w:style>
  <w:style w:type="paragraph" w:styleId="ListContinue3">
    <w:name w:val="List Continue 3"/>
    <w:basedOn w:val="List3"/>
    <w:rsid w:val="0036778C"/>
    <w:pPr>
      <w:ind w:left="1021" w:firstLine="0"/>
    </w:pPr>
  </w:style>
  <w:style w:type="paragraph" w:styleId="ListContinue4">
    <w:name w:val="List Continue 4"/>
    <w:basedOn w:val="List4"/>
    <w:rsid w:val="0036778C"/>
    <w:pPr>
      <w:ind w:firstLine="0"/>
    </w:pPr>
  </w:style>
  <w:style w:type="paragraph" w:styleId="ListContinue5">
    <w:name w:val="List Continue 5"/>
    <w:basedOn w:val="List5"/>
    <w:rsid w:val="0036778C"/>
    <w:pPr>
      <w:ind w:firstLine="0"/>
    </w:pPr>
  </w:style>
  <w:style w:type="paragraph" w:styleId="ListNumber3">
    <w:name w:val="List Number 3"/>
    <w:basedOn w:val="List3"/>
    <w:rsid w:val="0036778C"/>
    <w:pPr>
      <w:numPr>
        <w:numId w:val="3"/>
      </w:numPr>
    </w:pPr>
  </w:style>
  <w:style w:type="paragraph" w:styleId="ListNumber4">
    <w:name w:val="List Number 4"/>
    <w:basedOn w:val="List4"/>
    <w:rsid w:val="0036778C"/>
    <w:pPr>
      <w:numPr>
        <w:numId w:val="4"/>
      </w:numPr>
    </w:pPr>
  </w:style>
  <w:style w:type="paragraph" w:styleId="ListNumber5">
    <w:name w:val="List Number 5"/>
    <w:basedOn w:val="List5"/>
    <w:rsid w:val="0036778C"/>
    <w:pPr>
      <w:numPr>
        <w:numId w:val="5"/>
      </w:numPr>
    </w:pPr>
  </w:style>
  <w:style w:type="paragraph" w:styleId="BlockText">
    <w:name w:val="Block Text"/>
    <w:basedOn w:val="Normal"/>
    <w:rsid w:val="00367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78C"/>
    <w:rPr>
      <w:sz w:val="16"/>
      <w:vertAlign w:val="superscript"/>
    </w:rPr>
  </w:style>
  <w:style w:type="character" w:customStyle="1" w:styleId="Symbols">
    <w:name w:val="Symbols"/>
    <w:basedOn w:val="DefaultParagraphFont"/>
    <w:rsid w:val="0036778C"/>
    <w:rPr>
      <w:rFonts w:ascii="Symbol" w:hAnsi="Symbol"/>
    </w:rPr>
  </w:style>
  <w:style w:type="character" w:customStyle="1" w:styleId="MenuOptions">
    <w:name w:val="Menu Options"/>
    <w:basedOn w:val="DefaultParagraphFont"/>
    <w:rsid w:val="00367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78C"/>
    <w:rPr>
      <w:b/>
    </w:rPr>
  </w:style>
  <w:style w:type="character" w:customStyle="1" w:styleId="Underlined">
    <w:name w:val="Underlined"/>
    <w:basedOn w:val="DefaultParagraphFont"/>
    <w:rsid w:val="0036778C"/>
    <w:rPr>
      <w:u w:val="single"/>
    </w:rPr>
  </w:style>
  <w:style w:type="paragraph" w:customStyle="1" w:styleId="TableBodyTextRight">
    <w:name w:val="Table Body Text Right"/>
    <w:basedOn w:val="TableBodyText"/>
    <w:rsid w:val="00367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78C"/>
    <w:rPr>
      <w:sz w:val="18"/>
    </w:rPr>
  </w:style>
  <w:style w:type="paragraph" w:customStyle="1" w:styleId="BodySmallRight">
    <w:name w:val="Body Small Right"/>
    <w:basedOn w:val="BodyTextRight"/>
    <w:rsid w:val="0036778C"/>
    <w:rPr>
      <w:sz w:val="18"/>
      <w:szCs w:val="18"/>
    </w:rPr>
  </w:style>
  <w:style w:type="paragraph" w:customStyle="1" w:styleId="MarginEdition">
    <w:name w:val="Margin Edition"/>
    <w:basedOn w:val="MarginNote"/>
    <w:rsid w:val="00367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78C"/>
    <w:rPr>
      <w:sz w:val="2"/>
      <w:szCs w:val="2"/>
    </w:rPr>
  </w:style>
  <w:style w:type="character" w:customStyle="1" w:styleId="Small">
    <w:name w:val="Small"/>
    <w:basedOn w:val="DefaultParagraphFont"/>
    <w:rsid w:val="0036778C"/>
    <w:rPr>
      <w:sz w:val="16"/>
    </w:rPr>
  </w:style>
  <w:style w:type="paragraph" w:customStyle="1" w:styleId="WideTable">
    <w:name w:val="Wide Table"/>
    <w:basedOn w:val="Normal"/>
    <w:rsid w:val="00367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78C"/>
  </w:style>
  <w:style w:type="paragraph" w:styleId="Quote">
    <w:name w:val="Quote"/>
    <w:basedOn w:val="Heading1"/>
    <w:link w:val="QuoteChar"/>
    <w:qFormat/>
    <w:rsid w:val="00367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78C"/>
    <w:pPr>
      <w:pageBreakBefore/>
    </w:pPr>
  </w:style>
  <w:style w:type="paragraph" w:customStyle="1" w:styleId="Border">
    <w:name w:val="Border"/>
    <w:basedOn w:val="Normal"/>
    <w:qFormat/>
    <w:rsid w:val="00367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78C"/>
    <w:rPr>
      <w:u w:val="single"/>
    </w:rPr>
  </w:style>
  <w:style w:type="character" w:customStyle="1" w:styleId="BoldandItalics">
    <w:name w:val="Bold and Italics"/>
    <w:qFormat/>
    <w:rsid w:val="0036778C"/>
    <w:rPr>
      <w:b/>
      <w:i/>
      <w:u w:val="none"/>
    </w:rPr>
  </w:style>
  <w:style w:type="paragraph" w:styleId="BalloonText">
    <w:name w:val="Balloon Text"/>
    <w:basedOn w:val="Normal"/>
    <w:link w:val="BalloonTextChar"/>
    <w:rsid w:val="00367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78C"/>
    <w:pPr>
      <w:spacing w:before="0" w:after="0"/>
    </w:pPr>
  </w:style>
  <w:style w:type="paragraph" w:customStyle="1" w:styleId="BodyTextBold">
    <w:name w:val="Body Text Bold"/>
    <w:basedOn w:val="BodyText"/>
    <w:qFormat/>
    <w:rsid w:val="0036778C"/>
    <w:rPr>
      <w:b/>
    </w:rPr>
  </w:style>
  <w:style w:type="character" w:styleId="Hyperlink">
    <w:name w:val="Hyperlink"/>
    <w:basedOn w:val="DefaultParagraphFont"/>
    <w:uiPriority w:val="99"/>
    <w:unhideWhenUsed/>
    <w:rsid w:val="00C16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3217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CHCSOH022 Develop social housing enterprise opportunities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