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3AE" w:rsidP="00B573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CHCSOH021 Work with clients within the social housing system</w:t>
      </w:r>
      <w:r>
        <w:fldChar w:fldCharType="end"/>
      </w:r>
    </w:p>
    <w:p w:rsidR="00B573AE" w:rsidP="00B573AE">
      <w:pPr>
        <w:pStyle w:val="Version"/>
        <w:sectPr w:rsidSect="00CE6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65A1" w:rsidP="00CE65A1">
      <w:pPr>
        <w:pStyle w:val="SuperHeading"/>
      </w:pPr>
      <w:r w:rsidRPr="00CE65A1">
        <w:t>CHCSOH021 Work with clients within the social housing system</w:t>
      </w:r>
    </w:p>
    <w:p w:rsidR="00000000" w:rsidRPr="00CE65A1" w:rsidP="00CE65A1">
      <w:pPr>
        <w:pStyle w:val="Heading1"/>
      </w:pPr>
      <w:bookmarkStart w:id="1" w:name="O_1181318"/>
      <w:bookmarkEnd w:id="1"/>
      <w:r w:rsidRPr="00CE65A1">
        <w:t>Modification History</w:t>
      </w:r>
    </w:p>
    <w:p w:rsidR="00000000" w:rsidRPr="00CE65A1" w:rsidP="00B573AE">
      <w:pPr>
        <w:pStyle w:val="BodyText"/>
      </w:pPr>
      <w:r w:rsidRPr="00CE65A1">
        <w:t xml:space="preserve">Release 1. Supersedes and is not equivalent to CHCSOH010 Work with clients within the social housing system. </w:t>
      </w:r>
    </w:p>
    <w:p w:rsidR="00000000" w:rsidRPr="00CE65A1" w:rsidP="00CE65A1">
      <w:pPr>
        <w:pStyle w:val="Heading1"/>
      </w:pPr>
      <w:bookmarkStart w:id="2" w:name="O_1181319"/>
      <w:bookmarkEnd w:id="2"/>
      <w:r w:rsidRPr="00CE65A1">
        <w:t>Application</w:t>
      </w:r>
    </w:p>
    <w:p w:rsidR="00000000" w:rsidRPr="00CE65A1" w:rsidP="00B573AE">
      <w:pPr>
        <w:pStyle w:val="BodyText"/>
      </w:pPr>
      <w:r w:rsidRPr="00CE65A1">
        <w:t xml:space="preserve">This unit describes the performance outcomes, skills and knowledge required </w:t>
      </w:r>
      <w:r w:rsidRPr="00CE65A1">
        <w:t>to assist people who are looking for or need assistance with housing and accommodation.</w:t>
      </w:r>
    </w:p>
    <w:p w:rsidR="00000000" w:rsidRPr="00CE65A1" w:rsidP="00B573AE">
      <w:pPr>
        <w:pStyle w:val="BodyText"/>
      </w:pPr>
      <w:r w:rsidRPr="00CE65A1">
        <w:t xml:space="preserve">This unit applies to individuals who work in tenancy and non-tenancy services in a social housing context. Workers exercise judgement and sensitivity when working with </w:t>
      </w:r>
      <w:r w:rsidRPr="00CE65A1">
        <w:t xml:space="preserve">clients within clearly defined processes and procedures. </w:t>
      </w:r>
    </w:p>
    <w:p w:rsidR="00000000" w:rsidRPr="00CE65A1" w:rsidP="00B573AE">
      <w:pPr>
        <w:pStyle w:val="BodyText"/>
      </w:pPr>
      <w:r w:rsidRPr="00CE65A1">
        <w:t>The skills in this unit must be applied in accordance with Commonwealth and State/Territory legislation, Australian standards and industry codes of practice.</w:t>
      </w:r>
    </w:p>
    <w:p w:rsidR="00000000" w:rsidRPr="00CE65A1" w:rsidP="00B573AE">
      <w:pPr>
        <w:pStyle w:val="BodyText"/>
      </w:pPr>
      <w:r w:rsidRPr="00CE65A1">
        <w:t>No occupational licensing, certification</w:t>
      </w:r>
      <w:r w:rsidRPr="00CE65A1">
        <w:t xml:space="preserve"> or specific legislative requirements apply to this unit at the time of publication.</w:t>
      </w:r>
    </w:p>
    <w:p w:rsidR="00000000" w:rsidRPr="00CE65A1" w:rsidP="00CE65A1">
      <w:pPr>
        <w:pStyle w:val="Heading1"/>
      </w:pPr>
      <w:bookmarkStart w:id="3" w:name="O_1181320"/>
      <w:bookmarkEnd w:id="3"/>
      <w:r w:rsidRPr="00CE65A1">
        <w:t>Pre-requisite Unit</w:t>
      </w:r>
    </w:p>
    <w:p w:rsidR="00000000" w:rsidRPr="00CE65A1" w:rsidP="00B573AE">
      <w:pPr>
        <w:pStyle w:val="BodyText"/>
      </w:pPr>
      <w:r w:rsidRPr="00CE65A1">
        <w:t xml:space="preserve">Nil </w:t>
      </w:r>
    </w:p>
    <w:p w:rsidR="00000000" w:rsidRPr="00CE65A1" w:rsidP="00CE65A1">
      <w:pPr>
        <w:pStyle w:val="Heading1"/>
      </w:pPr>
      <w:bookmarkStart w:id="4" w:name="O_1181321"/>
      <w:bookmarkEnd w:id="4"/>
      <w:r w:rsidRPr="00CE65A1">
        <w:t>Competency Field</w:t>
      </w:r>
    </w:p>
    <w:p w:rsidR="00000000" w:rsidRPr="00CE65A1" w:rsidP="00B573AE">
      <w:pPr>
        <w:pStyle w:val="BodyText"/>
      </w:pPr>
      <w:r w:rsidRPr="00CE65A1">
        <w:t xml:space="preserve">Social Housing </w:t>
      </w:r>
    </w:p>
    <w:p w:rsidR="00000000" w:rsidRPr="00CE65A1" w:rsidP="00CE65A1">
      <w:pPr>
        <w:pStyle w:val="Heading1"/>
      </w:pPr>
      <w:bookmarkStart w:id="5" w:name="O_1181322"/>
      <w:bookmarkEnd w:id="5"/>
      <w:r w:rsidRPr="00CE65A1">
        <w:t>Unit Sector</w:t>
      </w:r>
    </w:p>
    <w:p w:rsidR="00000000" w:rsidRPr="00CE65A1" w:rsidP="00B573AE">
      <w:pPr>
        <w:pStyle w:val="BodyText"/>
      </w:pPr>
      <w:r w:rsidRPr="00CE65A1">
        <w:t>Community Services</w:t>
      </w:r>
    </w:p>
    <w:p w:rsidR="00000000" w:rsidRPr="00CE65A1" w:rsidP="00CE65A1">
      <w:pPr>
        <w:pStyle w:val="Heading1"/>
      </w:pPr>
      <w:bookmarkStart w:id="6" w:name="O_1181323"/>
      <w:bookmarkEnd w:id="6"/>
      <w:r w:rsidRPr="00CE65A1">
        <w:t>Element</w:t>
      </w:r>
      <w:r w:rsidRPr="00CE65A1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E6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A1" w:rsidP="00CE65A1">
            <w:pPr>
              <w:pStyle w:val="BodyText"/>
            </w:pPr>
            <w:r w:rsidRPr="00CE65A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A1">
            <w:pPr>
              <w:pStyle w:val="BodyText"/>
              <w:rPr>
                <w:lang w:val="en-NZ"/>
              </w:rPr>
            </w:pPr>
            <w:r w:rsidRPr="00CE65A1">
              <w:rPr>
                <w:rStyle w:val="SpecialBold"/>
              </w:rPr>
              <w:t>PERFORMANCE</w:t>
            </w:r>
            <w:r w:rsidRPr="00CE65A1">
              <w:t xml:space="preserve"> </w:t>
            </w:r>
            <w:r w:rsidRPr="00CE65A1">
              <w:rPr>
                <w:rStyle w:val="SpecialBold"/>
              </w:rPr>
              <w:t>CRITERIA</w:t>
            </w:r>
          </w:p>
        </w:tc>
      </w:tr>
      <w:tr w:rsidTr="00CE6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A1" w:rsidP="00CE65A1">
            <w:pPr>
              <w:pStyle w:val="BodyText"/>
            </w:pPr>
            <w:r w:rsidRPr="00CE65A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A1">
            <w:pPr>
              <w:pStyle w:val="BodyText"/>
              <w:rPr>
                <w:lang w:val="en-NZ"/>
              </w:rPr>
            </w:pPr>
            <w:r w:rsidRPr="00CE65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6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A1">
            <w:pPr>
              <w:pStyle w:val="List"/>
              <w:rPr>
                <w:lang w:val="en-NZ"/>
              </w:rPr>
            </w:pPr>
            <w:r w:rsidRPr="00CE65A1">
              <w:t>1.  Prepare for work in the social housing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A1" w:rsidP="00CE65A1">
            <w:pPr>
              <w:pStyle w:val="List"/>
            </w:pPr>
            <w:r w:rsidRPr="00CE65A1">
              <w:t>1.1. Reflect on personal values and attitudes regarding social housing and take these into account when planning and implementing all work activities.</w:t>
            </w:r>
          </w:p>
          <w:p w:rsidR="00000000" w:rsidRPr="00CE65A1" w:rsidP="00CE65A1">
            <w:pPr>
              <w:pStyle w:val="List"/>
            </w:pPr>
            <w:r w:rsidRPr="00CE65A1">
              <w:t>1.2. Demonstrate consideration and understanding of the underpinning values and philosophies of the secto</w:t>
            </w:r>
            <w:r w:rsidRPr="00CE65A1">
              <w:t xml:space="preserve">r in all </w:t>
            </w:r>
            <w:r w:rsidRPr="00CE65A1">
              <w:t>work undertaken.</w:t>
            </w:r>
          </w:p>
          <w:p w:rsidR="00000000" w:rsidP="00CE65A1">
            <w:pPr>
              <w:pStyle w:val="List"/>
              <w:rPr>
                <w:lang w:val="en-NZ"/>
              </w:rPr>
            </w:pPr>
            <w:r w:rsidRPr="00CE65A1">
              <w:t>1.3. Research client groups and stakeholders and use information to identify potential issues and problems experienced by clients and current factors impacting on the provision of housing.</w:t>
            </w:r>
          </w:p>
        </w:tc>
      </w:tr>
      <w:tr w:rsidTr="00CE6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A1">
            <w:pPr>
              <w:pStyle w:val="List"/>
              <w:rPr>
                <w:lang w:val="en-NZ"/>
              </w:rPr>
            </w:pPr>
            <w:r w:rsidRPr="00CE65A1">
              <w:t>2.  Assist client with housing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A1" w:rsidP="00CE65A1">
            <w:pPr>
              <w:pStyle w:val="List"/>
            </w:pPr>
            <w:r w:rsidRPr="00CE65A1">
              <w:t>2</w:t>
            </w:r>
            <w:r w:rsidRPr="00CE65A1">
              <w:t>.1. Communicate with client in a patient, empathetic and respectful manner.</w:t>
            </w:r>
          </w:p>
          <w:p w:rsidR="00000000" w:rsidRPr="00CE65A1" w:rsidP="00CE65A1">
            <w:pPr>
              <w:pStyle w:val="List"/>
            </w:pPr>
            <w:r w:rsidRPr="00CE65A1">
              <w:t xml:space="preserve">2.2. Provide advice and assistance on housing options. </w:t>
            </w:r>
          </w:p>
          <w:p w:rsidR="00000000" w:rsidRPr="00CE65A1" w:rsidP="00CE65A1">
            <w:pPr>
              <w:pStyle w:val="List"/>
            </w:pPr>
            <w:r w:rsidRPr="00CE65A1">
              <w:t>2.3. Provide assistance to client to maintain tenancy.</w:t>
            </w:r>
          </w:p>
          <w:p w:rsidR="00000000" w:rsidRPr="00CE65A1" w:rsidP="00CE65A1">
            <w:pPr>
              <w:pStyle w:val="List"/>
            </w:pPr>
            <w:r w:rsidRPr="00CE65A1">
              <w:t>2.4. Follow organisational policies and procedures for resolving and escalating issues.</w:t>
            </w:r>
          </w:p>
          <w:p w:rsidR="00000000" w:rsidRPr="00CE65A1" w:rsidP="00CE65A1">
            <w:pPr>
              <w:pStyle w:val="List"/>
            </w:pPr>
            <w:r w:rsidRPr="00CE65A1">
              <w:t>2.5. Follow organisational policies and procedures for referral.</w:t>
            </w:r>
          </w:p>
          <w:p w:rsidR="00000000" w:rsidP="00CE65A1">
            <w:pPr>
              <w:pStyle w:val="List"/>
              <w:rPr>
                <w:lang w:val="en-NZ"/>
              </w:rPr>
            </w:pPr>
            <w:r w:rsidRPr="00CE65A1">
              <w:t>2.6. Use technology according to organisational and role requirements.</w:t>
            </w:r>
          </w:p>
        </w:tc>
      </w:tr>
      <w:tr w:rsidTr="00CE65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65A1">
            <w:pPr>
              <w:pStyle w:val="List"/>
              <w:rPr>
                <w:lang w:val="en-NZ"/>
              </w:rPr>
            </w:pPr>
            <w:r w:rsidRPr="00CE65A1">
              <w:t>3.  Document and review 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65A1" w:rsidP="00CE65A1">
            <w:pPr>
              <w:pStyle w:val="List"/>
            </w:pPr>
            <w:r w:rsidRPr="00CE65A1">
              <w:t>3</w:t>
            </w:r>
            <w:r w:rsidRPr="00CE65A1">
              <w:t>.1. Complete written documentation and reporting according to organisational requirements.</w:t>
            </w:r>
          </w:p>
          <w:p w:rsidR="00000000" w:rsidRPr="00CE65A1" w:rsidP="00CE65A1">
            <w:pPr>
              <w:pStyle w:val="List"/>
            </w:pPr>
            <w:r w:rsidRPr="00CE65A1">
              <w:t>3.2. Review own work to check and confirm adherence to access and equity principles.</w:t>
            </w:r>
          </w:p>
          <w:p w:rsidR="00000000" w:rsidRPr="00CE65A1" w:rsidP="00CE65A1">
            <w:pPr>
              <w:pStyle w:val="List"/>
            </w:pPr>
            <w:r w:rsidRPr="00CE65A1">
              <w:t>3.3 Identify and action opportunities for continuous improvement.</w:t>
            </w:r>
          </w:p>
        </w:tc>
      </w:tr>
    </w:tbl>
    <w:p w:rsidR="00000000" w:rsidRPr="00CE65A1" w:rsidP="00CE65A1">
      <w:pPr>
        <w:pStyle w:val="BodyText"/>
      </w:pPr>
    </w:p>
    <w:p w:rsidR="00000000" w:rsidRPr="00CE65A1" w:rsidP="00CE65A1">
      <w:pPr>
        <w:pStyle w:val="AllowPageBreak"/>
      </w:pPr>
    </w:p>
    <w:p w:rsidR="00000000" w:rsidRPr="00CE65A1" w:rsidP="00CE65A1">
      <w:pPr>
        <w:pStyle w:val="Heading1"/>
      </w:pPr>
      <w:bookmarkStart w:id="7" w:name="O_1181324"/>
      <w:bookmarkEnd w:id="7"/>
      <w:r w:rsidRPr="00CE65A1">
        <w:t>Foundation Skills</w:t>
      </w:r>
    </w:p>
    <w:p w:rsidR="00000000" w:rsidRPr="00CE65A1" w:rsidP="00B573AE">
      <w:pPr>
        <w:pStyle w:val="BodyText"/>
      </w:pPr>
      <w:r w:rsidRPr="00CE65A1">
        <w:t>Foundation skills essential to performance are explicit in the performance criteria of this unit of competency.</w:t>
      </w:r>
    </w:p>
    <w:p w:rsidR="00000000" w:rsidRPr="00CE65A1" w:rsidP="00CE65A1">
      <w:pPr>
        <w:pStyle w:val="Heading1"/>
      </w:pPr>
      <w:bookmarkStart w:id="8" w:name="O_1181326"/>
      <w:bookmarkEnd w:id="8"/>
      <w:r w:rsidRPr="00CE65A1">
        <w:t>Unit Mapping Information</w:t>
      </w:r>
    </w:p>
    <w:p w:rsidR="00000000" w:rsidRPr="00CE65A1" w:rsidP="00B573AE">
      <w:pPr>
        <w:pStyle w:val="BodyText"/>
      </w:pPr>
      <w:r w:rsidRPr="00CE65A1">
        <w:t xml:space="preserve">Release 1. Supersedes and is not equivalent to CHCSOH010 Work with clients within the social housing system. </w:t>
      </w:r>
    </w:p>
    <w:p w:rsidR="00000000" w:rsidRPr="00CE65A1" w:rsidP="00CE65A1">
      <w:pPr>
        <w:pStyle w:val="Heading1"/>
      </w:pPr>
      <w:bookmarkStart w:id="9" w:name="O_1181333"/>
      <w:bookmarkEnd w:id="9"/>
      <w:r w:rsidRPr="00CE65A1">
        <w:t>Links</w:t>
      </w:r>
    </w:p>
    <w:p w:rsidR="00000000" w:rsidRPr="00CE65A1" w:rsidP="00B573AE">
      <w:pPr>
        <w:pStyle w:val="BodyText"/>
      </w:pPr>
      <w:r w:rsidRPr="00CE65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24CB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E65A1" w:rsidP="00CE65A1"/>
    <w:sectPr w:rsidSect="00CE65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3A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3AE" w:rsidP="00CE6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73AE" w:rsidP="00CE6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73AE" w:rsidP="00CE6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3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65A1" w:rsidRPr="00B573AE" w:rsidP="00B573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3AE" w:rsidRPr="002D2AF8" w:rsidP="00CE6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CHCSOH021 Work with clients within the social housing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573AE" w:rsidP="00CE6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6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6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6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6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6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6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6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6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6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6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65A1"/>
  </w:style>
  <w:style w:type="character" w:customStyle="1" w:styleId="Heading1Char">
    <w:name w:val="Heading 1 Char"/>
    <w:basedOn w:val="DefaultParagraphFont"/>
    <w:link w:val="Heading1"/>
    <w:rsid w:val="00CE6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6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65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65A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E65A1"/>
    <w:rPr>
      <w:b/>
      <w:spacing w:val="0"/>
    </w:rPr>
  </w:style>
  <w:style w:type="character" w:styleId="Emphasis">
    <w:name w:val="Emphasis"/>
    <w:basedOn w:val="DefaultParagraphFont"/>
    <w:qFormat/>
    <w:rsid w:val="00CE65A1"/>
    <w:rPr>
      <w:i/>
    </w:rPr>
  </w:style>
  <w:style w:type="paragraph" w:customStyle="1" w:styleId="SuperHeading">
    <w:name w:val="SuperHeading"/>
    <w:basedOn w:val="Normal"/>
    <w:rsid w:val="00CE6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6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6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6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6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6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6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6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6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6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6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6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6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6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6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6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6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6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6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65A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E65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6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6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6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6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65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6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6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6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6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6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6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6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6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65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6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6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6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65A1"/>
  </w:style>
  <w:style w:type="paragraph" w:styleId="TableofFigures">
    <w:name w:val="table of figures"/>
    <w:basedOn w:val="Normal"/>
    <w:next w:val="Normal"/>
    <w:semiHidden/>
    <w:rsid w:val="00CE6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65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65A1"/>
    <w:rPr>
      <w:rFonts w:ascii="Wingdings" w:hAnsi="Wingdings"/>
    </w:rPr>
  </w:style>
  <w:style w:type="paragraph" w:customStyle="1" w:styleId="TableHeading">
    <w:name w:val="Table Heading"/>
    <w:basedOn w:val="HeadingBase"/>
    <w:rsid w:val="00CE6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65A1"/>
    <w:rPr>
      <w:color w:val="0033CC"/>
      <w:u w:val="none"/>
    </w:rPr>
  </w:style>
  <w:style w:type="paragraph" w:customStyle="1" w:styleId="BodyTextRight">
    <w:name w:val="Body Text Right"/>
    <w:basedOn w:val="BodyText"/>
    <w:rsid w:val="00CE6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6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65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6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6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6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65A1"/>
    <w:rPr>
      <w:sz w:val="32"/>
    </w:rPr>
  </w:style>
  <w:style w:type="paragraph" w:customStyle="1" w:styleId="HeadingProcedure">
    <w:name w:val="Heading Procedure"/>
    <w:basedOn w:val="HeadingBase"/>
    <w:next w:val="Normal"/>
    <w:rsid w:val="00CE6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65A1"/>
    <w:pPr>
      <w:spacing w:before="60" w:after="60"/>
    </w:pPr>
  </w:style>
  <w:style w:type="paragraph" w:styleId="ListContinue">
    <w:name w:val="List Continue"/>
    <w:basedOn w:val="List"/>
    <w:rsid w:val="00CE65A1"/>
    <w:pPr>
      <w:ind w:firstLine="0"/>
    </w:pPr>
  </w:style>
  <w:style w:type="paragraph" w:customStyle="1" w:styleId="ListNote">
    <w:name w:val="List Note"/>
    <w:basedOn w:val="List"/>
    <w:rsid w:val="00CE6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6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6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65A1"/>
    <w:rPr>
      <w:rFonts w:ascii="Courier New" w:hAnsi="Courier New"/>
    </w:rPr>
  </w:style>
  <w:style w:type="paragraph" w:customStyle="1" w:styleId="NoteBullet">
    <w:name w:val="Note Bullet"/>
    <w:basedOn w:val="Note"/>
    <w:rsid w:val="00CE6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6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6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6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65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6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6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65A1"/>
    <w:rPr>
      <w:b/>
      <w:smallCaps/>
    </w:rPr>
  </w:style>
  <w:style w:type="paragraph" w:customStyle="1" w:styleId="TableListNumber">
    <w:name w:val="Table List Number"/>
    <w:basedOn w:val="ListNumber"/>
    <w:rsid w:val="00CE6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6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65A1"/>
    <w:pPr>
      <w:numPr>
        <w:numId w:val="7"/>
      </w:numPr>
    </w:pPr>
  </w:style>
  <w:style w:type="paragraph" w:customStyle="1" w:styleId="ListAlpha2">
    <w:name w:val="List Alpha 2"/>
    <w:basedOn w:val="List2"/>
    <w:rsid w:val="00CE65A1"/>
    <w:pPr>
      <w:numPr>
        <w:numId w:val="6"/>
      </w:numPr>
    </w:pPr>
  </w:style>
  <w:style w:type="paragraph" w:styleId="List2">
    <w:name w:val="List 2"/>
    <w:basedOn w:val="BodyText"/>
    <w:rsid w:val="00CE6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6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6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6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65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65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65A1"/>
    <w:pPr>
      <w:numPr>
        <w:numId w:val="2"/>
      </w:numPr>
    </w:pPr>
  </w:style>
  <w:style w:type="paragraph" w:styleId="ListContinue2">
    <w:name w:val="List Continue 2"/>
    <w:basedOn w:val="List2"/>
    <w:rsid w:val="00CE65A1"/>
    <w:pPr>
      <w:ind w:firstLine="0"/>
    </w:pPr>
  </w:style>
  <w:style w:type="paragraph" w:styleId="ListContinue3">
    <w:name w:val="List Continue 3"/>
    <w:basedOn w:val="List3"/>
    <w:rsid w:val="00CE65A1"/>
    <w:pPr>
      <w:ind w:left="1021" w:firstLine="0"/>
    </w:pPr>
  </w:style>
  <w:style w:type="paragraph" w:styleId="ListContinue4">
    <w:name w:val="List Continue 4"/>
    <w:basedOn w:val="List4"/>
    <w:rsid w:val="00CE65A1"/>
    <w:pPr>
      <w:ind w:firstLine="0"/>
    </w:pPr>
  </w:style>
  <w:style w:type="paragraph" w:styleId="ListContinue5">
    <w:name w:val="List Continue 5"/>
    <w:basedOn w:val="List5"/>
    <w:rsid w:val="00CE65A1"/>
    <w:pPr>
      <w:ind w:firstLine="0"/>
    </w:pPr>
  </w:style>
  <w:style w:type="paragraph" w:styleId="ListNumber3">
    <w:name w:val="List Number 3"/>
    <w:basedOn w:val="List3"/>
    <w:rsid w:val="00CE65A1"/>
    <w:pPr>
      <w:numPr>
        <w:numId w:val="3"/>
      </w:numPr>
    </w:pPr>
  </w:style>
  <w:style w:type="paragraph" w:styleId="ListNumber4">
    <w:name w:val="List Number 4"/>
    <w:basedOn w:val="List4"/>
    <w:rsid w:val="00CE65A1"/>
    <w:pPr>
      <w:numPr>
        <w:numId w:val="4"/>
      </w:numPr>
    </w:pPr>
  </w:style>
  <w:style w:type="paragraph" w:styleId="ListNumber5">
    <w:name w:val="List Number 5"/>
    <w:basedOn w:val="List5"/>
    <w:rsid w:val="00CE65A1"/>
    <w:pPr>
      <w:numPr>
        <w:numId w:val="5"/>
      </w:numPr>
    </w:pPr>
  </w:style>
  <w:style w:type="paragraph" w:styleId="BlockText">
    <w:name w:val="Block Text"/>
    <w:basedOn w:val="Normal"/>
    <w:rsid w:val="00CE6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6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65A1"/>
    <w:rPr>
      <w:sz w:val="16"/>
      <w:vertAlign w:val="superscript"/>
    </w:rPr>
  </w:style>
  <w:style w:type="character" w:customStyle="1" w:styleId="Symbols">
    <w:name w:val="Symbols"/>
    <w:basedOn w:val="DefaultParagraphFont"/>
    <w:rsid w:val="00CE65A1"/>
    <w:rPr>
      <w:rFonts w:ascii="Symbol" w:hAnsi="Symbol"/>
    </w:rPr>
  </w:style>
  <w:style w:type="character" w:customStyle="1" w:styleId="MenuOptions">
    <w:name w:val="Menu Options"/>
    <w:basedOn w:val="DefaultParagraphFont"/>
    <w:rsid w:val="00CE6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65A1"/>
    <w:rPr>
      <w:b/>
    </w:rPr>
  </w:style>
  <w:style w:type="character" w:customStyle="1" w:styleId="Underlined">
    <w:name w:val="Underlined"/>
    <w:basedOn w:val="DefaultParagraphFont"/>
    <w:rsid w:val="00CE65A1"/>
    <w:rPr>
      <w:u w:val="single"/>
    </w:rPr>
  </w:style>
  <w:style w:type="paragraph" w:customStyle="1" w:styleId="TableBodyTextRight">
    <w:name w:val="Table Body Text Right"/>
    <w:basedOn w:val="TableBodyText"/>
    <w:rsid w:val="00CE6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65A1"/>
    <w:rPr>
      <w:sz w:val="18"/>
    </w:rPr>
  </w:style>
  <w:style w:type="paragraph" w:customStyle="1" w:styleId="BodySmallRight">
    <w:name w:val="Body Small Right"/>
    <w:basedOn w:val="BodyTextRight"/>
    <w:rsid w:val="00CE65A1"/>
    <w:rPr>
      <w:sz w:val="18"/>
      <w:szCs w:val="18"/>
    </w:rPr>
  </w:style>
  <w:style w:type="paragraph" w:customStyle="1" w:styleId="MarginEdition">
    <w:name w:val="Margin Edition"/>
    <w:basedOn w:val="MarginNote"/>
    <w:rsid w:val="00CE6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65A1"/>
    <w:rPr>
      <w:sz w:val="2"/>
      <w:szCs w:val="2"/>
    </w:rPr>
  </w:style>
  <w:style w:type="character" w:customStyle="1" w:styleId="Small">
    <w:name w:val="Small"/>
    <w:basedOn w:val="DefaultParagraphFont"/>
    <w:rsid w:val="00CE65A1"/>
    <w:rPr>
      <w:sz w:val="16"/>
    </w:rPr>
  </w:style>
  <w:style w:type="paragraph" w:customStyle="1" w:styleId="WideTable">
    <w:name w:val="Wide Table"/>
    <w:basedOn w:val="Normal"/>
    <w:rsid w:val="00CE6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65A1"/>
  </w:style>
  <w:style w:type="paragraph" w:styleId="Quote">
    <w:name w:val="Quote"/>
    <w:basedOn w:val="Heading1"/>
    <w:link w:val="QuoteChar"/>
    <w:qFormat/>
    <w:rsid w:val="00CE6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6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65A1"/>
    <w:pPr>
      <w:pageBreakBefore/>
    </w:pPr>
  </w:style>
  <w:style w:type="paragraph" w:customStyle="1" w:styleId="Border">
    <w:name w:val="Border"/>
    <w:basedOn w:val="Normal"/>
    <w:qFormat/>
    <w:rsid w:val="00CE6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6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6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6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6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6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6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65A1"/>
    <w:rPr>
      <w:u w:val="single"/>
    </w:rPr>
  </w:style>
  <w:style w:type="character" w:customStyle="1" w:styleId="BoldandItalics">
    <w:name w:val="Bold and Italics"/>
    <w:qFormat/>
    <w:rsid w:val="00CE65A1"/>
    <w:rPr>
      <w:b/>
      <w:i/>
      <w:u w:val="none"/>
    </w:rPr>
  </w:style>
  <w:style w:type="paragraph" w:styleId="BalloonText">
    <w:name w:val="Balloon Text"/>
    <w:basedOn w:val="Normal"/>
    <w:link w:val="BalloonTextChar"/>
    <w:rsid w:val="00CE6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6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6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6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6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6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65A1"/>
    <w:pPr>
      <w:spacing w:before="0" w:after="0"/>
    </w:pPr>
  </w:style>
  <w:style w:type="paragraph" w:customStyle="1" w:styleId="BodyTextBold">
    <w:name w:val="Body Text Bold"/>
    <w:basedOn w:val="BodyText"/>
    <w:qFormat/>
    <w:rsid w:val="00CE65A1"/>
    <w:rPr>
      <w:b/>
    </w:rPr>
  </w:style>
  <w:style w:type="character" w:styleId="Hyperlink">
    <w:name w:val="Hyperlink"/>
    <w:basedOn w:val="DefaultParagraphFont"/>
    <w:uiPriority w:val="99"/>
    <w:unhideWhenUsed/>
    <w:rsid w:val="00B57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2661</Characters>
  <Application>Microsoft Office Word</Application>
  <DocSecurity>0</DocSecurity>
  <Lines>88</Lines>
  <Paragraphs>51</Paragraphs>
  <ScaleCrop>false</ScaleCrop>
  <Company>Author-it Software Corporation Ltd.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CHCSOH021 Work with clients within the social housing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2023-07-02T02:15:00Z</dcterms:created>
  <dcterms:modified xsi:type="dcterms:W3CDTF">2023-07-02T02:15:00Z</dcterms:modified>
</cp:coreProperties>
</file>