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2DB7" w:rsidP="00182D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CHCSOH020 Develop quality systems in line with registration standards</w:t>
      </w:r>
      <w:r>
        <w:fldChar w:fldCharType="end"/>
      </w:r>
    </w:p>
    <w:p w:rsidR="00182DB7" w:rsidP="00182DB7">
      <w:pPr>
        <w:pStyle w:val="Version"/>
        <w:sectPr w:rsidSect="00FE3E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3E5D" w:rsidP="00FE3E5D">
      <w:pPr>
        <w:pStyle w:val="SuperHeading"/>
      </w:pPr>
      <w:r w:rsidRPr="00FE3E5D">
        <w:t>Assessment Requirements for CHCSOH020 Develop quality systems in line with registration standards</w:t>
      </w:r>
    </w:p>
    <w:p w:rsidR="00000000" w:rsidRPr="00FE3E5D" w:rsidP="00FE3E5D">
      <w:pPr>
        <w:pStyle w:val="Heading1"/>
      </w:pPr>
      <w:bookmarkStart w:id="1" w:name="O_1181309"/>
      <w:bookmarkEnd w:id="1"/>
      <w:r w:rsidRPr="00FE3E5D">
        <w:t>Modification History</w:t>
      </w:r>
    </w:p>
    <w:p w:rsidR="00000000" w:rsidRPr="00FE3E5D" w:rsidP="00182DB7">
      <w:pPr>
        <w:pStyle w:val="BodyText"/>
      </w:pPr>
      <w:r w:rsidRPr="00FE3E5D">
        <w:t>Release 1. CHCSOH020 Develop quality systems in</w:t>
      </w:r>
      <w:r w:rsidRPr="00FE3E5D">
        <w:t xml:space="preserve"> line with registration standards supersedes and is equivalent to CHCSOH009 Develop quality systems in line with registration standards.</w:t>
      </w:r>
    </w:p>
    <w:p w:rsidR="00000000" w:rsidRPr="00FE3E5D" w:rsidP="00FE3E5D">
      <w:pPr>
        <w:pStyle w:val="Heading1"/>
      </w:pPr>
      <w:bookmarkStart w:id="2" w:name="O_1181310"/>
      <w:bookmarkEnd w:id="2"/>
      <w:r w:rsidRPr="00FE3E5D">
        <w:t>Performance Evidence</w:t>
      </w:r>
    </w:p>
    <w:p w:rsidR="00000000" w:rsidRPr="00FE3E5D" w:rsidP="00182DB7">
      <w:pPr>
        <w:pStyle w:val="BodyText"/>
      </w:pPr>
      <w:r w:rsidRPr="00FE3E5D">
        <w:t xml:space="preserve">Evidence of the ability to complete tasks outlined in elements and performance </w:t>
      </w:r>
      <w:r w:rsidRPr="00FE3E5D">
        <w:t>criteria of this unit in the context of the job role, and:</w:t>
      </w:r>
    </w:p>
    <w:p w:rsidR="00000000" w:rsidRPr="00FE3E5D" w:rsidP="00FE3E5D">
      <w:pPr>
        <w:pStyle w:val="ListBullet"/>
      </w:pPr>
      <w:r w:rsidRPr="00FE3E5D">
        <w:t>develop and document policies, procedures and systems for one social housing organisation compliant with current community housing registration standards</w:t>
      </w:r>
    </w:p>
    <w:p w:rsidR="00000000" w:rsidRPr="00FE3E5D" w:rsidP="00FE3E5D">
      <w:pPr>
        <w:pStyle w:val="ListBullet"/>
      </w:pPr>
      <w:r w:rsidRPr="00FE3E5D">
        <w:t>identify one organisational risk and estab</w:t>
      </w:r>
      <w:r w:rsidRPr="00FE3E5D">
        <w:t>lish and communicate strategies, control measures and continuous improvement processes to address it.</w:t>
      </w:r>
    </w:p>
    <w:p w:rsidR="00000000" w:rsidRPr="00FE3E5D" w:rsidP="00FE3E5D">
      <w:pPr>
        <w:pStyle w:val="AllowPageBreak"/>
      </w:pPr>
    </w:p>
    <w:p w:rsidR="00000000" w:rsidRPr="00FE3E5D" w:rsidP="00FE3E5D">
      <w:pPr>
        <w:pStyle w:val="Heading1"/>
      </w:pPr>
      <w:bookmarkStart w:id="3" w:name="O_1181311"/>
      <w:bookmarkEnd w:id="3"/>
      <w:r w:rsidRPr="00FE3E5D">
        <w:t>Knowledge Evidence</w:t>
      </w:r>
    </w:p>
    <w:p w:rsidR="00000000" w:rsidRPr="00FE3E5D" w:rsidP="00182DB7">
      <w:pPr>
        <w:pStyle w:val="BodyText"/>
      </w:pPr>
      <w:r w:rsidRPr="00FE3E5D">
        <w:t>Demonstrated knowledge required to complete the tasks outlined in elements and performance criteria of this unit:</w:t>
      </w:r>
    </w:p>
    <w:p w:rsidR="00000000" w:rsidRPr="00FE3E5D" w:rsidP="00FE3E5D">
      <w:pPr>
        <w:pStyle w:val="ListBullet"/>
      </w:pPr>
      <w:r w:rsidRPr="00FE3E5D">
        <w:t>c</w:t>
      </w:r>
      <w:r w:rsidRPr="00FE3E5D">
        <w:t>ontinuous improvement principles</w:t>
      </w:r>
    </w:p>
    <w:p w:rsidR="00000000" w:rsidRPr="00FE3E5D" w:rsidP="00FE3E5D">
      <w:pPr>
        <w:pStyle w:val="ListBullet"/>
      </w:pPr>
      <w:r w:rsidRPr="00FE3E5D">
        <w:t>quality assurance principles</w:t>
      </w:r>
    </w:p>
    <w:p w:rsidR="00000000" w:rsidRPr="00FE3E5D" w:rsidP="00FE3E5D">
      <w:pPr>
        <w:pStyle w:val="ListBullet"/>
      </w:pPr>
      <w:r w:rsidRPr="00FE3E5D">
        <w:t>good governance principles:</w:t>
      </w:r>
    </w:p>
    <w:p w:rsidR="00000000" w:rsidRPr="00FE3E5D" w:rsidP="00FE3E5D">
      <w:pPr>
        <w:pStyle w:val="ListBullet2"/>
      </w:pPr>
      <w:r w:rsidRPr="00FE3E5D">
        <w:t>conduct of governing body and employees</w:t>
      </w:r>
    </w:p>
    <w:p w:rsidR="00000000" w:rsidRPr="00FE3E5D" w:rsidP="00FE3E5D">
      <w:pPr>
        <w:pStyle w:val="ListBullet2"/>
      </w:pPr>
      <w:r w:rsidRPr="00FE3E5D">
        <w:t>privacy and confidentiality of information</w:t>
      </w:r>
    </w:p>
    <w:p w:rsidR="00000000" w:rsidRPr="00FE3E5D" w:rsidP="00FE3E5D">
      <w:pPr>
        <w:pStyle w:val="ListBullet2"/>
      </w:pPr>
      <w:r w:rsidRPr="00FE3E5D">
        <w:t>transparency and accountability in dealings</w:t>
      </w:r>
    </w:p>
    <w:p w:rsidR="00000000" w:rsidRPr="00FE3E5D" w:rsidP="00FE3E5D">
      <w:pPr>
        <w:pStyle w:val="ListBullet2"/>
      </w:pPr>
      <w:r w:rsidRPr="00FE3E5D">
        <w:t>management of conflicts of interest</w:t>
      </w:r>
    </w:p>
    <w:p w:rsidR="00000000" w:rsidRPr="00FE3E5D" w:rsidP="00FE3E5D">
      <w:pPr>
        <w:pStyle w:val="ListBullet"/>
      </w:pPr>
      <w:r w:rsidRPr="00FE3E5D">
        <w:t>issues impacting long term financial viability:</w:t>
      </w:r>
    </w:p>
    <w:p w:rsidR="00000000" w:rsidRPr="00FE3E5D" w:rsidP="00FE3E5D">
      <w:pPr>
        <w:pStyle w:val="ListBullet2"/>
      </w:pPr>
      <w:r w:rsidRPr="00FE3E5D">
        <w:t>solvency and cash flow</w:t>
      </w:r>
    </w:p>
    <w:p w:rsidR="00000000" w:rsidRPr="00FE3E5D" w:rsidP="00FE3E5D">
      <w:pPr>
        <w:pStyle w:val="ListBullet2"/>
      </w:pPr>
      <w:r w:rsidRPr="00FE3E5D">
        <w:t>income variability</w:t>
      </w:r>
    </w:p>
    <w:p w:rsidR="00000000" w:rsidRPr="00FE3E5D" w:rsidP="00FE3E5D">
      <w:pPr>
        <w:pStyle w:val="ListBullet2"/>
      </w:pPr>
      <w:r w:rsidRPr="00FE3E5D">
        <w:t>ongoing expenditure</w:t>
      </w:r>
    </w:p>
    <w:p w:rsidR="00000000" w:rsidRPr="00FE3E5D" w:rsidP="00FE3E5D">
      <w:pPr>
        <w:pStyle w:val="ListBullet2"/>
      </w:pPr>
      <w:r w:rsidRPr="00FE3E5D">
        <w:t>financial reporting requirements</w:t>
      </w:r>
    </w:p>
    <w:p w:rsidR="00000000" w:rsidRPr="00FE3E5D" w:rsidP="00FE3E5D">
      <w:pPr>
        <w:pStyle w:val="ListBullet"/>
      </w:pPr>
      <w:r w:rsidRPr="00FE3E5D">
        <w:t>current Commonwealth and State or Territory community housing registration standards</w:t>
      </w:r>
    </w:p>
    <w:p w:rsidR="00000000" w:rsidRPr="00FE3E5D" w:rsidP="00FE3E5D">
      <w:pPr>
        <w:pStyle w:val="ListBullet"/>
      </w:pPr>
      <w:r w:rsidRPr="00FE3E5D">
        <w:t xml:space="preserve">techniques for developing </w:t>
      </w:r>
      <w:r w:rsidRPr="00FE3E5D">
        <w:t>organisational policies, procedures, systems and standards for:</w:t>
      </w:r>
    </w:p>
    <w:p w:rsidR="00000000" w:rsidRPr="00FE3E5D" w:rsidP="00FE3E5D">
      <w:pPr>
        <w:pStyle w:val="ListBullet2"/>
      </w:pPr>
      <w:r w:rsidRPr="00FE3E5D">
        <w:t>documentation and record keeping</w:t>
      </w:r>
    </w:p>
    <w:p w:rsidR="00000000" w:rsidRPr="00FE3E5D" w:rsidP="00FE3E5D">
      <w:pPr>
        <w:pStyle w:val="ListBullet2"/>
      </w:pPr>
      <w:r w:rsidRPr="00FE3E5D">
        <w:t>risk management</w:t>
      </w:r>
    </w:p>
    <w:p w:rsidR="00000000" w:rsidRPr="00FE3E5D" w:rsidP="00FE3E5D">
      <w:pPr>
        <w:pStyle w:val="ListBullet2"/>
      </w:pPr>
      <w:r w:rsidRPr="00FE3E5D">
        <w:t>staff management</w:t>
      </w:r>
    </w:p>
    <w:p w:rsidR="00000000" w:rsidRPr="00FE3E5D" w:rsidP="00FE3E5D">
      <w:pPr>
        <w:pStyle w:val="ListBullet2"/>
      </w:pPr>
      <w:r w:rsidRPr="00FE3E5D">
        <w:t>tenancy management</w:t>
      </w:r>
    </w:p>
    <w:p w:rsidR="00000000" w:rsidRPr="00FE3E5D" w:rsidP="00FE3E5D">
      <w:pPr>
        <w:pStyle w:val="ListBullet2"/>
      </w:pPr>
      <w:r w:rsidRPr="00FE3E5D">
        <w:t>property management and maintenance</w:t>
      </w:r>
    </w:p>
    <w:p w:rsidR="00000000" w:rsidRPr="00FE3E5D" w:rsidP="00FE3E5D">
      <w:pPr>
        <w:pStyle w:val="ListBullet"/>
      </w:pPr>
      <w:r w:rsidRPr="00FE3E5D">
        <w:t>principles of accountability, policy formation, development of strategy, compliance, and monitoring and review.</w:t>
      </w:r>
    </w:p>
    <w:p w:rsidR="00000000" w:rsidRPr="00FE3E5D" w:rsidP="00FE3E5D">
      <w:pPr>
        <w:pStyle w:val="AllowPageBreak"/>
      </w:pPr>
    </w:p>
    <w:p w:rsidR="00000000" w:rsidRPr="00FE3E5D" w:rsidP="00FE3E5D">
      <w:pPr>
        <w:pStyle w:val="Heading1"/>
      </w:pPr>
      <w:bookmarkStart w:id="4" w:name="O_1181312"/>
      <w:bookmarkEnd w:id="4"/>
      <w:r w:rsidRPr="00FE3E5D">
        <w:t>Assessment Conditions</w:t>
      </w:r>
    </w:p>
    <w:p w:rsidR="00000000" w:rsidRPr="00FE3E5D" w:rsidP="00182DB7">
      <w:pPr>
        <w:pStyle w:val="BodyText"/>
      </w:pPr>
      <w:r w:rsidRPr="00FE3E5D">
        <w:t>Skills must be demonstrated in the workplace or in a simulated environment that reflects workplace cond</w:t>
      </w:r>
      <w:r w:rsidRPr="00FE3E5D">
        <w:t xml:space="preserve">itions. </w:t>
      </w:r>
    </w:p>
    <w:p w:rsidR="00000000" w:rsidRPr="00FE3E5D" w:rsidP="00182DB7">
      <w:pPr>
        <w:pStyle w:val="BodyText"/>
      </w:pPr>
      <w:r w:rsidRPr="00FE3E5D">
        <w:t>Assessment must ensure:</w:t>
      </w:r>
    </w:p>
    <w:p w:rsidR="00000000" w:rsidRPr="00FE3E5D" w:rsidP="00FE3E5D">
      <w:pPr>
        <w:pStyle w:val="ListBullet"/>
      </w:pPr>
      <w:r w:rsidRPr="00FE3E5D">
        <w:t>access to suitable facilities, equipment and resources that reflect real working conditions and model industry operating conditions and contingencies</w:t>
      </w:r>
    </w:p>
    <w:p w:rsidR="00000000" w:rsidRPr="00FE3E5D" w:rsidP="00FE3E5D">
      <w:pPr>
        <w:pStyle w:val="ListBullet"/>
      </w:pPr>
      <w:r w:rsidRPr="00FE3E5D">
        <w:t xml:space="preserve">access to current Commonwealth and State or Territory community housing </w:t>
      </w:r>
      <w:r w:rsidRPr="00FE3E5D">
        <w:t>registration standards</w:t>
      </w:r>
    </w:p>
    <w:p w:rsidR="00000000" w:rsidRPr="00FE3E5D" w:rsidP="00FE3E5D">
      <w:pPr>
        <w:pStyle w:val="ListBullet"/>
      </w:pPr>
      <w:r w:rsidRPr="00FE3E5D">
        <w:t>opportunities for engagement with diverse clients.</w:t>
      </w:r>
    </w:p>
    <w:p w:rsidR="00000000" w:rsidRPr="00FE3E5D" w:rsidP="00182DB7">
      <w:pPr>
        <w:pStyle w:val="BodyText"/>
      </w:pPr>
      <w:r w:rsidRPr="00FE3E5D">
        <w:t>Assessors must satisfy the Standards for Registered Training Organisations’ requirements for assessors.</w:t>
      </w:r>
    </w:p>
    <w:p w:rsidR="00000000" w:rsidRPr="00FE3E5D" w:rsidP="00FE3E5D">
      <w:pPr>
        <w:pStyle w:val="Heading1"/>
      </w:pPr>
      <w:bookmarkStart w:id="5" w:name="O_1181315"/>
      <w:bookmarkEnd w:id="5"/>
      <w:r w:rsidRPr="00FE3E5D">
        <w:t>Links</w:t>
      </w:r>
    </w:p>
    <w:p w:rsidR="00000000" w:rsidRPr="00FE3E5D" w:rsidP="00182DB7">
      <w:pPr>
        <w:pStyle w:val="BodyText"/>
      </w:pPr>
      <w:r w:rsidRPr="00FE3E5D">
        <w:t>Companion Volume implementation guides are found in V</w:t>
      </w:r>
      <w:r w:rsidRPr="00FE3E5D">
        <w:t xml:space="preserve">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4667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E3E5D" w:rsidP="00FE3E5D"/>
    <w:sectPr w:rsidSect="00FE3E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E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E5D" w:rsidRPr="00182DB7" w:rsidP="00182D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E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DB7" w:rsidP="00FE3E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2DB7" w:rsidP="00FE3E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82DB7" w:rsidP="00FE3E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E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D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3E5D" w:rsidRPr="00182DB7" w:rsidP="00182D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E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DB7" w:rsidRPr="002D2AF8" w:rsidP="00FE3E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CHCSOH020 Develop quality systems in line with registration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182DB7" w:rsidP="00FE3E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C634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EAB6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1C0B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E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3E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3E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3E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3E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3E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3E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3E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3E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3E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3E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3E5D"/>
  </w:style>
  <w:style w:type="character" w:customStyle="1" w:styleId="Heading1Char">
    <w:name w:val="Heading 1 Char"/>
    <w:basedOn w:val="DefaultParagraphFont"/>
    <w:link w:val="Heading1"/>
    <w:rsid w:val="00FE3E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3E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3E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3E5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E3E5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3E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3E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3E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3E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3E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3E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3E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3E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3E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3E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3E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3E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3E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3E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3E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3E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3E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3E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3E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3E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3E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3E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3E5D"/>
    <w:rPr>
      <w:b/>
      <w:spacing w:val="0"/>
    </w:rPr>
  </w:style>
  <w:style w:type="paragraph" w:customStyle="1" w:styleId="SuperTitle">
    <w:name w:val="SuperTitle"/>
    <w:basedOn w:val="Title"/>
    <w:rsid w:val="00FE3E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3E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3E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3E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3E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3E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3E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3E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3E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3E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3E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3E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3E5D"/>
    <w:rPr>
      <w:i/>
    </w:rPr>
  </w:style>
  <w:style w:type="paragraph" w:styleId="Caption">
    <w:name w:val="caption"/>
    <w:basedOn w:val="BodyText"/>
    <w:next w:val="Normal"/>
    <w:qFormat/>
    <w:rsid w:val="00FE3E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3E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3E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3E5D"/>
  </w:style>
  <w:style w:type="paragraph" w:styleId="TableofFigures">
    <w:name w:val="table of figures"/>
    <w:basedOn w:val="Normal"/>
    <w:next w:val="Normal"/>
    <w:semiHidden/>
    <w:rsid w:val="00FE3E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3E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3E5D"/>
    <w:rPr>
      <w:rFonts w:ascii="Wingdings" w:hAnsi="Wingdings"/>
    </w:rPr>
  </w:style>
  <w:style w:type="paragraph" w:customStyle="1" w:styleId="TableHeading">
    <w:name w:val="Table Heading"/>
    <w:basedOn w:val="HeadingBase"/>
    <w:rsid w:val="00FE3E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3E5D"/>
    <w:rPr>
      <w:color w:val="0033CC"/>
      <w:u w:val="none"/>
    </w:rPr>
  </w:style>
  <w:style w:type="paragraph" w:customStyle="1" w:styleId="BodyTextRight">
    <w:name w:val="Body Text Right"/>
    <w:basedOn w:val="BodyText"/>
    <w:rsid w:val="00FE3E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3E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3E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3E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3E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3E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3E5D"/>
    <w:rPr>
      <w:sz w:val="32"/>
    </w:rPr>
  </w:style>
  <w:style w:type="paragraph" w:customStyle="1" w:styleId="HeadingProcedure">
    <w:name w:val="Heading Procedure"/>
    <w:basedOn w:val="HeadingBase"/>
    <w:next w:val="Normal"/>
    <w:rsid w:val="00FE3E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3E5D"/>
    <w:pPr>
      <w:spacing w:before="60" w:after="60"/>
    </w:pPr>
  </w:style>
  <w:style w:type="paragraph" w:styleId="ListContinue">
    <w:name w:val="List Continue"/>
    <w:basedOn w:val="List"/>
    <w:rsid w:val="00FE3E5D"/>
    <w:pPr>
      <w:ind w:firstLine="0"/>
    </w:pPr>
  </w:style>
  <w:style w:type="paragraph" w:customStyle="1" w:styleId="ListNote">
    <w:name w:val="List Note"/>
    <w:basedOn w:val="List"/>
    <w:rsid w:val="00FE3E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3E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3E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3E5D"/>
    <w:rPr>
      <w:rFonts w:ascii="Courier New" w:hAnsi="Courier New"/>
    </w:rPr>
  </w:style>
  <w:style w:type="paragraph" w:customStyle="1" w:styleId="NoteBullet">
    <w:name w:val="Note Bullet"/>
    <w:basedOn w:val="Note"/>
    <w:rsid w:val="00FE3E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3E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3E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3E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3E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3E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3E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3E5D"/>
    <w:rPr>
      <w:b/>
      <w:smallCaps/>
    </w:rPr>
  </w:style>
  <w:style w:type="paragraph" w:customStyle="1" w:styleId="TableListNumber">
    <w:name w:val="Table List Number"/>
    <w:basedOn w:val="ListNumber"/>
    <w:rsid w:val="00FE3E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3E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3E5D"/>
    <w:pPr>
      <w:numPr>
        <w:numId w:val="9"/>
      </w:numPr>
    </w:pPr>
  </w:style>
  <w:style w:type="paragraph" w:customStyle="1" w:styleId="ListAlpha2">
    <w:name w:val="List Alpha 2"/>
    <w:basedOn w:val="List2"/>
    <w:rsid w:val="00FE3E5D"/>
    <w:pPr>
      <w:numPr>
        <w:numId w:val="8"/>
      </w:numPr>
    </w:pPr>
  </w:style>
  <w:style w:type="paragraph" w:styleId="List2">
    <w:name w:val="List 2"/>
    <w:basedOn w:val="BodyText"/>
    <w:rsid w:val="00FE3E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3E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3E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3E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3E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3E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3E5D"/>
    <w:pPr>
      <w:numPr>
        <w:numId w:val="4"/>
      </w:numPr>
    </w:pPr>
  </w:style>
  <w:style w:type="paragraph" w:styleId="ListContinue2">
    <w:name w:val="List Continue 2"/>
    <w:basedOn w:val="List2"/>
    <w:rsid w:val="00FE3E5D"/>
    <w:pPr>
      <w:ind w:firstLine="0"/>
    </w:pPr>
  </w:style>
  <w:style w:type="paragraph" w:styleId="ListContinue3">
    <w:name w:val="List Continue 3"/>
    <w:basedOn w:val="List3"/>
    <w:rsid w:val="00FE3E5D"/>
    <w:pPr>
      <w:ind w:left="1021" w:firstLine="0"/>
    </w:pPr>
  </w:style>
  <w:style w:type="paragraph" w:styleId="ListContinue4">
    <w:name w:val="List Continue 4"/>
    <w:basedOn w:val="List4"/>
    <w:rsid w:val="00FE3E5D"/>
    <w:pPr>
      <w:ind w:firstLine="0"/>
    </w:pPr>
  </w:style>
  <w:style w:type="paragraph" w:styleId="ListContinue5">
    <w:name w:val="List Continue 5"/>
    <w:basedOn w:val="List5"/>
    <w:rsid w:val="00FE3E5D"/>
    <w:pPr>
      <w:ind w:firstLine="0"/>
    </w:pPr>
  </w:style>
  <w:style w:type="paragraph" w:styleId="ListNumber3">
    <w:name w:val="List Number 3"/>
    <w:basedOn w:val="List3"/>
    <w:rsid w:val="00FE3E5D"/>
    <w:pPr>
      <w:numPr>
        <w:numId w:val="5"/>
      </w:numPr>
    </w:pPr>
  </w:style>
  <w:style w:type="paragraph" w:styleId="ListNumber4">
    <w:name w:val="List Number 4"/>
    <w:basedOn w:val="List4"/>
    <w:rsid w:val="00FE3E5D"/>
    <w:pPr>
      <w:numPr>
        <w:numId w:val="6"/>
      </w:numPr>
    </w:pPr>
  </w:style>
  <w:style w:type="paragraph" w:styleId="ListNumber5">
    <w:name w:val="List Number 5"/>
    <w:basedOn w:val="List5"/>
    <w:rsid w:val="00FE3E5D"/>
    <w:pPr>
      <w:numPr>
        <w:numId w:val="7"/>
      </w:numPr>
    </w:pPr>
  </w:style>
  <w:style w:type="paragraph" w:styleId="BlockText">
    <w:name w:val="Block Text"/>
    <w:basedOn w:val="Normal"/>
    <w:rsid w:val="00FE3E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3E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3E5D"/>
    <w:rPr>
      <w:sz w:val="16"/>
      <w:vertAlign w:val="superscript"/>
    </w:rPr>
  </w:style>
  <w:style w:type="character" w:customStyle="1" w:styleId="Symbols">
    <w:name w:val="Symbols"/>
    <w:basedOn w:val="DefaultParagraphFont"/>
    <w:rsid w:val="00FE3E5D"/>
    <w:rPr>
      <w:rFonts w:ascii="Symbol" w:hAnsi="Symbol"/>
    </w:rPr>
  </w:style>
  <w:style w:type="character" w:customStyle="1" w:styleId="MenuOptions">
    <w:name w:val="Menu Options"/>
    <w:basedOn w:val="DefaultParagraphFont"/>
    <w:rsid w:val="00FE3E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3E5D"/>
    <w:rPr>
      <w:b/>
    </w:rPr>
  </w:style>
  <w:style w:type="character" w:customStyle="1" w:styleId="Underlined">
    <w:name w:val="Underlined"/>
    <w:basedOn w:val="DefaultParagraphFont"/>
    <w:rsid w:val="00FE3E5D"/>
    <w:rPr>
      <w:u w:val="single"/>
    </w:rPr>
  </w:style>
  <w:style w:type="paragraph" w:customStyle="1" w:styleId="TableBodyTextRight">
    <w:name w:val="Table Body Text Right"/>
    <w:basedOn w:val="TableBodyText"/>
    <w:rsid w:val="00FE3E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3E5D"/>
    <w:rPr>
      <w:sz w:val="18"/>
    </w:rPr>
  </w:style>
  <w:style w:type="paragraph" w:customStyle="1" w:styleId="BodySmallRight">
    <w:name w:val="Body Small Right"/>
    <w:basedOn w:val="BodyTextRight"/>
    <w:rsid w:val="00FE3E5D"/>
    <w:rPr>
      <w:sz w:val="18"/>
      <w:szCs w:val="18"/>
    </w:rPr>
  </w:style>
  <w:style w:type="paragraph" w:customStyle="1" w:styleId="MarginEdition">
    <w:name w:val="Margin Edition"/>
    <w:basedOn w:val="MarginNote"/>
    <w:rsid w:val="00FE3E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3E5D"/>
    <w:rPr>
      <w:sz w:val="2"/>
      <w:szCs w:val="2"/>
    </w:rPr>
  </w:style>
  <w:style w:type="character" w:customStyle="1" w:styleId="Small">
    <w:name w:val="Small"/>
    <w:basedOn w:val="DefaultParagraphFont"/>
    <w:rsid w:val="00FE3E5D"/>
    <w:rPr>
      <w:sz w:val="16"/>
    </w:rPr>
  </w:style>
  <w:style w:type="paragraph" w:customStyle="1" w:styleId="WideTable">
    <w:name w:val="Wide Table"/>
    <w:basedOn w:val="Normal"/>
    <w:rsid w:val="00FE3E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3E5D"/>
  </w:style>
  <w:style w:type="paragraph" w:styleId="Quote">
    <w:name w:val="Quote"/>
    <w:basedOn w:val="Heading1"/>
    <w:link w:val="QuoteChar"/>
    <w:qFormat/>
    <w:rsid w:val="00FE3E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3E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3E5D"/>
    <w:pPr>
      <w:pageBreakBefore/>
    </w:pPr>
  </w:style>
  <w:style w:type="paragraph" w:customStyle="1" w:styleId="Border">
    <w:name w:val="Border"/>
    <w:basedOn w:val="Normal"/>
    <w:qFormat/>
    <w:rsid w:val="00FE3E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3E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3E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3E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3E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3E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3E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3E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3E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3E5D"/>
    <w:rPr>
      <w:u w:val="single"/>
    </w:rPr>
  </w:style>
  <w:style w:type="character" w:customStyle="1" w:styleId="BoldandItalics">
    <w:name w:val="Bold and Italics"/>
    <w:qFormat/>
    <w:rsid w:val="00FE3E5D"/>
    <w:rPr>
      <w:b/>
      <w:i/>
      <w:u w:val="none"/>
    </w:rPr>
  </w:style>
  <w:style w:type="paragraph" w:styleId="BalloonText">
    <w:name w:val="Balloon Text"/>
    <w:basedOn w:val="Normal"/>
    <w:link w:val="BalloonTextChar"/>
    <w:rsid w:val="00FE3E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3E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3E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3E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3E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3E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3E5D"/>
    <w:pPr>
      <w:spacing w:before="0" w:after="0"/>
    </w:pPr>
  </w:style>
  <w:style w:type="paragraph" w:customStyle="1" w:styleId="BodyTextBold">
    <w:name w:val="Body Text Bold"/>
    <w:basedOn w:val="BodyText"/>
    <w:qFormat/>
    <w:rsid w:val="00FE3E5D"/>
    <w:rPr>
      <w:b/>
    </w:rPr>
  </w:style>
  <w:style w:type="character" w:styleId="Hyperlink">
    <w:name w:val="Hyperlink"/>
    <w:basedOn w:val="DefaultParagraphFont"/>
    <w:uiPriority w:val="99"/>
    <w:unhideWhenUsed/>
    <w:rsid w:val="00182D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2363</Characters>
  <Application>Microsoft Office Word</Application>
  <DocSecurity>0</DocSecurity>
  <Lines>63</Lines>
  <Paragraphs>48</Paragraphs>
  <ScaleCrop>false</ScaleCrop>
  <Company>Author-it Software Corporation Ltd.</Company>
  <LinksUpToDate>false</LinksUpToDate>
  <CharactersWithSpaces>2642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CHCSOH020 Develop quality systems in line with registration standards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2023-07-01T03:46:00Z</dcterms:created>
  <dcterms:modified xsi:type="dcterms:W3CDTF">2023-07-01T03:46:00Z</dcterms:modified>
</cp:coreProperties>
</file>