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6443" w:rsidP="00A664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CHCSOH017 Manage vacant properties</w:t>
      </w:r>
      <w:r>
        <w:fldChar w:fldCharType="end"/>
      </w:r>
    </w:p>
    <w:p w:rsidR="00A66443" w:rsidP="00A66443">
      <w:pPr>
        <w:pStyle w:val="Version"/>
        <w:sectPr w:rsidSect="007B1D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1D7A" w:rsidP="007B1D7A">
      <w:pPr>
        <w:pStyle w:val="SuperHeading"/>
      </w:pPr>
      <w:r w:rsidRPr="007B1D7A">
        <w:t>Assessment Requirements for CHCSOH017 Manage vacant properties</w:t>
      </w:r>
    </w:p>
    <w:p w:rsidR="00000000" w:rsidRPr="007B1D7A" w:rsidP="007B1D7A">
      <w:pPr>
        <w:pStyle w:val="Heading1"/>
      </w:pPr>
      <w:bookmarkStart w:id="1" w:name="O_1181252"/>
      <w:bookmarkEnd w:id="1"/>
      <w:r w:rsidRPr="007B1D7A">
        <w:t>Modification History</w:t>
      </w:r>
    </w:p>
    <w:p w:rsidR="00000000" w:rsidRPr="007B1D7A" w:rsidP="00A66443">
      <w:pPr>
        <w:pStyle w:val="BodyText"/>
      </w:pPr>
      <w:r w:rsidRPr="007B1D7A">
        <w:t xml:space="preserve">Release 1. CHCSOH017 Manage vacant properties supersedes and is equivalent to CHCSOH006 Manage vacant properties. </w:t>
      </w:r>
    </w:p>
    <w:p w:rsidR="00000000" w:rsidRPr="007B1D7A" w:rsidP="007B1D7A">
      <w:pPr>
        <w:pStyle w:val="Heading1"/>
      </w:pPr>
      <w:bookmarkStart w:id="2" w:name="O_1181253"/>
      <w:bookmarkEnd w:id="2"/>
      <w:r w:rsidRPr="007B1D7A">
        <w:t>Performance Evidence</w:t>
      </w:r>
    </w:p>
    <w:p w:rsidR="00000000" w:rsidRPr="007B1D7A" w:rsidP="00A66443">
      <w:pPr>
        <w:pStyle w:val="BodyText"/>
      </w:pPr>
      <w:r w:rsidRPr="007B1D7A">
        <w:t>Evidence of the ability to complete tasks outlined in elements and performance criteria of this unit in the context of the job role, and:</w:t>
      </w:r>
    </w:p>
    <w:p w:rsidR="00000000" w:rsidRPr="007B1D7A" w:rsidP="007B1D7A">
      <w:pPr>
        <w:pStyle w:val="ListBullet"/>
      </w:pPr>
      <w:r w:rsidRPr="007B1D7A">
        <w:t>manage two vacant rental properties according to organisational policies and procedures and legi</w:t>
      </w:r>
      <w:r w:rsidRPr="007B1D7A">
        <w:t xml:space="preserve">slative and security requirements </w:t>
      </w:r>
    </w:p>
    <w:p w:rsidR="00000000" w:rsidRPr="007B1D7A" w:rsidP="007B1D7A">
      <w:pPr>
        <w:pStyle w:val="ListBullet"/>
      </w:pPr>
      <w:r w:rsidRPr="007B1D7A">
        <w:t>assess repairs and maintenance for two vacant rental properties according to organisational policies and procedures and residential tenancy legislation.</w:t>
      </w:r>
    </w:p>
    <w:p w:rsidR="00000000" w:rsidRPr="007B1D7A" w:rsidP="007B1D7A">
      <w:pPr>
        <w:pStyle w:val="AllowPageBreak"/>
      </w:pPr>
    </w:p>
    <w:p w:rsidR="00000000" w:rsidRPr="007B1D7A" w:rsidP="007B1D7A">
      <w:pPr>
        <w:pStyle w:val="Heading1"/>
      </w:pPr>
      <w:bookmarkStart w:id="3" w:name="O_1181254"/>
      <w:bookmarkEnd w:id="3"/>
      <w:r w:rsidRPr="007B1D7A">
        <w:t>Knowledge Evidence</w:t>
      </w:r>
    </w:p>
    <w:p w:rsidR="00000000" w:rsidRPr="007B1D7A" w:rsidP="00A66443">
      <w:pPr>
        <w:pStyle w:val="BodyText"/>
      </w:pPr>
      <w:r w:rsidRPr="007B1D7A">
        <w:t>Demonstrated knowledge require</w:t>
      </w:r>
      <w:r w:rsidRPr="007B1D7A">
        <w:t>d to complete the tasks outlined in elements and performance criteria of this unit:</w:t>
      </w:r>
    </w:p>
    <w:p w:rsidR="00000000" w:rsidRPr="007B1D7A" w:rsidP="007B1D7A">
      <w:pPr>
        <w:pStyle w:val="ListBullet"/>
      </w:pPr>
      <w:r w:rsidRPr="007B1D7A">
        <w:t>principles of housing asset management</w:t>
      </w:r>
    </w:p>
    <w:p w:rsidR="00000000" w:rsidRPr="007B1D7A" w:rsidP="007B1D7A">
      <w:pPr>
        <w:pStyle w:val="ListBullet"/>
      </w:pPr>
      <w:r w:rsidRPr="007B1D7A">
        <w:t>organisational policies and procedures:</w:t>
      </w:r>
    </w:p>
    <w:p w:rsidR="00000000" w:rsidRPr="007B1D7A" w:rsidP="007B1D7A">
      <w:pPr>
        <w:pStyle w:val="ListBullet2"/>
      </w:pPr>
      <w:r w:rsidRPr="007B1D7A">
        <w:t>notices to tenants</w:t>
      </w:r>
    </w:p>
    <w:p w:rsidR="00000000" w:rsidRPr="007B1D7A" w:rsidP="007B1D7A">
      <w:pPr>
        <w:pStyle w:val="ListBullet"/>
      </w:pPr>
      <w:r w:rsidRPr="007B1D7A">
        <w:t>key elements of a planned maintenance program</w:t>
      </w:r>
    </w:p>
    <w:p w:rsidR="00000000" w:rsidRPr="007B1D7A" w:rsidP="007B1D7A">
      <w:pPr>
        <w:pStyle w:val="ListBullet"/>
      </w:pPr>
      <w:r w:rsidRPr="007B1D7A">
        <w:t xml:space="preserve">residential tenancy legislation relating to repairs and maintenance </w:t>
      </w:r>
    </w:p>
    <w:p w:rsidR="00000000" w:rsidRPr="007B1D7A" w:rsidP="007B1D7A">
      <w:pPr>
        <w:pStyle w:val="ListBullet"/>
      </w:pPr>
      <w:r w:rsidRPr="007B1D7A">
        <w:t>legal implications of squatters.</w:t>
      </w:r>
    </w:p>
    <w:p w:rsidR="00000000" w:rsidRPr="007B1D7A" w:rsidP="007B1D7A">
      <w:pPr>
        <w:pStyle w:val="AllowPageBreak"/>
      </w:pPr>
    </w:p>
    <w:p w:rsidR="00000000" w:rsidRPr="007B1D7A" w:rsidP="007B1D7A">
      <w:pPr>
        <w:pStyle w:val="Heading1"/>
      </w:pPr>
      <w:bookmarkStart w:id="4" w:name="O_1181255"/>
      <w:bookmarkEnd w:id="4"/>
      <w:r w:rsidRPr="007B1D7A">
        <w:t>Assessment Conditions</w:t>
      </w:r>
    </w:p>
    <w:p w:rsidR="00000000" w:rsidRPr="007B1D7A" w:rsidP="00A66443">
      <w:pPr>
        <w:pStyle w:val="BodyText"/>
      </w:pPr>
      <w:r w:rsidRPr="007B1D7A">
        <w:t>Skills must be demonstrated in the workplace or in a simulated environment that reflects workplace conditions.</w:t>
      </w:r>
    </w:p>
    <w:p w:rsidR="00000000" w:rsidRPr="007B1D7A" w:rsidP="00A66443">
      <w:pPr>
        <w:pStyle w:val="BodyText"/>
      </w:pPr>
      <w:r w:rsidRPr="007B1D7A">
        <w:t>As</w:t>
      </w:r>
      <w:r w:rsidRPr="007B1D7A">
        <w:t>sessment must ensure:</w:t>
      </w:r>
    </w:p>
    <w:p w:rsidR="00000000" w:rsidRPr="007B1D7A" w:rsidP="007B1D7A">
      <w:pPr>
        <w:pStyle w:val="ListBullet"/>
      </w:pPr>
      <w:r w:rsidRPr="007B1D7A">
        <w:t>access to suitable facilities, equipment and resources that reflect real working conditions and model industry operating conditions and contingencies</w:t>
      </w:r>
    </w:p>
    <w:p w:rsidR="00000000" w:rsidRPr="007B1D7A" w:rsidP="007B1D7A">
      <w:pPr>
        <w:pStyle w:val="ListBullet"/>
      </w:pPr>
      <w:r w:rsidRPr="007B1D7A">
        <w:t>access to organisational policies and procedures</w:t>
      </w:r>
    </w:p>
    <w:p w:rsidR="00000000" w:rsidRPr="007B1D7A" w:rsidP="007B1D7A">
      <w:pPr>
        <w:pStyle w:val="ListBullet"/>
      </w:pPr>
      <w:r w:rsidRPr="007B1D7A">
        <w:t xml:space="preserve">opportunities for engagement with </w:t>
      </w:r>
      <w:r w:rsidRPr="007B1D7A">
        <w:t>clients and multiple agencies.</w:t>
      </w:r>
    </w:p>
    <w:p w:rsidR="00000000" w:rsidRPr="007B1D7A" w:rsidP="00A66443">
      <w:pPr>
        <w:pStyle w:val="BodyText"/>
      </w:pPr>
      <w:r w:rsidRPr="007B1D7A">
        <w:t>Assessors must satisfy the Standards for Registered Training Organisations’ requirements for assessors.</w:t>
      </w:r>
    </w:p>
    <w:p w:rsidR="00000000" w:rsidRPr="007B1D7A" w:rsidP="007B1D7A">
      <w:pPr>
        <w:pStyle w:val="Heading1"/>
      </w:pPr>
      <w:bookmarkStart w:id="5" w:name="O_1181258"/>
      <w:bookmarkEnd w:id="5"/>
      <w:r w:rsidRPr="007B1D7A">
        <w:t>Links</w:t>
      </w:r>
    </w:p>
    <w:p w:rsidR="00000000" w:rsidRPr="007B1D7A" w:rsidP="00A66443">
      <w:pPr>
        <w:pStyle w:val="BodyText"/>
      </w:pPr>
      <w:r w:rsidRPr="007B1D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A19F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B1D7A" w:rsidP="007B1D7A"/>
    <w:sectPr w:rsidSect="007B1D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D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D7A" w:rsidRPr="00A66443" w:rsidP="00A664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D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443" w:rsidP="007B1D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6443" w:rsidP="007B1D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66443" w:rsidP="007B1D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D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4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1D7A" w:rsidRPr="00A66443" w:rsidP="00A664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D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443" w:rsidRPr="002D2AF8" w:rsidP="007B1D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CHCSOH017 Manage vacant properties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66443" w:rsidP="007B1D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CE14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5C97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14F4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D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D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D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D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D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D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D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D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D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D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D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D7A"/>
  </w:style>
  <w:style w:type="character" w:customStyle="1" w:styleId="Heading1Char">
    <w:name w:val="Heading 1 Char"/>
    <w:basedOn w:val="DefaultParagraphFont"/>
    <w:link w:val="Heading1"/>
    <w:rsid w:val="007B1D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D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D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1D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1D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1D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1D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1D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D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D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D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D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D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D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D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D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D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D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D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D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D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1D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1D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1D7A"/>
    <w:rPr>
      <w:b/>
      <w:spacing w:val="0"/>
    </w:rPr>
  </w:style>
  <w:style w:type="paragraph" w:customStyle="1" w:styleId="SuperTitle">
    <w:name w:val="SuperTitle"/>
    <w:basedOn w:val="Title"/>
    <w:rsid w:val="007B1D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D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D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1D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D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D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D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D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D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D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D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D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1D7A"/>
    <w:rPr>
      <w:i/>
    </w:rPr>
  </w:style>
  <w:style w:type="paragraph" w:styleId="Caption">
    <w:name w:val="caption"/>
    <w:basedOn w:val="BodyText"/>
    <w:next w:val="Normal"/>
    <w:qFormat/>
    <w:rsid w:val="007B1D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D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D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D7A"/>
  </w:style>
  <w:style w:type="paragraph" w:styleId="TableofFigures">
    <w:name w:val="table of figures"/>
    <w:basedOn w:val="Normal"/>
    <w:next w:val="Normal"/>
    <w:semiHidden/>
    <w:rsid w:val="007B1D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D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1D7A"/>
    <w:rPr>
      <w:rFonts w:ascii="Wingdings" w:hAnsi="Wingdings"/>
    </w:rPr>
  </w:style>
  <w:style w:type="paragraph" w:customStyle="1" w:styleId="TableHeading">
    <w:name w:val="Table Heading"/>
    <w:basedOn w:val="HeadingBase"/>
    <w:rsid w:val="007B1D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1D7A"/>
    <w:rPr>
      <w:color w:val="0033CC"/>
      <w:u w:val="none"/>
    </w:rPr>
  </w:style>
  <w:style w:type="paragraph" w:customStyle="1" w:styleId="BodyTextRight">
    <w:name w:val="Body Text Right"/>
    <w:basedOn w:val="BodyText"/>
    <w:rsid w:val="007B1D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D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D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D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D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D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D7A"/>
    <w:rPr>
      <w:sz w:val="32"/>
    </w:rPr>
  </w:style>
  <w:style w:type="paragraph" w:customStyle="1" w:styleId="HeadingProcedure">
    <w:name w:val="Heading Procedure"/>
    <w:basedOn w:val="HeadingBase"/>
    <w:next w:val="Normal"/>
    <w:rsid w:val="007B1D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D7A"/>
    <w:pPr>
      <w:spacing w:before="60" w:after="60"/>
    </w:pPr>
  </w:style>
  <w:style w:type="paragraph" w:styleId="ListContinue">
    <w:name w:val="List Continue"/>
    <w:basedOn w:val="List"/>
    <w:rsid w:val="007B1D7A"/>
    <w:pPr>
      <w:ind w:firstLine="0"/>
    </w:pPr>
  </w:style>
  <w:style w:type="paragraph" w:customStyle="1" w:styleId="ListNote">
    <w:name w:val="List Note"/>
    <w:basedOn w:val="List"/>
    <w:rsid w:val="007B1D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D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D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D7A"/>
    <w:rPr>
      <w:rFonts w:ascii="Courier New" w:hAnsi="Courier New"/>
    </w:rPr>
  </w:style>
  <w:style w:type="paragraph" w:customStyle="1" w:styleId="NoteBullet">
    <w:name w:val="Note Bullet"/>
    <w:basedOn w:val="Note"/>
    <w:rsid w:val="007B1D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D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D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D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D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1D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D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D7A"/>
    <w:rPr>
      <w:b/>
      <w:smallCaps/>
    </w:rPr>
  </w:style>
  <w:style w:type="paragraph" w:customStyle="1" w:styleId="TableListNumber">
    <w:name w:val="Table List Number"/>
    <w:basedOn w:val="ListNumber"/>
    <w:rsid w:val="007B1D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D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D7A"/>
    <w:pPr>
      <w:numPr>
        <w:numId w:val="9"/>
      </w:numPr>
    </w:pPr>
  </w:style>
  <w:style w:type="paragraph" w:customStyle="1" w:styleId="ListAlpha2">
    <w:name w:val="List Alpha 2"/>
    <w:basedOn w:val="List2"/>
    <w:rsid w:val="007B1D7A"/>
    <w:pPr>
      <w:numPr>
        <w:numId w:val="8"/>
      </w:numPr>
    </w:pPr>
  </w:style>
  <w:style w:type="paragraph" w:styleId="List2">
    <w:name w:val="List 2"/>
    <w:basedOn w:val="BodyText"/>
    <w:rsid w:val="007B1D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D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D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D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1D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1D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1D7A"/>
    <w:pPr>
      <w:numPr>
        <w:numId w:val="4"/>
      </w:numPr>
    </w:pPr>
  </w:style>
  <w:style w:type="paragraph" w:styleId="ListContinue2">
    <w:name w:val="List Continue 2"/>
    <w:basedOn w:val="List2"/>
    <w:rsid w:val="007B1D7A"/>
    <w:pPr>
      <w:ind w:firstLine="0"/>
    </w:pPr>
  </w:style>
  <w:style w:type="paragraph" w:styleId="ListContinue3">
    <w:name w:val="List Continue 3"/>
    <w:basedOn w:val="List3"/>
    <w:rsid w:val="007B1D7A"/>
    <w:pPr>
      <w:ind w:left="1021" w:firstLine="0"/>
    </w:pPr>
  </w:style>
  <w:style w:type="paragraph" w:styleId="ListContinue4">
    <w:name w:val="List Continue 4"/>
    <w:basedOn w:val="List4"/>
    <w:rsid w:val="007B1D7A"/>
    <w:pPr>
      <w:ind w:firstLine="0"/>
    </w:pPr>
  </w:style>
  <w:style w:type="paragraph" w:styleId="ListContinue5">
    <w:name w:val="List Continue 5"/>
    <w:basedOn w:val="List5"/>
    <w:rsid w:val="007B1D7A"/>
    <w:pPr>
      <w:ind w:firstLine="0"/>
    </w:pPr>
  </w:style>
  <w:style w:type="paragraph" w:styleId="ListNumber3">
    <w:name w:val="List Number 3"/>
    <w:basedOn w:val="List3"/>
    <w:rsid w:val="007B1D7A"/>
    <w:pPr>
      <w:numPr>
        <w:numId w:val="5"/>
      </w:numPr>
    </w:pPr>
  </w:style>
  <w:style w:type="paragraph" w:styleId="ListNumber4">
    <w:name w:val="List Number 4"/>
    <w:basedOn w:val="List4"/>
    <w:rsid w:val="007B1D7A"/>
    <w:pPr>
      <w:numPr>
        <w:numId w:val="6"/>
      </w:numPr>
    </w:pPr>
  </w:style>
  <w:style w:type="paragraph" w:styleId="ListNumber5">
    <w:name w:val="List Number 5"/>
    <w:basedOn w:val="List5"/>
    <w:rsid w:val="007B1D7A"/>
    <w:pPr>
      <w:numPr>
        <w:numId w:val="7"/>
      </w:numPr>
    </w:pPr>
  </w:style>
  <w:style w:type="paragraph" w:styleId="BlockText">
    <w:name w:val="Block Text"/>
    <w:basedOn w:val="Normal"/>
    <w:rsid w:val="007B1D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D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D7A"/>
    <w:rPr>
      <w:sz w:val="16"/>
      <w:vertAlign w:val="superscript"/>
    </w:rPr>
  </w:style>
  <w:style w:type="character" w:customStyle="1" w:styleId="Symbols">
    <w:name w:val="Symbols"/>
    <w:basedOn w:val="DefaultParagraphFont"/>
    <w:rsid w:val="007B1D7A"/>
    <w:rPr>
      <w:rFonts w:ascii="Symbol" w:hAnsi="Symbol"/>
    </w:rPr>
  </w:style>
  <w:style w:type="character" w:customStyle="1" w:styleId="MenuOptions">
    <w:name w:val="Menu Options"/>
    <w:basedOn w:val="DefaultParagraphFont"/>
    <w:rsid w:val="007B1D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D7A"/>
    <w:rPr>
      <w:b/>
    </w:rPr>
  </w:style>
  <w:style w:type="character" w:customStyle="1" w:styleId="Underlined">
    <w:name w:val="Underlined"/>
    <w:basedOn w:val="DefaultParagraphFont"/>
    <w:rsid w:val="007B1D7A"/>
    <w:rPr>
      <w:u w:val="single"/>
    </w:rPr>
  </w:style>
  <w:style w:type="paragraph" w:customStyle="1" w:styleId="TableBodyTextRight">
    <w:name w:val="Table Body Text Right"/>
    <w:basedOn w:val="TableBodyText"/>
    <w:rsid w:val="007B1D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D7A"/>
    <w:rPr>
      <w:sz w:val="18"/>
    </w:rPr>
  </w:style>
  <w:style w:type="paragraph" w:customStyle="1" w:styleId="BodySmallRight">
    <w:name w:val="Body Small Right"/>
    <w:basedOn w:val="BodyTextRight"/>
    <w:rsid w:val="007B1D7A"/>
    <w:rPr>
      <w:sz w:val="18"/>
      <w:szCs w:val="18"/>
    </w:rPr>
  </w:style>
  <w:style w:type="paragraph" w:customStyle="1" w:styleId="MarginEdition">
    <w:name w:val="Margin Edition"/>
    <w:basedOn w:val="MarginNote"/>
    <w:rsid w:val="007B1D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D7A"/>
    <w:rPr>
      <w:sz w:val="2"/>
      <w:szCs w:val="2"/>
    </w:rPr>
  </w:style>
  <w:style w:type="character" w:customStyle="1" w:styleId="Small">
    <w:name w:val="Small"/>
    <w:basedOn w:val="DefaultParagraphFont"/>
    <w:rsid w:val="007B1D7A"/>
    <w:rPr>
      <w:sz w:val="16"/>
    </w:rPr>
  </w:style>
  <w:style w:type="paragraph" w:customStyle="1" w:styleId="WideTable">
    <w:name w:val="Wide Table"/>
    <w:basedOn w:val="Normal"/>
    <w:rsid w:val="007B1D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D7A"/>
  </w:style>
  <w:style w:type="paragraph" w:styleId="Quote">
    <w:name w:val="Quote"/>
    <w:basedOn w:val="Heading1"/>
    <w:link w:val="QuoteChar"/>
    <w:qFormat/>
    <w:rsid w:val="007B1D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D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D7A"/>
    <w:pPr>
      <w:pageBreakBefore/>
    </w:pPr>
  </w:style>
  <w:style w:type="paragraph" w:customStyle="1" w:styleId="Border">
    <w:name w:val="Border"/>
    <w:basedOn w:val="Normal"/>
    <w:qFormat/>
    <w:rsid w:val="007B1D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D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D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D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D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D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D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D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D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D7A"/>
    <w:rPr>
      <w:u w:val="single"/>
    </w:rPr>
  </w:style>
  <w:style w:type="character" w:customStyle="1" w:styleId="BoldandItalics">
    <w:name w:val="Bold and Italics"/>
    <w:qFormat/>
    <w:rsid w:val="007B1D7A"/>
    <w:rPr>
      <w:b/>
      <w:i/>
      <w:u w:val="none"/>
    </w:rPr>
  </w:style>
  <w:style w:type="paragraph" w:styleId="BalloonText">
    <w:name w:val="Balloon Text"/>
    <w:basedOn w:val="Normal"/>
    <w:link w:val="BalloonTextChar"/>
    <w:rsid w:val="007B1D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D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D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D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D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D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1D7A"/>
    <w:pPr>
      <w:spacing w:before="0" w:after="0"/>
    </w:pPr>
  </w:style>
  <w:style w:type="paragraph" w:customStyle="1" w:styleId="BodyTextBold">
    <w:name w:val="Body Text Bold"/>
    <w:basedOn w:val="BodyText"/>
    <w:qFormat/>
    <w:rsid w:val="007B1D7A"/>
    <w:rPr>
      <w:b/>
    </w:rPr>
  </w:style>
  <w:style w:type="character" w:styleId="Hyperlink">
    <w:name w:val="Hyperlink"/>
    <w:basedOn w:val="DefaultParagraphFont"/>
    <w:uiPriority w:val="99"/>
    <w:unhideWhenUsed/>
    <w:rsid w:val="00A664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1705</Characters>
  <Application>Microsoft Office Word</Application>
  <DocSecurity>0</DocSecurity>
  <Lines>46</Lines>
  <Paragraphs>31</Paragraphs>
  <ScaleCrop>false</ScaleCrop>
  <Company>Author-it Software Corporation Ltd.</Company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CHCSOH017 Manage vacant properties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2023-07-01T03:49:00Z</dcterms:created>
  <dcterms:modified xsi:type="dcterms:W3CDTF">2023-07-01T03:49:00Z</dcterms:modified>
</cp:coreProperties>
</file>