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566" w:rsidP="002425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CHCSOH015 Manage housing application and allocation processes</w:t>
      </w:r>
      <w:r>
        <w:fldChar w:fldCharType="end"/>
      </w:r>
    </w:p>
    <w:p w:rsidR="00242566" w:rsidP="00242566">
      <w:pPr>
        <w:pStyle w:val="Version"/>
        <w:sectPr w:rsidSect="00882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517" w:rsidP="00882517">
      <w:pPr>
        <w:pStyle w:val="SuperHeading"/>
      </w:pPr>
      <w:r w:rsidRPr="00882517">
        <w:t>CHCSOH015 Manage housing application and allocation processes</w:t>
      </w:r>
    </w:p>
    <w:p w:rsidR="00000000" w:rsidRPr="00882517" w:rsidP="00882517">
      <w:pPr>
        <w:pStyle w:val="Heading1"/>
      </w:pPr>
      <w:bookmarkStart w:id="1" w:name="O_1181204"/>
      <w:bookmarkEnd w:id="1"/>
      <w:r w:rsidRPr="00882517">
        <w:t>Modification History</w:t>
      </w:r>
    </w:p>
    <w:p w:rsidR="00000000" w:rsidRPr="00882517" w:rsidP="00242566">
      <w:pPr>
        <w:pStyle w:val="BodyText"/>
      </w:pPr>
      <w:r w:rsidRPr="00882517">
        <w:t xml:space="preserve">Release 1. CHCSOH015 Manage housing application and allocation processes supersedes and is not equivalent to CHCSOH003 Manage housing application processes and CHCSOH004 Manage housing allocations. </w:t>
      </w:r>
    </w:p>
    <w:p w:rsidR="00000000" w:rsidRPr="00882517" w:rsidP="00882517">
      <w:pPr>
        <w:pStyle w:val="Heading1"/>
      </w:pPr>
      <w:bookmarkStart w:id="2" w:name="O_1181205"/>
      <w:bookmarkEnd w:id="2"/>
      <w:r w:rsidRPr="00882517">
        <w:t>Application</w:t>
      </w:r>
    </w:p>
    <w:p w:rsidR="00000000" w:rsidRPr="00882517" w:rsidP="00242566">
      <w:pPr>
        <w:pStyle w:val="BodyText"/>
      </w:pPr>
      <w:r w:rsidRPr="00882517">
        <w:t>This unit describes the performance outcomes, skills and knowledge required to assist clients, process housing application forms and administer housing allocation.</w:t>
      </w:r>
    </w:p>
    <w:p w:rsidR="00000000" w:rsidRPr="00882517" w:rsidP="00242566">
      <w:pPr>
        <w:pStyle w:val="BodyText"/>
      </w:pPr>
      <w:r w:rsidRPr="00882517">
        <w:t xml:space="preserve">This unit applies to individuals who work in a social housing context. </w:t>
      </w:r>
      <w:r w:rsidRPr="00882517">
        <w:t>Workers exercise judgement and sensitivity when working with clients within clearly defined processes and procedures.</w:t>
      </w:r>
    </w:p>
    <w:p w:rsidR="00000000" w:rsidRPr="00882517" w:rsidP="00242566">
      <w:pPr>
        <w:pStyle w:val="BodyText"/>
      </w:pPr>
      <w:r w:rsidRPr="00882517">
        <w:t>The skills in this unit must be applied in accordance with Commonwealth and State/Territory legislation, Australian standards and industry</w:t>
      </w:r>
      <w:r w:rsidRPr="00882517">
        <w:t xml:space="preserve"> codes of practice.</w:t>
      </w:r>
    </w:p>
    <w:p w:rsidR="00000000" w:rsidRPr="00882517" w:rsidP="00242566">
      <w:pPr>
        <w:pStyle w:val="BodyText"/>
      </w:pPr>
      <w:r w:rsidRPr="00882517">
        <w:t>No occupational licensing, certification or specific legislative requirements apply to this unit at the time of publication.</w:t>
      </w:r>
    </w:p>
    <w:p w:rsidR="00000000" w:rsidRPr="00882517" w:rsidP="00882517">
      <w:pPr>
        <w:pStyle w:val="Heading1"/>
      </w:pPr>
      <w:bookmarkStart w:id="3" w:name="O_1181206"/>
      <w:bookmarkEnd w:id="3"/>
      <w:r w:rsidRPr="00882517">
        <w:t>Pre-requisite Unit</w:t>
      </w:r>
    </w:p>
    <w:p w:rsidR="00000000" w:rsidRPr="00882517" w:rsidP="00242566">
      <w:pPr>
        <w:pStyle w:val="BodyText"/>
      </w:pPr>
      <w:r w:rsidRPr="00882517">
        <w:t>Nil</w:t>
      </w:r>
    </w:p>
    <w:p w:rsidR="00000000" w:rsidRPr="00882517" w:rsidP="00882517">
      <w:pPr>
        <w:pStyle w:val="Heading1"/>
      </w:pPr>
      <w:bookmarkStart w:id="4" w:name="O_1181207"/>
      <w:bookmarkEnd w:id="4"/>
      <w:r w:rsidRPr="00882517">
        <w:t>Competency Field</w:t>
      </w:r>
    </w:p>
    <w:p w:rsidR="00000000" w:rsidRPr="00882517" w:rsidP="00242566">
      <w:pPr>
        <w:pStyle w:val="BodyText"/>
      </w:pPr>
      <w:r w:rsidRPr="00882517">
        <w:t>Social Housing</w:t>
      </w:r>
    </w:p>
    <w:p w:rsidR="00000000" w:rsidRPr="00882517" w:rsidP="00882517">
      <w:pPr>
        <w:pStyle w:val="Heading1"/>
      </w:pPr>
      <w:bookmarkStart w:id="5" w:name="O_1181208"/>
      <w:bookmarkEnd w:id="5"/>
      <w:r w:rsidRPr="00882517">
        <w:t>Unit Sector</w:t>
      </w:r>
    </w:p>
    <w:p w:rsidR="00000000" w:rsidRPr="00882517" w:rsidP="00242566">
      <w:pPr>
        <w:pStyle w:val="BodyText"/>
      </w:pPr>
      <w:r w:rsidRPr="00882517">
        <w:t>Community Services</w:t>
      </w:r>
    </w:p>
    <w:p w:rsidR="00000000" w:rsidRPr="00882517" w:rsidP="00882517">
      <w:pPr>
        <w:pStyle w:val="Heading1"/>
      </w:pPr>
      <w:bookmarkStart w:id="6" w:name="O_1181209"/>
      <w:bookmarkEnd w:id="6"/>
      <w:r w:rsidRPr="008825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8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517" w:rsidP="00882517">
            <w:pPr>
              <w:pStyle w:val="BodyText"/>
            </w:pPr>
            <w:r w:rsidRPr="0088251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517">
            <w:pPr>
              <w:pStyle w:val="BodyText"/>
              <w:rPr>
                <w:lang w:val="en-NZ"/>
              </w:rPr>
            </w:pPr>
            <w:r w:rsidRPr="00882517">
              <w:rPr>
                <w:rStyle w:val="SpecialBold"/>
              </w:rPr>
              <w:t>PERFORMANCE</w:t>
            </w:r>
            <w:r w:rsidRPr="00882517">
              <w:t xml:space="preserve"> </w:t>
            </w:r>
            <w:r w:rsidRPr="00882517">
              <w:rPr>
                <w:rStyle w:val="SpecialBold"/>
              </w:rPr>
              <w:t>CRITERIA</w:t>
            </w:r>
          </w:p>
        </w:tc>
      </w:tr>
      <w:tr w:rsidTr="0088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517" w:rsidP="00882517">
            <w:pPr>
              <w:pStyle w:val="BodyText"/>
            </w:pPr>
            <w:r w:rsidRPr="0088251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517">
            <w:pPr>
              <w:pStyle w:val="BodyText"/>
              <w:rPr>
                <w:lang w:val="en-NZ"/>
              </w:rPr>
            </w:pPr>
            <w:r w:rsidRPr="008825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517">
            <w:pPr>
              <w:pStyle w:val="List"/>
              <w:rPr>
                <w:lang w:val="en-NZ"/>
              </w:rPr>
            </w:pPr>
            <w:r w:rsidRPr="00882517">
              <w:t>1.  Receive and receipt housing application.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517" w:rsidP="00882517">
            <w:pPr>
              <w:pStyle w:val="List"/>
            </w:pPr>
            <w:r w:rsidRPr="00882517">
              <w:t>1.1. Read and confirm housing application is complete.</w:t>
            </w:r>
          </w:p>
          <w:p w:rsidR="00000000" w:rsidRPr="00882517" w:rsidP="00882517">
            <w:pPr>
              <w:pStyle w:val="List"/>
            </w:pPr>
            <w:r w:rsidRPr="00882517">
              <w:t xml:space="preserve">1.2. Provide feedback to client requesting missing or incomplete </w:t>
            </w:r>
            <w:r w:rsidRPr="00882517">
              <w:t>information.</w:t>
            </w:r>
          </w:p>
          <w:p w:rsidR="00000000" w:rsidRPr="00882517" w:rsidP="00882517">
            <w:pPr>
              <w:pStyle w:val="List"/>
            </w:pPr>
            <w:r w:rsidRPr="00882517">
              <w:t>1.3. Obtain missing information and correct incorrect information.</w:t>
            </w:r>
          </w:p>
          <w:p w:rsidR="00000000" w:rsidRPr="00882517" w:rsidP="00882517">
            <w:pPr>
              <w:pStyle w:val="List"/>
            </w:pPr>
            <w:r w:rsidRPr="00882517">
              <w:t>1.4. Identi</w:t>
            </w:r>
            <w:r w:rsidRPr="00882517">
              <w:t>fy and investigate false statements.</w:t>
            </w:r>
          </w:p>
          <w:p w:rsidR="00000000" w:rsidP="00882517">
            <w:pPr>
              <w:pStyle w:val="List"/>
              <w:rPr>
                <w:lang w:val="en-NZ"/>
              </w:rPr>
            </w:pPr>
            <w:r w:rsidRPr="00882517">
              <w:t>1.5. Receipt housing application according to organisational policies and procedures.</w:t>
            </w:r>
          </w:p>
        </w:tc>
      </w:tr>
      <w:tr w:rsidTr="0088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517">
            <w:pPr>
              <w:pStyle w:val="List"/>
              <w:rPr>
                <w:lang w:val="en-NZ"/>
              </w:rPr>
            </w:pPr>
            <w:r w:rsidRPr="00882517">
              <w:t>2.  Match resources to client needs and implement housing criteria.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517" w:rsidP="00882517">
            <w:pPr>
              <w:pStyle w:val="List"/>
            </w:pPr>
            <w:r w:rsidRPr="00882517">
              <w:t>2.1. Interview client to identify needs according to organisational policies and procedures.</w:t>
            </w:r>
          </w:p>
          <w:p w:rsidR="00000000" w:rsidRPr="00882517" w:rsidP="00882517">
            <w:pPr>
              <w:pStyle w:val="List"/>
            </w:pPr>
            <w:r w:rsidRPr="00882517">
              <w:t>2.2. Read and review client-supporting documentation according to organisational policies and procedures.</w:t>
            </w:r>
          </w:p>
          <w:p w:rsidR="00000000" w:rsidP="00882517">
            <w:pPr>
              <w:pStyle w:val="List"/>
              <w:rPr>
                <w:lang w:val="en-NZ"/>
              </w:rPr>
            </w:pPr>
            <w:r w:rsidRPr="00882517">
              <w:t xml:space="preserve">2.3. Assess client needs against organisational products </w:t>
            </w:r>
            <w:r w:rsidRPr="00882517">
              <w:t>and services.</w:t>
            </w:r>
          </w:p>
        </w:tc>
      </w:tr>
      <w:tr w:rsidTr="0088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517">
            <w:pPr>
              <w:pStyle w:val="List"/>
              <w:rPr>
                <w:lang w:val="en-NZ"/>
              </w:rPr>
            </w:pPr>
            <w:r w:rsidRPr="00882517">
              <w:t>3.  Assess application for funding.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517" w:rsidP="00882517">
            <w:pPr>
              <w:pStyle w:val="List"/>
            </w:pPr>
            <w:r w:rsidRPr="00882517">
              <w:t>3.1. Complete assessment checklist and explain processes and entitlements to client.</w:t>
            </w:r>
          </w:p>
          <w:p w:rsidR="00000000" w:rsidRPr="00882517" w:rsidP="00882517">
            <w:pPr>
              <w:pStyle w:val="List"/>
            </w:pPr>
            <w:r w:rsidRPr="00882517">
              <w:t>3.2. Apply application assessment guidelines to determine client eligibility.</w:t>
            </w:r>
          </w:p>
          <w:p w:rsidR="00000000" w:rsidRPr="00882517" w:rsidP="00882517">
            <w:pPr>
              <w:pStyle w:val="List"/>
            </w:pPr>
            <w:r w:rsidRPr="00882517">
              <w:t>3.3. Assess application to determine clien</w:t>
            </w:r>
            <w:r w:rsidRPr="00882517">
              <w:t>t’s choice of location, dwelling type and special requirements.</w:t>
            </w:r>
          </w:p>
          <w:p w:rsidR="00000000" w:rsidRPr="00882517" w:rsidP="00882517">
            <w:pPr>
              <w:pStyle w:val="List"/>
            </w:pPr>
            <w:r w:rsidRPr="00882517">
              <w:t>3.4. Access and interpret organisational records to determine client application, assistance and tenant history relevant to current assessment.</w:t>
            </w:r>
          </w:p>
          <w:p w:rsidR="00000000" w:rsidRPr="00882517" w:rsidP="00882517">
            <w:pPr>
              <w:pStyle w:val="List"/>
            </w:pPr>
            <w:r w:rsidRPr="00882517">
              <w:t>3.5. Assess household complement to determine be</w:t>
            </w:r>
            <w:r w:rsidRPr="00882517">
              <w:t>droom entitlement within organisational guidelines.</w:t>
            </w:r>
          </w:p>
          <w:p w:rsidR="00000000" w:rsidRPr="00882517" w:rsidP="00882517">
            <w:pPr>
              <w:pStyle w:val="List"/>
            </w:pPr>
            <w:r w:rsidRPr="00882517">
              <w:t>3.6. Provide all clients with equal access and opportunities to organisational services.</w:t>
            </w:r>
          </w:p>
          <w:p w:rsidR="00000000" w:rsidP="00882517">
            <w:pPr>
              <w:pStyle w:val="List"/>
              <w:rPr>
                <w:lang w:val="en-NZ"/>
              </w:rPr>
            </w:pPr>
            <w:r w:rsidRPr="00882517">
              <w:t>3.7. Complete housing allocation to client according to organisational policies and procedures for decision making.</w:t>
            </w:r>
            <w:r w:rsidRPr="00882517">
              <w:t xml:space="preserve">  </w:t>
            </w:r>
          </w:p>
        </w:tc>
      </w:tr>
      <w:tr w:rsidTr="0088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517">
            <w:pPr>
              <w:pStyle w:val="List"/>
              <w:rPr>
                <w:lang w:val="en-NZ"/>
              </w:rPr>
            </w:pPr>
            <w:r w:rsidRPr="00882517">
              <w:t>4.  Coordinate rehousing application and waiting list.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517" w:rsidP="00882517">
            <w:pPr>
              <w:pStyle w:val="List"/>
            </w:pPr>
            <w:r w:rsidRPr="00882517">
              <w:t>4.1. Assess rehousing approvals to ensure organisational guidelines are met.</w:t>
            </w:r>
          </w:p>
          <w:p w:rsidR="00000000" w:rsidRPr="00882517" w:rsidP="00882517">
            <w:pPr>
              <w:pStyle w:val="List"/>
            </w:pPr>
            <w:r w:rsidRPr="00882517">
              <w:t>4.2. Advise clients of rehousing decision making process and right of appeal, if declined.</w:t>
            </w:r>
          </w:p>
          <w:p w:rsidR="00000000" w:rsidRPr="00882517" w:rsidP="00882517">
            <w:pPr>
              <w:pStyle w:val="List"/>
            </w:pPr>
            <w:r w:rsidRPr="00882517">
              <w:t>4.3. Provide client alternative options or refer client to outside agencies if rehousing is declined according to organisational policies and procedures.</w:t>
            </w:r>
          </w:p>
          <w:p w:rsidR="00000000" w:rsidRPr="00882517" w:rsidP="00882517">
            <w:pPr>
              <w:pStyle w:val="List"/>
            </w:pPr>
            <w:r w:rsidRPr="00882517">
              <w:t>4.4. Place client on the rehousing waiting list according to eligibility.</w:t>
            </w:r>
          </w:p>
          <w:p w:rsidR="00000000" w:rsidP="00882517">
            <w:pPr>
              <w:pStyle w:val="List"/>
              <w:rPr>
                <w:lang w:val="en-NZ"/>
              </w:rPr>
            </w:pPr>
            <w:r w:rsidRPr="00882517">
              <w:t>4.5. Document decision accor</w:t>
            </w:r>
            <w:r w:rsidRPr="00882517">
              <w:t>ding to organisational policies and procedures.</w:t>
            </w:r>
          </w:p>
        </w:tc>
      </w:tr>
      <w:tr w:rsidTr="0088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517">
            <w:pPr>
              <w:pStyle w:val="List"/>
              <w:rPr>
                <w:lang w:val="en-NZ"/>
              </w:rPr>
            </w:pPr>
            <w:r w:rsidRPr="00882517">
              <w:t>5.  Coordinate tenant relocation.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517" w:rsidP="00882517">
            <w:pPr>
              <w:pStyle w:val="List"/>
            </w:pPr>
            <w:r w:rsidRPr="00882517">
              <w:t>5.1. Liaise with client, agencies and community workers to assess relocation options and client needs during redevelopment, decanting or emergency situations.</w:t>
            </w:r>
          </w:p>
          <w:p w:rsidR="00000000" w:rsidRPr="00882517" w:rsidP="00882517">
            <w:pPr>
              <w:pStyle w:val="List"/>
            </w:pPr>
            <w:r w:rsidRPr="00882517">
              <w:t xml:space="preserve">5.2. Organise </w:t>
            </w:r>
            <w:r w:rsidRPr="00882517">
              <w:t>physical relocation according to organisational policies and procedures.</w:t>
            </w:r>
          </w:p>
          <w:p w:rsidR="00000000" w:rsidRPr="00882517" w:rsidP="00882517">
            <w:pPr>
              <w:pStyle w:val="List"/>
            </w:pPr>
            <w:r w:rsidRPr="00882517">
              <w:t>5.3. Record client outcomes according to organisational policies and procedures.</w:t>
            </w:r>
          </w:p>
        </w:tc>
      </w:tr>
    </w:tbl>
    <w:p w:rsidR="00000000" w:rsidRPr="00882517" w:rsidP="00882517">
      <w:pPr>
        <w:pStyle w:val="BodyText"/>
      </w:pPr>
    </w:p>
    <w:p w:rsidR="00000000" w:rsidRPr="00882517" w:rsidP="00882517">
      <w:pPr>
        <w:pStyle w:val="AllowPageBreak"/>
      </w:pPr>
    </w:p>
    <w:p w:rsidR="00000000" w:rsidRPr="00882517" w:rsidP="00882517">
      <w:pPr>
        <w:pStyle w:val="Heading1"/>
      </w:pPr>
      <w:bookmarkStart w:id="7" w:name="O_1181210"/>
      <w:bookmarkEnd w:id="7"/>
      <w:r w:rsidRPr="00882517">
        <w:t>Foundation Skills</w:t>
      </w:r>
    </w:p>
    <w:p w:rsidR="00000000" w:rsidRPr="00882517" w:rsidP="00242566">
      <w:pPr>
        <w:pStyle w:val="BodyText"/>
      </w:pPr>
      <w:r w:rsidRPr="00882517">
        <w:t>Foundation skills essential to performance are explicit in the performance criteria of this unit of competency.</w:t>
      </w:r>
    </w:p>
    <w:p w:rsidR="00000000" w:rsidRPr="00882517" w:rsidP="00882517">
      <w:pPr>
        <w:pStyle w:val="Heading1"/>
      </w:pPr>
      <w:bookmarkStart w:id="8" w:name="O_1181212"/>
      <w:bookmarkEnd w:id="8"/>
      <w:r w:rsidRPr="00882517">
        <w:t>Unit Mapping Information</w:t>
      </w:r>
    </w:p>
    <w:p w:rsidR="00000000" w:rsidRPr="00882517" w:rsidP="00242566">
      <w:pPr>
        <w:pStyle w:val="BodyText"/>
      </w:pPr>
      <w:r w:rsidRPr="00882517">
        <w:t>Release 1. CHCSOH015 Manage housing application and allocation processes supersedes and is not equiv</w:t>
      </w:r>
      <w:r w:rsidRPr="00882517">
        <w:t xml:space="preserve">alent to CHCSOH003 Manage housing application processes and CHCSOH004 Manage housing allocations. </w:t>
      </w:r>
    </w:p>
    <w:p w:rsidR="00000000" w:rsidRPr="00882517" w:rsidP="00882517">
      <w:pPr>
        <w:pStyle w:val="Heading1"/>
      </w:pPr>
      <w:bookmarkStart w:id="9" w:name="O_1181219"/>
      <w:bookmarkEnd w:id="9"/>
      <w:r w:rsidRPr="00882517">
        <w:t>Links</w:t>
      </w:r>
    </w:p>
    <w:p w:rsidR="00000000" w:rsidRPr="00882517" w:rsidP="00242566">
      <w:pPr>
        <w:pStyle w:val="BodyText"/>
      </w:pPr>
      <w:r w:rsidRPr="008825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E488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82517" w:rsidP="00242566">
      <w:pPr>
        <w:pStyle w:val="BodyText"/>
        <w:sectPr w:rsidSect="008825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2517" w:rsidP="00882517">
      <w:pPr>
        <w:pStyle w:val="SuperHeading"/>
      </w:pPr>
      <w:r w:rsidRPr="00882517">
        <w:t>Assessment Requirements for CHCSOH015 Manage housing application and allocation processes</w:t>
      </w:r>
    </w:p>
    <w:p w:rsidR="00000000" w:rsidRPr="00882517" w:rsidP="00882517">
      <w:pPr>
        <w:pStyle w:val="Heading1"/>
      </w:pPr>
      <w:bookmarkStart w:id="10" w:name="O_1181214"/>
      <w:bookmarkEnd w:id="10"/>
      <w:r w:rsidRPr="00882517">
        <w:t>Modification History</w:t>
      </w:r>
    </w:p>
    <w:p w:rsidR="00000000" w:rsidRPr="00882517" w:rsidP="00242566">
      <w:pPr>
        <w:pStyle w:val="BodyText"/>
      </w:pPr>
      <w:r w:rsidRPr="00882517">
        <w:t>Release 1. CHCSOH015 Manage housing application and allocation pro</w:t>
      </w:r>
      <w:r w:rsidRPr="00882517">
        <w:t xml:space="preserve">cesses supersedes and is not equivalent to CHCSOH003 Manage housing application processes and CHCSOH004 Manage housing allocations. </w:t>
      </w:r>
    </w:p>
    <w:p w:rsidR="00000000" w:rsidRPr="00882517" w:rsidP="00882517">
      <w:pPr>
        <w:pStyle w:val="Heading1"/>
      </w:pPr>
      <w:bookmarkStart w:id="11" w:name="O_1181215"/>
      <w:bookmarkEnd w:id="11"/>
      <w:r w:rsidRPr="00882517">
        <w:t>Performance Evidence</w:t>
      </w:r>
    </w:p>
    <w:p w:rsidR="00000000" w:rsidRPr="00882517" w:rsidP="00242566">
      <w:pPr>
        <w:pStyle w:val="BodyText"/>
      </w:pPr>
      <w:r w:rsidRPr="00882517">
        <w:t>Evidence of the ability to complete tasks outlined in elements and performance criteria of this unit in the context of the job role, and:</w:t>
      </w:r>
    </w:p>
    <w:p w:rsidR="00000000" w:rsidRPr="00882517" w:rsidP="00882517">
      <w:pPr>
        <w:pStyle w:val="ListBullet"/>
      </w:pPr>
      <w:r w:rsidRPr="00882517">
        <w:t>assist three different clients with the preparation of applications for housing including:</w:t>
      </w:r>
    </w:p>
    <w:p w:rsidR="00000000" w:rsidRPr="00882517" w:rsidP="00882517">
      <w:pPr>
        <w:pStyle w:val="ListBullet2"/>
      </w:pPr>
      <w:r w:rsidRPr="00882517">
        <w:t>conducting interview</w:t>
      </w:r>
    </w:p>
    <w:p w:rsidR="00000000" w:rsidRPr="00882517" w:rsidP="00882517">
      <w:pPr>
        <w:pStyle w:val="ListBullet2"/>
      </w:pPr>
      <w:r w:rsidRPr="00882517">
        <w:t>providing information regarding entitlements</w:t>
      </w:r>
    </w:p>
    <w:p w:rsidR="00000000" w:rsidRPr="00882517" w:rsidP="00882517">
      <w:pPr>
        <w:pStyle w:val="ListBullet2"/>
      </w:pPr>
      <w:r w:rsidRPr="00882517">
        <w:t>providing forms</w:t>
      </w:r>
    </w:p>
    <w:p w:rsidR="00000000" w:rsidRPr="00882517" w:rsidP="00882517">
      <w:pPr>
        <w:pStyle w:val="ListBullet2"/>
      </w:pPr>
      <w:r w:rsidRPr="00882517">
        <w:t>assessing applications for assistance</w:t>
      </w:r>
    </w:p>
    <w:p w:rsidR="00000000" w:rsidRPr="00882517" w:rsidP="00882517">
      <w:pPr>
        <w:pStyle w:val="ListBullet2"/>
      </w:pPr>
      <w:r w:rsidRPr="00882517">
        <w:t>providing feedback to clients</w:t>
      </w:r>
    </w:p>
    <w:p w:rsidR="00000000" w:rsidRPr="00882517" w:rsidP="00882517">
      <w:pPr>
        <w:pStyle w:val="ListBullet"/>
      </w:pPr>
      <w:r w:rsidRPr="00882517">
        <w:t>administer housing allocations for three different clients from diverse backgrounds.</w:t>
      </w:r>
    </w:p>
    <w:p w:rsidR="00000000" w:rsidRPr="00882517" w:rsidP="00882517">
      <w:pPr>
        <w:pStyle w:val="AllowPageBreak"/>
      </w:pPr>
    </w:p>
    <w:p w:rsidR="00000000" w:rsidRPr="00882517" w:rsidP="00882517">
      <w:pPr>
        <w:pStyle w:val="Heading1"/>
      </w:pPr>
      <w:bookmarkStart w:id="12" w:name="O_1181216"/>
      <w:bookmarkEnd w:id="12"/>
      <w:r w:rsidRPr="00882517">
        <w:t>Knowledge Evidence</w:t>
      </w:r>
    </w:p>
    <w:p w:rsidR="00000000" w:rsidRPr="00882517" w:rsidP="00242566">
      <w:pPr>
        <w:pStyle w:val="BodyText"/>
      </w:pPr>
      <w:r w:rsidRPr="00882517">
        <w:t>Dem</w:t>
      </w:r>
      <w:r w:rsidRPr="00882517">
        <w:t>onstrated knowledge required to complete the tasks outlined in elements and performance criteria of this unit:</w:t>
      </w:r>
    </w:p>
    <w:p w:rsidR="00000000" w:rsidRPr="00882517" w:rsidP="00882517">
      <w:pPr>
        <w:pStyle w:val="ListBullet"/>
      </w:pPr>
      <w:r w:rsidRPr="00882517">
        <w:t>housing options:</w:t>
      </w:r>
    </w:p>
    <w:p w:rsidR="00000000" w:rsidRPr="00882517" w:rsidP="00882517">
      <w:pPr>
        <w:pStyle w:val="ListBullet2"/>
      </w:pPr>
      <w:r w:rsidRPr="00882517">
        <w:t>private rental</w:t>
      </w:r>
    </w:p>
    <w:p w:rsidR="00000000" w:rsidRPr="00882517" w:rsidP="00882517">
      <w:pPr>
        <w:pStyle w:val="ListBullet2"/>
      </w:pPr>
      <w:r w:rsidRPr="00882517">
        <w:t>priority allocation</w:t>
      </w:r>
    </w:p>
    <w:p w:rsidR="00000000" w:rsidRPr="00882517" w:rsidP="00882517">
      <w:pPr>
        <w:pStyle w:val="ListBullet2"/>
      </w:pPr>
      <w:r w:rsidRPr="00882517">
        <w:t>temporary accommodation</w:t>
      </w:r>
    </w:p>
    <w:p w:rsidR="00000000" w:rsidRPr="00882517" w:rsidP="00882517">
      <w:pPr>
        <w:pStyle w:val="ListBullet2"/>
      </w:pPr>
      <w:r w:rsidRPr="00882517">
        <w:t xml:space="preserve">affordable housing </w:t>
      </w:r>
    </w:p>
    <w:p w:rsidR="00000000" w:rsidRPr="00882517" w:rsidP="00882517">
      <w:pPr>
        <w:pStyle w:val="ListBullet"/>
      </w:pPr>
      <w:r w:rsidRPr="00882517">
        <w:t>services and resources useful to clients and prospective tenants:</w:t>
      </w:r>
    </w:p>
    <w:p w:rsidR="00000000" w:rsidRPr="00882517" w:rsidP="00882517">
      <w:pPr>
        <w:pStyle w:val="ListBullet2"/>
      </w:pPr>
      <w:r w:rsidRPr="00882517">
        <w:t>case management</w:t>
      </w:r>
    </w:p>
    <w:p w:rsidR="00000000" w:rsidRPr="00882517" w:rsidP="00882517">
      <w:pPr>
        <w:pStyle w:val="ListBullet2"/>
      </w:pPr>
      <w:r w:rsidRPr="00882517">
        <w:t xml:space="preserve">community services </w:t>
      </w:r>
    </w:p>
    <w:p w:rsidR="00000000" w:rsidRPr="00882517" w:rsidP="00882517">
      <w:pPr>
        <w:pStyle w:val="ListBullet"/>
      </w:pPr>
      <w:r w:rsidRPr="00882517">
        <w:t>organisational recording and reporting systems:</w:t>
      </w:r>
    </w:p>
    <w:p w:rsidR="00000000" w:rsidRPr="00882517" w:rsidP="00882517">
      <w:pPr>
        <w:pStyle w:val="ListBullet2"/>
      </w:pPr>
      <w:r w:rsidRPr="00882517">
        <w:t>cultural protocols and systems</w:t>
      </w:r>
    </w:p>
    <w:p w:rsidR="00000000" w:rsidRPr="00882517" w:rsidP="00882517">
      <w:pPr>
        <w:pStyle w:val="ListBullet2"/>
      </w:pPr>
      <w:r w:rsidRPr="00882517">
        <w:t>communication and decision making processes</w:t>
      </w:r>
    </w:p>
    <w:p w:rsidR="00000000" w:rsidRPr="00882517" w:rsidP="00882517">
      <w:pPr>
        <w:pStyle w:val="ListBullet"/>
      </w:pPr>
      <w:r w:rsidRPr="00882517">
        <w:t>allocation zones and respec</w:t>
      </w:r>
      <w:r w:rsidRPr="00882517">
        <w:t>tive waiting lists:</w:t>
      </w:r>
    </w:p>
    <w:p w:rsidR="00000000" w:rsidRPr="00882517" w:rsidP="00882517">
      <w:pPr>
        <w:pStyle w:val="ListBullet2"/>
      </w:pPr>
      <w:r w:rsidRPr="00882517">
        <w:t xml:space="preserve">mutual exchange register or equivalent </w:t>
      </w:r>
    </w:p>
    <w:p w:rsidR="00000000" w:rsidRPr="00882517" w:rsidP="00882517">
      <w:pPr>
        <w:pStyle w:val="ListBullet"/>
      </w:pPr>
      <w:r w:rsidRPr="00882517">
        <w:t>risk and contributing factors of domestic and family violence and harassment</w:t>
      </w:r>
    </w:p>
    <w:p w:rsidR="00000000" w:rsidRPr="00882517" w:rsidP="00882517">
      <w:pPr>
        <w:pStyle w:val="ListBullet"/>
      </w:pPr>
      <w:r w:rsidRPr="00882517">
        <w:t xml:space="preserve">entitlements </w:t>
      </w:r>
    </w:p>
    <w:p w:rsidR="00000000" w:rsidRPr="00882517" w:rsidP="00882517">
      <w:pPr>
        <w:pStyle w:val="ListBullet"/>
      </w:pPr>
      <w:r w:rsidRPr="00882517">
        <w:t>review processes for eligibility criteria according to organisational policies and procedures:</w:t>
      </w:r>
    </w:p>
    <w:p w:rsidR="00000000" w:rsidRPr="00882517" w:rsidP="00882517">
      <w:pPr>
        <w:pStyle w:val="ListBullet2"/>
      </w:pPr>
      <w:r w:rsidRPr="00882517">
        <w:t>right of appeal</w:t>
      </w:r>
    </w:p>
    <w:p w:rsidR="00000000" w:rsidRPr="00882517" w:rsidP="00882517">
      <w:pPr>
        <w:pStyle w:val="ListBullet"/>
      </w:pPr>
      <w:r w:rsidRPr="00882517">
        <w:t>organisational requirements for:</w:t>
      </w:r>
    </w:p>
    <w:p w:rsidR="00000000" w:rsidRPr="00882517" w:rsidP="00882517">
      <w:pPr>
        <w:pStyle w:val="ListBullet2"/>
      </w:pPr>
      <w:r w:rsidRPr="00882517">
        <w:t>receiving and receipting applications</w:t>
      </w:r>
    </w:p>
    <w:p w:rsidR="00000000" w:rsidRPr="00882517" w:rsidP="00882517">
      <w:pPr>
        <w:pStyle w:val="ListBullet2"/>
      </w:pPr>
      <w:r w:rsidRPr="00882517">
        <w:t>use of application management systems:</w:t>
      </w:r>
    </w:p>
    <w:p w:rsidR="00000000" w:rsidRPr="00882517" w:rsidP="00882517">
      <w:pPr>
        <w:pStyle w:val="ListBullet2"/>
      </w:pPr>
      <w:r w:rsidRPr="00882517">
        <w:t xml:space="preserve">information management </w:t>
      </w:r>
    </w:p>
    <w:p w:rsidR="00000000" w:rsidRPr="00882517" w:rsidP="00882517">
      <w:pPr>
        <w:pStyle w:val="ListBullet2"/>
      </w:pPr>
      <w:r w:rsidRPr="00882517">
        <w:t>entitlements</w:t>
      </w:r>
    </w:p>
    <w:p w:rsidR="00000000" w:rsidRPr="00882517" w:rsidP="00882517">
      <w:pPr>
        <w:pStyle w:val="ListBullet2"/>
      </w:pPr>
      <w:r w:rsidRPr="00882517">
        <w:t xml:space="preserve">temporary and emergency accommodation </w:t>
      </w:r>
    </w:p>
    <w:p w:rsidR="00000000" w:rsidRPr="00882517" w:rsidP="00882517">
      <w:pPr>
        <w:pStyle w:val="ListBullet2"/>
      </w:pPr>
      <w:r w:rsidRPr="00882517">
        <w:t>identifying rehousing circumstances where direct, im</w:t>
      </w:r>
      <w:r w:rsidRPr="00882517">
        <w:t>mediate relocation is required</w:t>
      </w:r>
    </w:p>
    <w:p w:rsidR="00000000" w:rsidRPr="00882517" w:rsidP="00882517">
      <w:pPr>
        <w:pStyle w:val="ListBullet"/>
      </w:pPr>
      <w:r w:rsidRPr="00882517">
        <w:t xml:space="preserve">assessment processes to determine stock and bedroom categories for household complement </w:t>
      </w:r>
    </w:p>
    <w:p w:rsidR="00000000" w:rsidRPr="00882517" w:rsidP="00882517">
      <w:pPr>
        <w:pStyle w:val="ListBullet"/>
      </w:pPr>
      <w:r w:rsidRPr="00882517">
        <w:t>factors that support resettlement and stabilisation</w:t>
      </w:r>
    </w:p>
    <w:p w:rsidR="00000000" w:rsidRPr="00882517" w:rsidP="00882517">
      <w:pPr>
        <w:pStyle w:val="ListBullet"/>
      </w:pPr>
      <w:r w:rsidRPr="00882517">
        <w:t>Commonwealth and State or Territory privacy and confidentiality legislation</w:t>
      </w:r>
    </w:p>
    <w:p w:rsidR="00000000" w:rsidRPr="00882517" w:rsidP="00882517">
      <w:pPr>
        <w:pStyle w:val="ListBullet"/>
      </w:pPr>
      <w:r w:rsidRPr="00882517">
        <w:t xml:space="preserve">social </w:t>
      </w:r>
      <w:r w:rsidRPr="00882517">
        <w:t>housing regulations and standards</w:t>
      </w:r>
    </w:p>
    <w:p w:rsidR="00000000" w:rsidRPr="00882517" w:rsidP="00882517">
      <w:pPr>
        <w:pStyle w:val="ListBullet"/>
      </w:pPr>
      <w:r w:rsidRPr="00882517">
        <w:t xml:space="preserve">alternative housing support options: </w:t>
      </w:r>
    </w:p>
    <w:p w:rsidR="00000000" w:rsidRPr="00882517" w:rsidP="00882517">
      <w:pPr>
        <w:pStyle w:val="ListBullet2"/>
      </w:pPr>
      <w:r w:rsidRPr="00882517">
        <w:t>mutual exchange</w:t>
      </w:r>
    </w:p>
    <w:p w:rsidR="00000000" w:rsidRPr="00882517" w:rsidP="00882517">
      <w:pPr>
        <w:pStyle w:val="ListBullet2"/>
      </w:pPr>
      <w:r w:rsidRPr="00882517">
        <w:t>supported residential services</w:t>
      </w:r>
    </w:p>
    <w:p w:rsidR="00000000" w:rsidRPr="00882517" w:rsidP="00882517">
      <w:pPr>
        <w:pStyle w:val="ListBullet2"/>
      </w:pPr>
      <w:r w:rsidRPr="00882517">
        <w:t>subsides</w:t>
      </w:r>
    </w:p>
    <w:p w:rsidR="00000000" w:rsidRPr="00882517" w:rsidP="00882517">
      <w:pPr>
        <w:pStyle w:val="ListBullet2"/>
      </w:pPr>
      <w:r w:rsidRPr="00882517">
        <w:t>rental assistance scheme</w:t>
      </w:r>
    </w:p>
    <w:p w:rsidR="00000000" w:rsidRPr="00882517" w:rsidP="00882517">
      <w:pPr>
        <w:pStyle w:val="ListBullet2"/>
      </w:pPr>
      <w:r w:rsidRPr="00882517">
        <w:t>referral to support agencies and equivalent.</w:t>
      </w:r>
    </w:p>
    <w:p w:rsidR="00000000" w:rsidRPr="00882517" w:rsidP="00882517">
      <w:pPr>
        <w:pStyle w:val="AllowPageBreak"/>
      </w:pPr>
    </w:p>
    <w:p w:rsidR="00000000" w:rsidRPr="00882517" w:rsidP="00882517">
      <w:pPr>
        <w:pStyle w:val="Heading1"/>
      </w:pPr>
      <w:bookmarkStart w:id="13" w:name="O_1181217"/>
      <w:bookmarkEnd w:id="13"/>
      <w:r w:rsidRPr="00882517">
        <w:t>Assessment Conditions</w:t>
      </w:r>
    </w:p>
    <w:p w:rsidR="00000000" w:rsidRPr="00882517" w:rsidP="00242566">
      <w:pPr>
        <w:pStyle w:val="BodyText"/>
      </w:pPr>
      <w:r w:rsidRPr="00882517">
        <w:t>Skills must be demonstrated in the workplace or in a simulated environment that reflects workplace conditions.</w:t>
      </w:r>
    </w:p>
    <w:p w:rsidR="00000000" w:rsidRPr="00882517" w:rsidP="00242566">
      <w:pPr>
        <w:pStyle w:val="BodyText"/>
      </w:pPr>
      <w:r w:rsidRPr="00882517">
        <w:t>Assessment must ensure:</w:t>
      </w:r>
    </w:p>
    <w:p w:rsidR="00000000" w:rsidRPr="00882517" w:rsidP="00882517">
      <w:pPr>
        <w:pStyle w:val="ListBullet"/>
      </w:pPr>
      <w:r w:rsidRPr="00882517">
        <w:t>access to suitable facilities, equipment and resources that reflect real working conditions and model industry operating</w:t>
      </w:r>
      <w:r w:rsidRPr="00882517">
        <w:t xml:space="preserve"> conditions and contingencies</w:t>
      </w:r>
    </w:p>
    <w:p w:rsidR="00000000" w:rsidRPr="00882517" w:rsidP="00882517">
      <w:pPr>
        <w:pStyle w:val="ListBullet"/>
      </w:pPr>
      <w:r w:rsidRPr="00882517">
        <w:t>access to organisational policies and procedures</w:t>
      </w:r>
    </w:p>
    <w:p w:rsidR="00000000" w:rsidRPr="00882517" w:rsidP="00882517">
      <w:pPr>
        <w:pStyle w:val="ListBullet"/>
      </w:pPr>
      <w:r w:rsidRPr="00882517">
        <w:t>opportunities for engagement with clients and multiple agencies.</w:t>
      </w:r>
    </w:p>
    <w:p w:rsidR="00000000" w:rsidRPr="00882517" w:rsidP="00242566">
      <w:pPr>
        <w:pStyle w:val="BodyText"/>
      </w:pPr>
      <w:r w:rsidRPr="00882517">
        <w:t>Assessors must satisfy the Standards for Registered Training Organisations’ requirements for assessors.</w:t>
      </w:r>
    </w:p>
    <w:p w:rsidR="00000000" w:rsidRPr="00882517" w:rsidP="00882517">
      <w:pPr>
        <w:pStyle w:val="Heading1"/>
      </w:pPr>
      <w:bookmarkStart w:id="14" w:name="O_1181220"/>
      <w:bookmarkEnd w:id="14"/>
      <w:r w:rsidRPr="00882517">
        <w:t>Links</w:t>
      </w:r>
    </w:p>
    <w:p w:rsidR="00000000" w:rsidRPr="00882517" w:rsidP="00242566">
      <w:pPr>
        <w:pStyle w:val="BodyText"/>
      </w:pPr>
      <w:r w:rsidRPr="008825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E488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82517" w:rsidP="00882517"/>
    <w:sectPr w:rsidSect="008825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17" w:rsidRPr="00242566" w:rsidP="002425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66" w:rsidP="00882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2566" w:rsidP="00882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42566" w:rsidP="008825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17" w:rsidP="00882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2566">
      <w:t>Approved</w:t>
    </w:r>
    <w:r w:rsidR="002425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25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2566">
      <w:rPr>
        <w:noProof/>
      </w:rPr>
      <w:t>4</w:t>
    </w:r>
    <w:r>
      <w:rPr>
        <w:noProof/>
      </w:rPr>
      <w:fldChar w:fldCharType="end"/>
    </w:r>
  </w:p>
  <w:p w:rsidR="00882517" w:rsidP="00882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25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2566">
      <w:t>HumanAbility</w:t>
    </w:r>
    <w:r w:rsidR="00242566">
      <w:fldChar w:fldCharType="end"/>
    </w:r>
  </w:p>
  <w:p w:rsidR="00882517" w:rsidP="008825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517" w:rsidRPr="00242566" w:rsidP="002425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66" w:rsidRPr="002D2AF8" w:rsidP="00882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CHCSOH015 Manage housing application and allocation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2566" w:rsidP="008825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17" w:rsidRPr="002D2AF8" w:rsidP="00882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2566">
      <w:t>CHCSOH015 Manage housing application and allocation processes</w:t>
    </w:r>
    <w:r w:rsidR="002425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2566">
      <w:rPr>
        <w:noProof/>
      </w:rPr>
      <w:t>2 March 2025</w:t>
    </w:r>
    <w:r>
      <w:fldChar w:fldCharType="end"/>
    </w:r>
  </w:p>
  <w:p w:rsidR="00882517" w:rsidP="008825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ACAC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7C5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9E6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517"/>
  </w:style>
  <w:style w:type="character" w:customStyle="1" w:styleId="Heading1Char">
    <w:name w:val="Heading 1 Char"/>
    <w:basedOn w:val="DefaultParagraphFont"/>
    <w:link w:val="Heading1"/>
    <w:rsid w:val="00882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5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5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25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5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517"/>
    <w:rPr>
      <w:b/>
      <w:spacing w:val="0"/>
    </w:rPr>
  </w:style>
  <w:style w:type="paragraph" w:styleId="ListBullet2">
    <w:name w:val="List Bullet 2"/>
    <w:basedOn w:val="List2"/>
    <w:rsid w:val="008825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2517"/>
    <w:rPr>
      <w:i/>
    </w:rPr>
  </w:style>
  <w:style w:type="paragraph" w:customStyle="1" w:styleId="SuperHeading">
    <w:name w:val="SuperHeading"/>
    <w:basedOn w:val="Normal"/>
    <w:rsid w:val="00882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5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2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5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517"/>
  </w:style>
  <w:style w:type="paragraph" w:styleId="TableofFigures">
    <w:name w:val="table of figures"/>
    <w:basedOn w:val="Normal"/>
    <w:next w:val="Normal"/>
    <w:semiHidden/>
    <w:rsid w:val="00882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5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517"/>
    <w:rPr>
      <w:rFonts w:ascii="Wingdings" w:hAnsi="Wingdings"/>
    </w:rPr>
  </w:style>
  <w:style w:type="paragraph" w:customStyle="1" w:styleId="TableHeading">
    <w:name w:val="Table Heading"/>
    <w:basedOn w:val="HeadingBase"/>
    <w:rsid w:val="008825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517"/>
    <w:rPr>
      <w:color w:val="0033CC"/>
      <w:u w:val="none"/>
    </w:rPr>
  </w:style>
  <w:style w:type="paragraph" w:customStyle="1" w:styleId="BodyTextRight">
    <w:name w:val="Body Text Right"/>
    <w:basedOn w:val="BodyText"/>
    <w:rsid w:val="00882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5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517"/>
    <w:rPr>
      <w:sz w:val="32"/>
    </w:rPr>
  </w:style>
  <w:style w:type="paragraph" w:customStyle="1" w:styleId="HeadingProcedure">
    <w:name w:val="Heading Procedure"/>
    <w:basedOn w:val="HeadingBase"/>
    <w:next w:val="Normal"/>
    <w:rsid w:val="00882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517"/>
    <w:pPr>
      <w:spacing w:before="60" w:after="60"/>
    </w:pPr>
  </w:style>
  <w:style w:type="paragraph" w:styleId="ListContinue">
    <w:name w:val="List Continue"/>
    <w:basedOn w:val="List"/>
    <w:rsid w:val="00882517"/>
    <w:pPr>
      <w:ind w:firstLine="0"/>
    </w:pPr>
  </w:style>
  <w:style w:type="paragraph" w:customStyle="1" w:styleId="ListNote">
    <w:name w:val="List Note"/>
    <w:basedOn w:val="List"/>
    <w:rsid w:val="00882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517"/>
    <w:rPr>
      <w:rFonts w:ascii="Courier New" w:hAnsi="Courier New"/>
    </w:rPr>
  </w:style>
  <w:style w:type="paragraph" w:customStyle="1" w:styleId="NoteBullet">
    <w:name w:val="Note Bullet"/>
    <w:basedOn w:val="Note"/>
    <w:rsid w:val="00882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5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517"/>
    <w:rPr>
      <w:b/>
      <w:smallCaps/>
    </w:rPr>
  </w:style>
  <w:style w:type="paragraph" w:customStyle="1" w:styleId="TableListNumber">
    <w:name w:val="Table List Number"/>
    <w:basedOn w:val="ListNumber"/>
    <w:rsid w:val="00882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517"/>
    <w:pPr>
      <w:numPr>
        <w:numId w:val="9"/>
      </w:numPr>
    </w:pPr>
  </w:style>
  <w:style w:type="paragraph" w:customStyle="1" w:styleId="ListAlpha2">
    <w:name w:val="List Alpha 2"/>
    <w:basedOn w:val="List2"/>
    <w:rsid w:val="00882517"/>
    <w:pPr>
      <w:numPr>
        <w:numId w:val="8"/>
      </w:numPr>
    </w:pPr>
  </w:style>
  <w:style w:type="paragraph" w:styleId="List2">
    <w:name w:val="List 2"/>
    <w:basedOn w:val="BodyText"/>
    <w:rsid w:val="00882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5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5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517"/>
    <w:pPr>
      <w:numPr>
        <w:numId w:val="4"/>
      </w:numPr>
    </w:pPr>
  </w:style>
  <w:style w:type="paragraph" w:styleId="ListContinue2">
    <w:name w:val="List Continue 2"/>
    <w:basedOn w:val="List2"/>
    <w:rsid w:val="00882517"/>
    <w:pPr>
      <w:ind w:firstLine="0"/>
    </w:pPr>
  </w:style>
  <w:style w:type="paragraph" w:styleId="ListContinue3">
    <w:name w:val="List Continue 3"/>
    <w:basedOn w:val="List3"/>
    <w:rsid w:val="00882517"/>
    <w:pPr>
      <w:ind w:left="1021" w:firstLine="0"/>
    </w:pPr>
  </w:style>
  <w:style w:type="paragraph" w:styleId="ListContinue4">
    <w:name w:val="List Continue 4"/>
    <w:basedOn w:val="List4"/>
    <w:rsid w:val="00882517"/>
    <w:pPr>
      <w:ind w:firstLine="0"/>
    </w:pPr>
  </w:style>
  <w:style w:type="paragraph" w:styleId="ListContinue5">
    <w:name w:val="List Continue 5"/>
    <w:basedOn w:val="List5"/>
    <w:rsid w:val="00882517"/>
    <w:pPr>
      <w:ind w:firstLine="0"/>
    </w:pPr>
  </w:style>
  <w:style w:type="paragraph" w:styleId="ListNumber3">
    <w:name w:val="List Number 3"/>
    <w:basedOn w:val="List3"/>
    <w:rsid w:val="00882517"/>
    <w:pPr>
      <w:numPr>
        <w:numId w:val="5"/>
      </w:numPr>
    </w:pPr>
  </w:style>
  <w:style w:type="paragraph" w:styleId="ListNumber4">
    <w:name w:val="List Number 4"/>
    <w:basedOn w:val="List4"/>
    <w:rsid w:val="00882517"/>
    <w:pPr>
      <w:numPr>
        <w:numId w:val="6"/>
      </w:numPr>
    </w:pPr>
  </w:style>
  <w:style w:type="paragraph" w:styleId="ListNumber5">
    <w:name w:val="List Number 5"/>
    <w:basedOn w:val="List5"/>
    <w:rsid w:val="00882517"/>
    <w:pPr>
      <w:numPr>
        <w:numId w:val="7"/>
      </w:numPr>
    </w:pPr>
  </w:style>
  <w:style w:type="paragraph" w:styleId="BlockText">
    <w:name w:val="Block Text"/>
    <w:basedOn w:val="Normal"/>
    <w:rsid w:val="00882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517"/>
    <w:rPr>
      <w:sz w:val="16"/>
      <w:vertAlign w:val="superscript"/>
    </w:rPr>
  </w:style>
  <w:style w:type="character" w:customStyle="1" w:styleId="Symbols">
    <w:name w:val="Symbols"/>
    <w:basedOn w:val="DefaultParagraphFont"/>
    <w:rsid w:val="00882517"/>
    <w:rPr>
      <w:rFonts w:ascii="Symbol" w:hAnsi="Symbol"/>
    </w:rPr>
  </w:style>
  <w:style w:type="character" w:customStyle="1" w:styleId="MenuOptions">
    <w:name w:val="Menu Options"/>
    <w:basedOn w:val="DefaultParagraphFont"/>
    <w:rsid w:val="00882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517"/>
    <w:rPr>
      <w:b/>
    </w:rPr>
  </w:style>
  <w:style w:type="character" w:customStyle="1" w:styleId="Underlined">
    <w:name w:val="Underlined"/>
    <w:basedOn w:val="DefaultParagraphFont"/>
    <w:rsid w:val="00882517"/>
    <w:rPr>
      <w:u w:val="single"/>
    </w:rPr>
  </w:style>
  <w:style w:type="paragraph" w:customStyle="1" w:styleId="TableBodyTextRight">
    <w:name w:val="Table Body Text Right"/>
    <w:basedOn w:val="TableBodyText"/>
    <w:rsid w:val="00882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517"/>
    <w:rPr>
      <w:sz w:val="18"/>
    </w:rPr>
  </w:style>
  <w:style w:type="paragraph" w:customStyle="1" w:styleId="BodySmallRight">
    <w:name w:val="Body Small Right"/>
    <w:basedOn w:val="BodyTextRight"/>
    <w:rsid w:val="00882517"/>
    <w:rPr>
      <w:sz w:val="18"/>
      <w:szCs w:val="18"/>
    </w:rPr>
  </w:style>
  <w:style w:type="paragraph" w:customStyle="1" w:styleId="MarginEdition">
    <w:name w:val="Margin Edition"/>
    <w:basedOn w:val="MarginNote"/>
    <w:rsid w:val="00882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517"/>
    <w:rPr>
      <w:sz w:val="2"/>
      <w:szCs w:val="2"/>
    </w:rPr>
  </w:style>
  <w:style w:type="character" w:customStyle="1" w:styleId="Small">
    <w:name w:val="Small"/>
    <w:basedOn w:val="DefaultParagraphFont"/>
    <w:rsid w:val="00882517"/>
    <w:rPr>
      <w:sz w:val="16"/>
    </w:rPr>
  </w:style>
  <w:style w:type="paragraph" w:customStyle="1" w:styleId="WideTable">
    <w:name w:val="Wide Table"/>
    <w:basedOn w:val="Normal"/>
    <w:rsid w:val="00882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517"/>
  </w:style>
  <w:style w:type="paragraph" w:styleId="Quote">
    <w:name w:val="Quote"/>
    <w:basedOn w:val="Heading1"/>
    <w:link w:val="QuoteChar"/>
    <w:qFormat/>
    <w:rsid w:val="00882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517"/>
    <w:pPr>
      <w:pageBreakBefore/>
    </w:pPr>
  </w:style>
  <w:style w:type="paragraph" w:customStyle="1" w:styleId="Border">
    <w:name w:val="Border"/>
    <w:basedOn w:val="Normal"/>
    <w:qFormat/>
    <w:rsid w:val="00882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517"/>
    <w:rPr>
      <w:u w:val="single"/>
    </w:rPr>
  </w:style>
  <w:style w:type="character" w:customStyle="1" w:styleId="BoldandItalics">
    <w:name w:val="Bold and Italics"/>
    <w:qFormat/>
    <w:rsid w:val="00882517"/>
    <w:rPr>
      <w:b/>
      <w:i/>
      <w:u w:val="none"/>
    </w:rPr>
  </w:style>
  <w:style w:type="paragraph" w:styleId="BalloonText">
    <w:name w:val="Balloon Text"/>
    <w:basedOn w:val="Normal"/>
    <w:link w:val="BalloonTextChar"/>
    <w:rsid w:val="00882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5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5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517"/>
    <w:pPr>
      <w:spacing w:before="0" w:after="0"/>
    </w:pPr>
  </w:style>
  <w:style w:type="paragraph" w:customStyle="1" w:styleId="BodyTextBold">
    <w:name w:val="Body Text Bold"/>
    <w:basedOn w:val="BodyText"/>
    <w:qFormat/>
    <w:rsid w:val="00882517"/>
    <w:rPr>
      <w:b/>
    </w:rPr>
  </w:style>
  <w:style w:type="character" w:styleId="Hyperlink">
    <w:name w:val="Hyperlink"/>
    <w:basedOn w:val="DefaultParagraphFont"/>
    <w:uiPriority w:val="99"/>
    <w:unhideWhenUsed/>
    <w:rsid w:val="00242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6442</Characters>
  <Application>Microsoft Office Word</Application>
  <DocSecurity>0</DocSecurity>
  <Lines>195</Lines>
  <Paragraphs>131</Paragraphs>
  <ScaleCrop>false</ScaleCrop>
  <Company>Author-it Software Corporation Ltd.</Company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CHCSOH015 Manage housing application and allocation processes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2025-03-01T23:50:00Z</dcterms:modified>
</cp:coreProperties>
</file>