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249" w:rsidP="00DA62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CHCSOH014 Manage and maintain tenancy agreements and services</w:t>
      </w:r>
      <w:r>
        <w:fldChar w:fldCharType="end"/>
      </w:r>
    </w:p>
    <w:p w:rsidR="00DA6249" w:rsidP="00DA6249">
      <w:pPr>
        <w:pStyle w:val="Version"/>
        <w:sectPr w:rsidSect="00FB43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347" w:rsidP="00FB4347">
      <w:pPr>
        <w:pStyle w:val="SuperHeading"/>
      </w:pPr>
      <w:r w:rsidRPr="00FB4347">
        <w:t>CHCSOH014 Manage and maintain tenancy agreements and services</w:t>
      </w:r>
    </w:p>
    <w:p w:rsidR="00000000" w:rsidRPr="00FB4347" w:rsidP="00FB4347">
      <w:pPr>
        <w:pStyle w:val="Heading1"/>
      </w:pPr>
      <w:bookmarkStart w:id="1" w:name="O_1181185"/>
      <w:bookmarkEnd w:id="1"/>
      <w:r w:rsidRPr="00FB4347">
        <w:t>Modification History</w:t>
      </w:r>
    </w:p>
    <w:p w:rsidR="00000000" w:rsidRPr="00FB4347" w:rsidP="00DA6249">
      <w:pPr>
        <w:pStyle w:val="BodyText"/>
      </w:pPr>
      <w:r w:rsidRPr="00FB4347">
        <w:t>Release 1. CHCSOH014 Manage and maintain tenancy agreements and services supersedes and is not equivalent to CHCSOH002 Manage and maintain tenancy agreements and services.</w:t>
      </w:r>
    </w:p>
    <w:p w:rsidR="00000000" w:rsidRPr="00FB4347" w:rsidP="00FB4347">
      <w:pPr>
        <w:pStyle w:val="Heading1"/>
      </w:pPr>
      <w:bookmarkStart w:id="2" w:name="O_1181186"/>
      <w:bookmarkEnd w:id="2"/>
      <w:r w:rsidRPr="00FB4347">
        <w:t>Application</w:t>
      </w:r>
    </w:p>
    <w:p w:rsidR="00000000" w:rsidRPr="00FB4347" w:rsidP="00DA6249">
      <w:pPr>
        <w:pStyle w:val="BodyText"/>
      </w:pPr>
      <w:r w:rsidRPr="00FB4347">
        <w:t xml:space="preserve">This unit describes the performance outcomes, skills and knowledge required to manage tenancy agreements and associated housing services.   </w:t>
      </w:r>
    </w:p>
    <w:p w:rsidR="00000000" w:rsidRPr="00FB4347" w:rsidP="00DA6249">
      <w:pPr>
        <w:pStyle w:val="BodyText"/>
      </w:pPr>
      <w:r w:rsidRPr="00FB4347">
        <w:t>This unit applies to individuals who work in a social housing context in agencies responsible for sustainable tenan</w:t>
      </w:r>
      <w:r w:rsidRPr="00FB4347">
        <w:t xml:space="preserve">cy management. Workers exercise judgement and sensitivity when working with clients within clearly defined processes and procedures. </w:t>
      </w:r>
    </w:p>
    <w:p w:rsidR="00000000" w:rsidRPr="00FB4347" w:rsidP="00DA6249">
      <w:pPr>
        <w:pStyle w:val="BodyText"/>
      </w:pPr>
      <w:r w:rsidRPr="00FB4347">
        <w:t>The skills in this unit must be applied in accordance with Commonwealth and State/Territory legislation, Australian standa</w:t>
      </w:r>
      <w:r w:rsidRPr="00FB4347">
        <w:t>rds and industry codes of practice.</w:t>
      </w:r>
    </w:p>
    <w:p w:rsidR="00000000" w:rsidRPr="00FB4347" w:rsidP="00DA6249">
      <w:pPr>
        <w:pStyle w:val="BodyText"/>
      </w:pPr>
      <w:r w:rsidRPr="00FB4347">
        <w:t>No occupational licensing, certification or specific legislative requirements apply to this unit at the time of publication.</w:t>
      </w:r>
    </w:p>
    <w:p w:rsidR="00000000" w:rsidRPr="00FB4347" w:rsidP="00FB4347">
      <w:pPr>
        <w:pStyle w:val="Heading1"/>
      </w:pPr>
      <w:bookmarkStart w:id="3" w:name="O_1181187"/>
      <w:bookmarkEnd w:id="3"/>
      <w:r w:rsidRPr="00FB4347">
        <w:t>Pre-requisite Unit</w:t>
      </w:r>
    </w:p>
    <w:p w:rsidR="00000000" w:rsidRPr="00FB4347" w:rsidP="00DA6249">
      <w:pPr>
        <w:pStyle w:val="BodyText"/>
      </w:pPr>
      <w:r w:rsidRPr="00FB4347">
        <w:t>Nil</w:t>
      </w:r>
    </w:p>
    <w:p w:rsidR="00000000" w:rsidRPr="00FB4347" w:rsidP="00FB4347">
      <w:pPr>
        <w:pStyle w:val="Heading1"/>
      </w:pPr>
      <w:bookmarkStart w:id="4" w:name="O_1181188"/>
      <w:bookmarkEnd w:id="4"/>
      <w:r w:rsidRPr="00FB4347">
        <w:t>Competency Field</w:t>
      </w:r>
    </w:p>
    <w:p w:rsidR="00000000" w:rsidRPr="00FB4347" w:rsidP="00DA6249">
      <w:pPr>
        <w:pStyle w:val="BodyText"/>
      </w:pPr>
      <w:r w:rsidRPr="00FB4347">
        <w:t xml:space="preserve">Social Housing </w:t>
      </w:r>
    </w:p>
    <w:p w:rsidR="00000000" w:rsidRPr="00FB4347" w:rsidP="00FB4347">
      <w:pPr>
        <w:pStyle w:val="Heading1"/>
      </w:pPr>
      <w:bookmarkStart w:id="5" w:name="O_1181189"/>
      <w:bookmarkEnd w:id="5"/>
      <w:r w:rsidRPr="00FB4347">
        <w:t>Unit Sector</w:t>
      </w:r>
    </w:p>
    <w:p w:rsidR="00000000" w:rsidRPr="00FB4347" w:rsidP="00DA6249">
      <w:pPr>
        <w:pStyle w:val="BodyText"/>
      </w:pPr>
      <w:r w:rsidRPr="00FB4347">
        <w:t>Community Services</w:t>
      </w:r>
    </w:p>
    <w:p w:rsidR="00000000" w:rsidRPr="00FB4347" w:rsidP="00FB4347">
      <w:pPr>
        <w:pStyle w:val="Heading1"/>
      </w:pPr>
      <w:bookmarkStart w:id="6" w:name="O_1181190"/>
      <w:bookmarkEnd w:id="6"/>
      <w:r w:rsidRPr="00FB43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FB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47" w:rsidP="00FB4347">
            <w:pPr>
              <w:pStyle w:val="BodyText"/>
            </w:pPr>
            <w:r w:rsidRPr="00FB4347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47">
            <w:pPr>
              <w:pStyle w:val="BodyText"/>
              <w:rPr>
                <w:lang w:val="en-NZ"/>
              </w:rPr>
            </w:pPr>
            <w:r w:rsidRPr="00FB4347">
              <w:rPr>
                <w:rStyle w:val="SpecialBold"/>
              </w:rPr>
              <w:t>PERFORMANCE</w:t>
            </w:r>
            <w:r w:rsidRPr="00FB4347">
              <w:t xml:space="preserve"> </w:t>
            </w:r>
            <w:r w:rsidRPr="00FB4347">
              <w:rPr>
                <w:rStyle w:val="SpecialBold"/>
              </w:rPr>
              <w:t>CRITERIA</w:t>
            </w:r>
          </w:p>
        </w:tc>
      </w:tr>
      <w:tr w:rsidTr="00FB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47" w:rsidP="00FB4347">
            <w:pPr>
              <w:pStyle w:val="BodyText"/>
            </w:pPr>
            <w:r w:rsidRPr="00FB4347">
              <w:rPr>
                <w:rStyle w:val="Emphasis"/>
              </w:rPr>
              <w:t>Elements describe the essential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47">
            <w:pPr>
              <w:pStyle w:val="BodyText"/>
              <w:rPr>
                <w:lang w:val="en-NZ"/>
              </w:rPr>
            </w:pPr>
            <w:r w:rsidRPr="00FB4347">
              <w:rPr>
                <w:rStyle w:val="Emphasis"/>
              </w:rPr>
              <w:t>Performance criteria de</w:t>
            </w:r>
            <w:r w:rsidRPr="00FB4347">
              <w:rPr>
                <w:rStyle w:val="Emphasis"/>
              </w:rPr>
              <w:t>scribe the performance needed to demonstrate achievement of the element.</w:t>
            </w:r>
          </w:p>
        </w:tc>
      </w:tr>
      <w:tr w:rsidTr="00FB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47">
            <w:pPr>
              <w:pStyle w:val="List"/>
              <w:rPr>
                <w:lang w:val="en-NZ"/>
              </w:rPr>
            </w:pPr>
            <w:r w:rsidRPr="00FB4347">
              <w:t>1.  Complete tenancy agreement.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47" w:rsidP="00FB4347">
            <w:pPr>
              <w:pStyle w:val="List"/>
            </w:pPr>
            <w:r w:rsidRPr="00FB4347">
              <w:t>1.1. Schedule appointment time for signing documents and organise interpreters according to client needs.</w:t>
            </w:r>
          </w:p>
          <w:p w:rsidR="00000000" w:rsidRPr="00FB4347" w:rsidP="00FB4347">
            <w:pPr>
              <w:pStyle w:val="List"/>
            </w:pPr>
            <w:r w:rsidRPr="00FB4347">
              <w:t xml:space="preserve">1.2. Inspect property and document findings </w:t>
            </w:r>
            <w:r w:rsidRPr="00FB4347">
              <w:t xml:space="preserve">in written property </w:t>
            </w:r>
            <w:r w:rsidRPr="00FB4347">
              <w:t xml:space="preserve">condition report. </w:t>
            </w:r>
          </w:p>
          <w:p w:rsidR="00000000" w:rsidRPr="00FB4347" w:rsidP="00FB4347">
            <w:pPr>
              <w:pStyle w:val="List"/>
            </w:pPr>
            <w:r w:rsidRPr="00FB4347">
              <w:t>1.3. Inform client of costs and documentation required prior to sign-up.</w:t>
            </w:r>
          </w:p>
          <w:p w:rsidR="00000000" w:rsidRPr="00FB4347" w:rsidP="00FB4347">
            <w:pPr>
              <w:pStyle w:val="List"/>
            </w:pPr>
            <w:r w:rsidRPr="00FB4347">
              <w:t xml:space="preserve">1.4. Advise client of rebate and rental payment options. </w:t>
            </w:r>
          </w:p>
          <w:p w:rsidR="00000000" w:rsidRPr="00FB4347" w:rsidP="00FB4347">
            <w:pPr>
              <w:pStyle w:val="List"/>
            </w:pPr>
            <w:r w:rsidRPr="00FB4347">
              <w:t xml:space="preserve">1.5. Address all legal requirements and execute agreement. </w:t>
            </w:r>
          </w:p>
          <w:p w:rsidR="00000000" w:rsidP="00FB4347">
            <w:pPr>
              <w:pStyle w:val="List"/>
              <w:rPr>
                <w:lang w:val="en-NZ"/>
              </w:rPr>
            </w:pPr>
            <w:r w:rsidRPr="00FB4347">
              <w:t>1.6. Organise documentatio</w:t>
            </w:r>
            <w:r w:rsidRPr="00FB4347">
              <w:t>n and legal representation for an underage client prior to signing tenancy agreement.</w:t>
            </w:r>
          </w:p>
        </w:tc>
      </w:tr>
      <w:tr w:rsidTr="00FB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47">
            <w:pPr>
              <w:pStyle w:val="List"/>
              <w:rPr>
                <w:lang w:val="en-NZ"/>
              </w:rPr>
            </w:pPr>
            <w:r w:rsidRPr="00FB4347">
              <w:t>2.  Explain policies and procedures to new tenant.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47" w:rsidP="00FB4347">
            <w:pPr>
              <w:pStyle w:val="List"/>
            </w:pPr>
            <w:r w:rsidRPr="00FB4347">
              <w:t>2.1. Provide information to new tenant on rent payment systems and housing provider expectations of tenant rent payment and arrears.</w:t>
            </w:r>
          </w:p>
          <w:p w:rsidR="00000000" w:rsidRPr="00FB4347" w:rsidP="00FB4347">
            <w:pPr>
              <w:pStyle w:val="List"/>
            </w:pPr>
            <w:r w:rsidRPr="00FB4347">
              <w:t xml:space="preserve">2.2. Provide information to new tenant on rental bonds according to organisational policies and procedures and rental bond </w:t>
            </w:r>
            <w:r w:rsidRPr="00FB4347">
              <w:t xml:space="preserve">legislation. </w:t>
            </w:r>
          </w:p>
          <w:p w:rsidR="00000000" w:rsidP="00FB4347">
            <w:pPr>
              <w:pStyle w:val="List"/>
              <w:rPr>
                <w:lang w:val="en-NZ"/>
              </w:rPr>
            </w:pPr>
            <w:r w:rsidRPr="00FB4347">
              <w:t>2.3. Explain maintenance system, rental rebate system, grievance procedures and the services provided by organisation.</w:t>
            </w:r>
          </w:p>
        </w:tc>
      </w:tr>
      <w:tr w:rsidTr="00FB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47">
            <w:pPr>
              <w:pStyle w:val="List"/>
              <w:rPr>
                <w:lang w:val="en-NZ"/>
              </w:rPr>
            </w:pPr>
            <w:r w:rsidRPr="00FB4347">
              <w:t>3.  Recognise crisis and need for immediate intervention.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47" w:rsidP="00FB4347">
            <w:pPr>
              <w:pStyle w:val="List"/>
            </w:pPr>
            <w:r w:rsidRPr="00FB4347">
              <w:t>3.1. Respond to individuals experiencing homelessness or at risk</w:t>
            </w:r>
            <w:r w:rsidRPr="00FB4347">
              <w:t xml:space="preserve"> of becoming homeless.</w:t>
            </w:r>
          </w:p>
          <w:p w:rsidR="00000000" w:rsidRPr="00FB4347" w:rsidP="00FB4347">
            <w:pPr>
              <w:pStyle w:val="List"/>
            </w:pPr>
            <w:r w:rsidRPr="00FB4347">
              <w:t xml:space="preserve">3.2. Use specialist expertise of agencies and community services. </w:t>
            </w:r>
          </w:p>
          <w:p w:rsidR="00000000" w:rsidRPr="00FB4347" w:rsidP="00FB4347">
            <w:pPr>
              <w:pStyle w:val="List"/>
            </w:pPr>
            <w:r w:rsidRPr="00FB4347">
              <w:t xml:space="preserve">3.3. Identify crisis situations and follow organisational policies and procedures for intervention. </w:t>
            </w:r>
          </w:p>
          <w:p w:rsidR="00000000" w:rsidRPr="00FB4347" w:rsidP="00FB4347">
            <w:pPr>
              <w:pStyle w:val="List"/>
            </w:pPr>
            <w:r w:rsidRPr="00FB4347">
              <w:t>3.4. Comply with legal and duty of care requirements when dealing</w:t>
            </w:r>
            <w:r w:rsidRPr="00FB4347">
              <w:t xml:space="preserve"> with young people experiencing homelessness or at risk of becoming homeless.</w:t>
            </w:r>
          </w:p>
          <w:p w:rsidR="00000000" w:rsidP="00FB4347">
            <w:pPr>
              <w:pStyle w:val="List"/>
              <w:rPr>
                <w:lang w:val="en-NZ"/>
              </w:rPr>
            </w:pPr>
            <w:r w:rsidRPr="00FB4347">
              <w:t>3.5. Make referrals for individuals who are experiencing homelessness or at risk of becoming homeless.</w:t>
            </w:r>
          </w:p>
        </w:tc>
      </w:tr>
      <w:tr w:rsidTr="00FB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47">
            <w:pPr>
              <w:pStyle w:val="List"/>
              <w:rPr>
                <w:lang w:val="en-NZ"/>
              </w:rPr>
            </w:pPr>
            <w:r w:rsidRPr="00FB4347">
              <w:t>4.  Facilitate landlord and tenant responsibilities according to tenancy agreement.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47" w:rsidP="00FB4347">
            <w:pPr>
              <w:pStyle w:val="List"/>
            </w:pPr>
            <w:r w:rsidRPr="00FB4347">
              <w:t>4.1. Follow organisational policies and procedures for inspections, maintenance and complaints handling.</w:t>
            </w:r>
          </w:p>
          <w:p w:rsidR="00000000" w:rsidRPr="00FB4347" w:rsidP="00FB4347">
            <w:pPr>
              <w:pStyle w:val="List"/>
            </w:pPr>
            <w:r w:rsidRPr="00FB4347">
              <w:t>4.2. Manage rental accounts according to organisational policies an</w:t>
            </w:r>
            <w:r w:rsidRPr="00FB4347">
              <w:t>d procedures.</w:t>
            </w:r>
          </w:p>
          <w:p w:rsidR="00000000" w:rsidRPr="00FB4347" w:rsidP="00FB4347">
            <w:pPr>
              <w:pStyle w:val="List"/>
            </w:pPr>
            <w:r w:rsidRPr="00FB4347">
              <w:t>4.3. Manage rental bonds according to organisational policies and procedures and legislative requirements.</w:t>
            </w:r>
          </w:p>
          <w:p w:rsidR="00000000" w:rsidRPr="00FB4347" w:rsidP="00FB4347">
            <w:pPr>
              <w:pStyle w:val="List"/>
            </w:pPr>
            <w:r w:rsidRPr="00FB4347">
              <w:t>4.4. Monitor and act on nuisance and annoyance incidents according to organisational policies and procedures.</w:t>
            </w:r>
          </w:p>
          <w:p w:rsidR="00000000" w:rsidP="00FB4347">
            <w:pPr>
              <w:pStyle w:val="List"/>
              <w:rPr>
                <w:lang w:val="en-NZ"/>
              </w:rPr>
            </w:pPr>
            <w:r w:rsidRPr="00FB4347">
              <w:t>4.5. Inform client and la</w:t>
            </w:r>
            <w:r w:rsidRPr="00FB4347">
              <w:t>ndlord of their rights and responsibilities.</w:t>
            </w:r>
          </w:p>
        </w:tc>
      </w:tr>
      <w:tr w:rsidTr="00FB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47">
            <w:pPr>
              <w:pStyle w:val="List"/>
              <w:rPr>
                <w:lang w:val="en-NZ"/>
              </w:rPr>
            </w:pPr>
            <w:r w:rsidRPr="00FB4347">
              <w:t>5.  Respond to tenant changing needs and circumstances.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47" w:rsidP="00FB4347">
            <w:pPr>
              <w:pStyle w:val="List"/>
            </w:pPr>
            <w:r w:rsidRPr="00FB4347">
              <w:t xml:space="preserve">5.1. Implement criteria for succession to proceed. </w:t>
            </w:r>
          </w:p>
          <w:p w:rsidR="00000000" w:rsidRPr="00FB4347" w:rsidP="00FB4347">
            <w:pPr>
              <w:pStyle w:val="List"/>
            </w:pPr>
            <w:r w:rsidRPr="00FB4347">
              <w:t xml:space="preserve">5.2. Request and review supporting documentation. </w:t>
            </w:r>
          </w:p>
          <w:p w:rsidR="00000000" w:rsidRPr="00FB4347" w:rsidP="00FB4347">
            <w:pPr>
              <w:pStyle w:val="List"/>
            </w:pPr>
            <w:r w:rsidRPr="00FB4347">
              <w:t>5.3. Confirm accuracy of supporting documentation a</w:t>
            </w:r>
            <w:r w:rsidRPr="00FB4347">
              <w:t>nd use in decision-making process.</w:t>
            </w:r>
          </w:p>
          <w:p w:rsidR="00000000" w:rsidP="00FB4347">
            <w:pPr>
              <w:pStyle w:val="List"/>
              <w:rPr>
                <w:lang w:val="en-NZ"/>
              </w:rPr>
            </w:pPr>
            <w:r w:rsidRPr="00FB4347">
              <w:t>5.4. Identify asset management issues.</w:t>
            </w:r>
          </w:p>
        </w:tc>
      </w:tr>
      <w:tr w:rsidTr="00FB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47">
            <w:pPr>
              <w:pStyle w:val="List"/>
              <w:rPr>
                <w:lang w:val="en-NZ"/>
              </w:rPr>
            </w:pPr>
            <w:r w:rsidRPr="00FB4347">
              <w:t>6.  Manage tenancy termination process.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47" w:rsidP="00FB4347">
            <w:pPr>
              <w:pStyle w:val="List"/>
            </w:pPr>
            <w:r w:rsidRPr="00FB4347">
              <w:t xml:space="preserve">6.1. Determine reasons for tenancy termination. </w:t>
            </w:r>
          </w:p>
          <w:p w:rsidR="00000000" w:rsidRPr="00FB4347" w:rsidP="00FB4347">
            <w:pPr>
              <w:pStyle w:val="List"/>
            </w:pPr>
            <w:r w:rsidRPr="00FB4347">
              <w:t>6.2. Follow organisational policies and procedures and legislative requirements for terminat</w:t>
            </w:r>
            <w:r w:rsidRPr="00FB4347">
              <w:t>ion.</w:t>
            </w:r>
          </w:p>
          <w:p w:rsidR="00000000" w:rsidRPr="00FB4347" w:rsidP="00FB4347">
            <w:pPr>
              <w:pStyle w:val="List"/>
            </w:pPr>
            <w:r w:rsidRPr="00FB4347">
              <w:t>6.3. Maintain client confidentiality according to organisational policies and procedures.</w:t>
            </w:r>
          </w:p>
          <w:p w:rsidR="00000000" w:rsidRPr="00FB4347" w:rsidP="00FB4347">
            <w:pPr>
              <w:pStyle w:val="List"/>
            </w:pPr>
            <w:r w:rsidRPr="00FB4347">
              <w:t>6.4. Assist tenant according to needs and make referrals to tenant advocate and legal representation.</w:t>
            </w:r>
          </w:p>
          <w:p w:rsidR="00000000" w:rsidP="00FB4347">
            <w:pPr>
              <w:pStyle w:val="List"/>
              <w:rPr>
                <w:lang w:val="en-NZ"/>
              </w:rPr>
            </w:pPr>
            <w:r w:rsidRPr="00FB4347">
              <w:t>6.5. Complete termination documentation and filing accordin</w:t>
            </w:r>
            <w:r w:rsidRPr="00FB4347">
              <w:t>g to role.</w:t>
            </w:r>
          </w:p>
        </w:tc>
      </w:tr>
      <w:tr w:rsidTr="00FB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47">
            <w:pPr>
              <w:pStyle w:val="List"/>
              <w:rPr>
                <w:lang w:val="en-NZ"/>
              </w:rPr>
            </w:pPr>
            <w:r w:rsidRPr="00FB4347">
              <w:t>7.  Manage eviction process with sensitivity.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47" w:rsidP="00FB4347">
            <w:pPr>
              <w:pStyle w:val="List"/>
            </w:pPr>
            <w:r w:rsidRPr="00FB4347">
              <w:t>7.1. Identify existing and required support networks in consultation with tenant.</w:t>
            </w:r>
          </w:p>
          <w:p w:rsidR="00000000" w:rsidRPr="00FB4347" w:rsidP="00FB4347">
            <w:pPr>
              <w:pStyle w:val="List"/>
            </w:pPr>
            <w:r w:rsidRPr="00FB4347">
              <w:t>7.2. Negotiate with tenant according to their needs and preferences.</w:t>
            </w:r>
          </w:p>
          <w:p w:rsidR="00000000" w:rsidRPr="00FB4347" w:rsidP="00FB4347">
            <w:pPr>
              <w:pStyle w:val="List"/>
            </w:pPr>
            <w:r w:rsidRPr="00FB4347">
              <w:t>7.3. Check nominated support service is engaged as required to meet tenant needs.</w:t>
            </w:r>
          </w:p>
          <w:p w:rsidR="00000000" w:rsidP="00FB4347">
            <w:pPr>
              <w:pStyle w:val="List"/>
              <w:rPr>
                <w:lang w:val="en-NZ"/>
              </w:rPr>
            </w:pPr>
            <w:r w:rsidRPr="00FB4347">
              <w:t>7.4. Follow organisational policies and procedures for eviction.</w:t>
            </w:r>
          </w:p>
        </w:tc>
      </w:tr>
      <w:tr w:rsidTr="00FB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47">
            <w:pPr>
              <w:pStyle w:val="List"/>
              <w:rPr>
                <w:lang w:val="en-NZ"/>
              </w:rPr>
            </w:pPr>
            <w:r w:rsidRPr="00FB4347">
              <w:t>8.  Facilitate appeal process.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47" w:rsidP="00FB4347">
            <w:pPr>
              <w:pStyle w:val="List"/>
            </w:pPr>
            <w:r w:rsidRPr="00FB4347">
              <w:t>8.1. Explain appeal process to tenant and encourage tenant to present all fac</w:t>
            </w:r>
            <w:r w:rsidRPr="00FB4347">
              <w:t>ts relevant to appeal.</w:t>
            </w:r>
          </w:p>
          <w:p w:rsidR="00000000" w:rsidRPr="00FB4347" w:rsidP="00FB4347">
            <w:pPr>
              <w:pStyle w:val="List"/>
            </w:pPr>
            <w:r w:rsidRPr="00FB4347">
              <w:t>8.2. Gather and use information on changes in circumstances to inform appeal process.</w:t>
            </w:r>
          </w:p>
          <w:p w:rsidR="00000000" w:rsidRPr="00FB4347" w:rsidP="00FB4347">
            <w:pPr>
              <w:pStyle w:val="List"/>
            </w:pPr>
            <w:r w:rsidRPr="00FB4347">
              <w:t xml:space="preserve">8.3. Arrange and conduct interview to gather information and assess need for interpreters and advocates. </w:t>
            </w:r>
          </w:p>
          <w:p w:rsidR="00000000" w:rsidRPr="00FB4347" w:rsidP="00FB4347">
            <w:pPr>
              <w:pStyle w:val="List"/>
            </w:pPr>
            <w:r w:rsidRPr="00FB4347">
              <w:t>8.4. Review information and make decision</w:t>
            </w:r>
            <w:r w:rsidRPr="00FB4347">
              <w:t xml:space="preserve"> according to delegation.</w:t>
            </w:r>
          </w:p>
          <w:p w:rsidR="00000000" w:rsidP="00FB4347">
            <w:pPr>
              <w:pStyle w:val="List"/>
              <w:rPr>
                <w:lang w:val="en-NZ"/>
              </w:rPr>
            </w:pPr>
            <w:r w:rsidRPr="00FB4347">
              <w:t>8.5. Document appeal decision according to organisational policies and procedures.</w:t>
            </w:r>
          </w:p>
        </w:tc>
      </w:tr>
      <w:tr w:rsidTr="00FB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47">
            <w:pPr>
              <w:pStyle w:val="List"/>
              <w:rPr>
                <w:lang w:val="en-NZ"/>
              </w:rPr>
            </w:pPr>
            <w:r w:rsidRPr="00FB4347">
              <w:t>9.  Take action in response to a complaint about tenant.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47" w:rsidP="00FB4347">
            <w:pPr>
              <w:pStyle w:val="List"/>
            </w:pPr>
            <w:r w:rsidRPr="00FB4347">
              <w:t>9.1. Investigate complaint and determine action tenant has taken to attempt to resolve th</w:t>
            </w:r>
            <w:r w:rsidRPr="00FB4347">
              <w:t xml:space="preserve">e problem. </w:t>
            </w:r>
          </w:p>
          <w:p w:rsidR="00000000" w:rsidRPr="00FB4347" w:rsidP="00FB4347">
            <w:pPr>
              <w:pStyle w:val="List"/>
            </w:pPr>
            <w:r w:rsidRPr="00FB4347">
              <w:t xml:space="preserve">9.2. Gather information, reports, documentation and feedback from parties involved in complaint. </w:t>
            </w:r>
          </w:p>
          <w:p w:rsidR="00000000" w:rsidRPr="00FB4347" w:rsidP="00FB4347">
            <w:pPr>
              <w:pStyle w:val="List"/>
            </w:pPr>
            <w:r w:rsidRPr="00FB4347">
              <w:t>9.3. Review information to decide whether intervention should be taken by organisation.</w:t>
            </w:r>
          </w:p>
          <w:p w:rsidR="00000000" w:rsidRPr="00FB4347" w:rsidP="00FB4347">
            <w:pPr>
              <w:pStyle w:val="List"/>
            </w:pPr>
            <w:r w:rsidRPr="00FB4347">
              <w:t>9.4. Document case if organisational intervention decision</w:t>
            </w:r>
            <w:r w:rsidRPr="00FB4347">
              <w:t xml:space="preserve"> is made.</w:t>
            </w:r>
          </w:p>
          <w:p w:rsidR="00000000" w:rsidP="00FB4347">
            <w:pPr>
              <w:pStyle w:val="List"/>
              <w:rPr>
                <w:lang w:val="en-NZ"/>
              </w:rPr>
            </w:pPr>
            <w:r w:rsidRPr="00FB4347">
              <w:t>9.5. Write and file record of complaint and action taken.</w:t>
            </w:r>
          </w:p>
        </w:tc>
      </w:tr>
      <w:tr w:rsidTr="00FB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47">
            <w:pPr>
              <w:pStyle w:val="List"/>
              <w:rPr>
                <w:lang w:val="en-NZ"/>
              </w:rPr>
            </w:pPr>
            <w:r w:rsidRPr="00FB4347">
              <w:t>10.  Resolve problems.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47" w:rsidP="00FB4347">
            <w:pPr>
              <w:pStyle w:val="List"/>
            </w:pPr>
            <w:r w:rsidRPr="00FB4347">
              <w:t xml:space="preserve">10.1. Consult with people and agencies according to confidentiality requirements. </w:t>
            </w:r>
          </w:p>
          <w:p w:rsidR="00000000" w:rsidRPr="00FB4347" w:rsidP="00FB4347">
            <w:pPr>
              <w:pStyle w:val="List"/>
            </w:pPr>
            <w:r w:rsidRPr="00FB4347">
              <w:t>10.2. Meet with parties to develop cases for action and mediation.</w:t>
            </w:r>
          </w:p>
          <w:p w:rsidR="00000000" w:rsidRPr="00FB4347" w:rsidP="00FB4347">
            <w:pPr>
              <w:pStyle w:val="List"/>
            </w:pPr>
            <w:r w:rsidRPr="00FB4347">
              <w:t xml:space="preserve">10.3. Mediate </w:t>
            </w:r>
            <w:r w:rsidRPr="00FB4347">
              <w:t>between involved parties for mutually accepted resolutions.</w:t>
            </w:r>
          </w:p>
          <w:p w:rsidR="00000000" w:rsidRPr="00FB4347" w:rsidP="00FB4347">
            <w:pPr>
              <w:pStyle w:val="List"/>
            </w:pPr>
            <w:r w:rsidRPr="00FB4347">
              <w:t xml:space="preserve">10.4. Prepare mediation report and refer to line manager if mediation is unsuccessful. </w:t>
            </w:r>
          </w:p>
          <w:p w:rsidR="00000000" w:rsidRPr="00FB4347" w:rsidP="00FB4347">
            <w:pPr>
              <w:pStyle w:val="List"/>
            </w:pPr>
            <w:r w:rsidRPr="00FB4347">
              <w:t>10.5. Report alleged criminal behaviour according to legislative requirements.</w:t>
            </w:r>
          </w:p>
        </w:tc>
      </w:tr>
    </w:tbl>
    <w:p w:rsidR="00DA6249" w:rsidP="00FB4347">
      <w:pPr>
        <w:pStyle w:val="List"/>
      </w:pPr>
    </w:p>
    <w:p w:rsidR="00DA6249" w:rsidP="00FB4347">
      <w:pPr>
        <w:pStyle w:val="List"/>
      </w:pPr>
    </w:p>
    <w:p w:rsidR="00000000" w:rsidRPr="00FB4347" w:rsidP="00FB4347">
      <w:pPr>
        <w:pStyle w:val="Heading1"/>
      </w:pPr>
      <w:bookmarkStart w:id="7" w:name="O_1181191"/>
      <w:bookmarkEnd w:id="7"/>
      <w:r w:rsidRPr="00FB4347">
        <w:t>Foundation Skills</w:t>
      </w:r>
    </w:p>
    <w:p w:rsidR="00000000" w:rsidRPr="00FB4347" w:rsidP="00DA6249">
      <w:pPr>
        <w:pStyle w:val="BodyText"/>
      </w:pPr>
      <w:r w:rsidRPr="00FB4347">
        <w:t>Foundation skills essential to performance are explicit in the performance criteria of this unit of competency.</w:t>
      </w:r>
    </w:p>
    <w:p w:rsidR="00000000" w:rsidRPr="00FB4347" w:rsidP="00FB4347">
      <w:pPr>
        <w:pStyle w:val="Heading1"/>
      </w:pPr>
      <w:bookmarkStart w:id="8" w:name="O_1181193"/>
      <w:bookmarkEnd w:id="8"/>
      <w:r w:rsidRPr="00FB4347">
        <w:t>Unit Mapping Information</w:t>
      </w:r>
    </w:p>
    <w:p w:rsidR="00000000" w:rsidRPr="00FB4347" w:rsidP="00DA6249">
      <w:pPr>
        <w:pStyle w:val="BodyText"/>
      </w:pPr>
      <w:r w:rsidRPr="00FB4347">
        <w:t>Release 1. CHCSOH014 Manage and maintain tenancy agreements and services supersede</w:t>
      </w:r>
      <w:r w:rsidRPr="00FB4347">
        <w:t>s and is not equivalent to CHCSOH002 Manage and maintain tenancy agreements and services.</w:t>
      </w:r>
    </w:p>
    <w:p w:rsidR="00000000" w:rsidRPr="00FB4347" w:rsidP="00FB4347">
      <w:pPr>
        <w:pStyle w:val="Heading1"/>
      </w:pPr>
      <w:bookmarkStart w:id="9" w:name="O_1181200"/>
      <w:bookmarkEnd w:id="9"/>
      <w:r w:rsidRPr="00FB4347">
        <w:t>Links</w:t>
      </w:r>
    </w:p>
    <w:p w:rsidR="00000000" w:rsidRPr="00FB4347" w:rsidP="00DA6249">
      <w:pPr>
        <w:pStyle w:val="BodyText"/>
      </w:pPr>
      <w:r w:rsidRPr="00FB43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4587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B4347" w:rsidP="00FB4347"/>
    <w:sectPr w:rsidSect="00FB43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47" w:rsidRPr="00DA6249" w:rsidP="00DA62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49" w:rsidP="00FB43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249" w:rsidP="00FB43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6249" w:rsidP="00FB43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347" w:rsidRPr="00DA6249" w:rsidP="00DA62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49" w:rsidRPr="002D2AF8" w:rsidP="00FB43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CHCSOH014 Manage and maintain tenancy agreements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A6249" w:rsidP="00FB43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3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3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3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3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3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3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3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3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3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3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3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347"/>
  </w:style>
  <w:style w:type="character" w:customStyle="1" w:styleId="Heading1Char">
    <w:name w:val="Heading 1 Char"/>
    <w:basedOn w:val="DefaultParagraphFont"/>
    <w:link w:val="Heading1"/>
    <w:rsid w:val="00FB43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3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3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434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B4347"/>
    <w:rPr>
      <w:b/>
      <w:spacing w:val="0"/>
    </w:rPr>
  </w:style>
  <w:style w:type="character" w:styleId="Emphasis">
    <w:name w:val="Emphasis"/>
    <w:basedOn w:val="DefaultParagraphFont"/>
    <w:qFormat/>
    <w:rsid w:val="00FB4347"/>
    <w:rPr>
      <w:i/>
    </w:rPr>
  </w:style>
  <w:style w:type="paragraph" w:customStyle="1" w:styleId="SuperHeading">
    <w:name w:val="SuperHeading"/>
    <w:basedOn w:val="Normal"/>
    <w:rsid w:val="00FB43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3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43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3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3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3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3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3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3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3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3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3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3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3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3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34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B43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43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3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3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3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43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43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3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3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3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3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3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3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3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3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43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3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3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347"/>
  </w:style>
  <w:style w:type="paragraph" w:styleId="TableofFigures">
    <w:name w:val="table of figures"/>
    <w:basedOn w:val="Normal"/>
    <w:next w:val="Normal"/>
    <w:semiHidden/>
    <w:rsid w:val="00FB43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3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4347"/>
    <w:rPr>
      <w:rFonts w:ascii="Wingdings" w:hAnsi="Wingdings"/>
    </w:rPr>
  </w:style>
  <w:style w:type="paragraph" w:customStyle="1" w:styleId="TableHeading">
    <w:name w:val="Table Heading"/>
    <w:basedOn w:val="HeadingBase"/>
    <w:rsid w:val="00FB43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347"/>
    <w:rPr>
      <w:color w:val="0033CC"/>
      <w:u w:val="none"/>
    </w:rPr>
  </w:style>
  <w:style w:type="paragraph" w:customStyle="1" w:styleId="BodyTextRight">
    <w:name w:val="Body Text Right"/>
    <w:basedOn w:val="BodyText"/>
    <w:rsid w:val="00FB43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3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3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3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3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3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347"/>
    <w:rPr>
      <w:sz w:val="32"/>
    </w:rPr>
  </w:style>
  <w:style w:type="paragraph" w:customStyle="1" w:styleId="HeadingProcedure">
    <w:name w:val="Heading Procedure"/>
    <w:basedOn w:val="HeadingBase"/>
    <w:next w:val="Normal"/>
    <w:rsid w:val="00FB43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347"/>
    <w:pPr>
      <w:spacing w:before="60" w:after="60"/>
    </w:pPr>
  </w:style>
  <w:style w:type="paragraph" w:styleId="ListContinue">
    <w:name w:val="List Continue"/>
    <w:basedOn w:val="List"/>
    <w:rsid w:val="00FB4347"/>
    <w:pPr>
      <w:ind w:firstLine="0"/>
    </w:pPr>
  </w:style>
  <w:style w:type="paragraph" w:customStyle="1" w:styleId="ListNote">
    <w:name w:val="List Note"/>
    <w:basedOn w:val="List"/>
    <w:rsid w:val="00FB43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3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3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347"/>
    <w:rPr>
      <w:rFonts w:ascii="Courier New" w:hAnsi="Courier New"/>
    </w:rPr>
  </w:style>
  <w:style w:type="paragraph" w:customStyle="1" w:styleId="NoteBullet">
    <w:name w:val="Note Bullet"/>
    <w:basedOn w:val="Note"/>
    <w:rsid w:val="00FB43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3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3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3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3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43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3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347"/>
    <w:rPr>
      <w:b/>
      <w:smallCaps/>
    </w:rPr>
  </w:style>
  <w:style w:type="paragraph" w:customStyle="1" w:styleId="TableListNumber">
    <w:name w:val="Table List Number"/>
    <w:basedOn w:val="ListNumber"/>
    <w:rsid w:val="00FB43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3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347"/>
    <w:pPr>
      <w:numPr>
        <w:numId w:val="7"/>
      </w:numPr>
    </w:pPr>
  </w:style>
  <w:style w:type="paragraph" w:customStyle="1" w:styleId="ListAlpha2">
    <w:name w:val="List Alpha 2"/>
    <w:basedOn w:val="List2"/>
    <w:rsid w:val="00FB4347"/>
    <w:pPr>
      <w:numPr>
        <w:numId w:val="6"/>
      </w:numPr>
    </w:pPr>
  </w:style>
  <w:style w:type="paragraph" w:styleId="List2">
    <w:name w:val="List 2"/>
    <w:basedOn w:val="BodyText"/>
    <w:rsid w:val="00FB43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3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3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3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3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3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4347"/>
    <w:pPr>
      <w:numPr>
        <w:numId w:val="2"/>
      </w:numPr>
    </w:pPr>
  </w:style>
  <w:style w:type="paragraph" w:styleId="ListContinue2">
    <w:name w:val="List Continue 2"/>
    <w:basedOn w:val="List2"/>
    <w:rsid w:val="00FB4347"/>
    <w:pPr>
      <w:ind w:firstLine="0"/>
    </w:pPr>
  </w:style>
  <w:style w:type="paragraph" w:styleId="ListContinue3">
    <w:name w:val="List Continue 3"/>
    <w:basedOn w:val="List3"/>
    <w:rsid w:val="00FB4347"/>
    <w:pPr>
      <w:ind w:left="1021" w:firstLine="0"/>
    </w:pPr>
  </w:style>
  <w:style w:type="paragraph" w:styleId="ListContinue4">
    <w:name w:val="List Continue 4"/>
    <w:basedOn w:val="List4"/>
    <w:rsid w:val="00FB4347"/>
    <w:pPr>
      <w:ind w:firstLine="0"/>
    </w:pPr>
  </w:style>
  <w:style w:type="paragraph" w:styleId="ListContinue5">
    <w:name w:val="List Continue 5"/>
    <w:basedOn w:val="List5"/>
    <w:rsid w:val="00FB4347"/>
    <w:pPr>
      <w:ind w:firstLine="0"/>
    </w:pPr>
  </w:style>
  <w:style w:type="paragraph" w:styleId="ListNumber3">
    <w:name w:val="List Number 3"/>
    <w:basedOn w:val="List3"/>
    <w:rsid w:val="00FB4347"/>
    <w:pPr>
      <w:numPr>
        <w:numId w:val="3"/>
      </w:numPr>
    </w:pPr>
  </w:style>
  <w:style w:type="paragraph" w:styleId="ListNumber4">
    <w:name w:val="List Number 4"/>
    <w:basedOn w:val="List4"/>
    <w:rsid w:val="00FB4347"/>
    <w:pPr>
      <w:numPr>
        <w:numId w:val="4"/>
      </w:numPr>
    </w:pPr>
  </w:style>
  <w:style w:type="paragraph" w:styleId="ListNumber5">
    <w:name w:val="List Number 5"/>
    <w:basedOn w:val="List5"/>
    <w:rsid w:val="00FB4347"/>
    <w:pPr>
      <w:numPr>
        <w:numId w:val="5"/>
      </w:numPr>
    </w:pPr>
  </w:style>
  <w:style w:type="paragraph" w:styleId="BlockText">
    <w:name w:val="Block Text"/>
    <w:basedOn w:val="Normal"/>
    <w:rsid w:val="00FB43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3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347"/>
    <w:rPr>
      <w:sz w:val="16"/>
      <w:vertAlign w:val="superscript"/>
    </w:rPr>
  </w:style>
  <w:style w:type="character" w:customStyle="1" w:styleId="Symbols">
    <w:name w:val="Symbols"/>
    <w:basedOn w:val="DefaultParagraphFont"/>
    <w:rsid w:val="00FB4347"/>
    <w:rPr>
      <w:rFonts w:ascii="Symbol" w:hAnsi="Symbol"/>
    </w:rPr>
  </w:style>
  <w:style w:type="character" w:customStyle="1" w:styleId="MenuOptions">
    <w:name w:val="Menu Options"/>
    <w:basedOn w:val="DefaultParagraphFont"/>
    <w:rsid w:val="00FB43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347"/>
    <w:rPr>
      <w:b/>
    </w:rPr>
  </w:style>
  <w:style w:type="character" w:customStyle="1" w:styleId="Underlined">
    <w:name w:val="Underlined"/>
    <w:basedOn w:val="DefaultParagraphFont"/>
    <w:rsid w:val="00FB4347"/>
    <w:rPr>
      <w:u w:val="single"/>
    </w:rPr>
  </w:style>
  <w:style w:type="paragraph" w:customStyle="1" w:styleId="TableBodyTextRight">
    <w:name w:val="Table Body Text Right"/>
    <w:basedOn w:val="TableBodyText"/>
    <w:rsid w:val="00FB43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347"/>
    <w:rPr>
      <w:sz w:val="18"/>
    </w:rPr>
  </w:style>
  <w:style w:type="paragraph" w:customStyle="1" w:styleId="BodySmallRight">
    <w:name w:val="Body Small Right"/>
    <w:basedOn w:val="BodyTextRight"/>
    <w:rsid w:val="00FB4347"/>
    <w:rPr>
      <w:sz w:val="18"/>
      <w:szCs w:val="18"/>
    </w:rPr>
  </w:style>
  <w:style w:type="paragraph" w:customStyle="1" w:styleId="MarginEdition">
    <w:name w:val="Margin Edition"/>
    <w:basedOn w:val="MarginNote"/>
    <w:rsid w:val="00FB43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347"/>
    <w:rPr>
      <w:sz w:val="2"/>
      <w:szCs w:val="2"/>
    </w:rPr>
  </w:style>
  <w:style w:type="character" w:customStyle="1" w:styleId="Small">
    <w:name w:val="Small"/>
    <w:basedOn w:val="DefaultParagraphFont"/>
    <w:rsid w:val="00FB4347"/>
    <w:rPr>
      <w:sz w:val="16"/>
    </w:rPr>
  </w:style>
  <w:style w:type="paragraph" w:customStyle="1" w:styleId="WideTable">
    <w:name w:val="Wide Table"/>
    <w:basedOn w:val="Normal"/>
    <w:rsid w:val="00FB43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347"/>
  </w:style>
  <w:style w:type="paragraph" w:styleId="Quote">
    <w:name w:val="Quote"/>
    <w:basedOn w:val="Heading1"/>
    <w:link w:val="QuoteChar"/>
    <w:qFormat/>
    <w:rsid w:val="00FB43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3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347"/>
    <w:pPr>
      <w:pageBreakBefore/>
    </w:pPr>
  </w:style>
  <w:style w:type="paragraph" w:customStyle="1" w:styleId="Border">
    <w:name w:val="Border"/>
    <w:basedOn w:val="Normal"/>
    <w:qFormat/>
    <w:rsid w:val="00FB43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3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3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3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3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3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3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3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3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347"/>
    <w:rPr>
      <w:u w:val="single"/>
    </w:rPr>
  </w:style>
  <w:style w:type="character" w:customStyle="1" w:styleId="BoldandItalics">
    <w:name w:val="Bold and Italics"/>
    <w:qFormat/>
    <w:rsid w:val="00FB4347"/>
    <w:rPr>
      <w:b/>
      <w:i/>
      <w:u w:val="none"/>
    </w:rPr>
  </w:style>
  <w:style w:type="paragraph" w:styleId="BalloonText">
    <w:name w:val="Balloon Text"/>
    <w:basedOn w:val="Normal"/>
    <w:link w:val="BalloonTextChar"/>
    <w:rsid w:val="00FB43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3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3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3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3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3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347"/>
    <w:pPr>
      <w:spacing w:before="0" w:after="0"/>
    </w:pPr>
  </w:style>
  <w:style w:type="paragraph" w:customStyle="1" w:styleId="BodyTextBold">
    <w:name w:val="Body Text Bold"/>
    <w:basedOn w:val="BodyText"/>
    <w:qFormat/>
    <w:rsid w:val="00FB4347"/>
    <w:rPr>
      <w:b/>
    </w:rPr>
  </w:style>
  <w:style w:type="character" w:styleId="Hyperlink">
    <w:name w:val="Hyperlink"/>
    <w:basedOn w:val="DefaultParagraphFont"/>
    <w:uiPriority w:val="99"/>
    <w:unhideWhenUsed/>
    <w:rsid w:val="00DA62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869</Words>
  <Characters>5609</Characters>
  <Application>Microsoft Office Word</Application>
  <DocSecurity>0</DocSecurity>
  <Lines>175</Lines>
  <Paragraphs>99</Paragraphs>
  <ScaleCrop>false</ScaleCrop>
  <Company>Author-it Software Corporation Ltd.</Company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CHCSOH014 Manage and maintain tenancy agreements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2023-07-01T04:01:00Z</dcterms:created>
  <dcterms:modified xsi:type="dcterms:W3CDTF">2023-07-01T04:01:00Z</dcterms:modified>
</cp:coreProperties>
</file>