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D50" w:rsidP="003F5D50">
      <w:pPr>
        <w:pStyle w:val="Title"/>
      </w:pPr>
      <w:r>
        <w:fldChar w:fldCharType="begin"/>
      </w:r>
      <w:r>
        <w:instrText xml:space="preserve"> TITLE   \* MERGEFORMAT </w:instrText>
      </w:r>
      <w:r>
        <w:fldChar w:fldCharType="separate"/>
      </w:r>
      <w:r>
        <w:t>CHCSOH009 Develop quality systems in line with registration standards</w:t>
      </w:r>
      <w:r>
        <w:fldChar w:fldCharType="end"/>
      </w:r>
    </w:p>
    <w:p w:rsidR="003F5D50" w:rsidP="003F5D50">
      <w:pPr>
        <w:pStyle w:val="Version"/>
        <w:sectPr w:rsidSect="00342E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E2E" w:rsidP="00342E2E">
      <w:pPr>
        <w:pStyle w:val="SuperHeading"/>
      </w:pPr>
      <w:r w:rsidRPr="00342E2E">
        <w:t>CHCSOH009 Develop quality systems in line with registration standards</w:t>
      </w:r>
    </w:p>
    <w:p w:rsidR="00000000" w:rsidRPr="00342E2E" w:rsidP="00342E2E">
      <w:pPr>
        <w:pStyle w:val="Heading1"/>
      </w:pPr>
      <w:bookmarkStart w:id="1" w:name="O_655152"/>
      <w:bookmarkEnd w:id="1"/>
      <w:r w:rsidRPr="00342E2E">
        <w:t>Modification History</w:t>
      </w:r>
    </w:p>
    <w:tbl>
      <w:tblPr>
        <w:tblW w:w="0" w:type="auto"/>
        <w:tblCellMar>
          <w:left w:w="62" w:type="dxa"/>
          <w:right w:w="62" w:type="dxa"/>
        </w:tblCellMar>
        <w:tblLook w:val="0000"/>
      </w:tblPr>
      <w:tblGrid>
        <w:gridCol w:w="2082"/>
        <w:gridCol w:w="7114"/>
      </w:tblGrid>
      <w:tr w:rsidTr="003F5D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E2E">
            <w:pPr>
              <w:pStyle w:val="BodyText"/>
              <w:rPr>
                <w:lang w:val="en-NZ"/>
              </w:rPr>
            </w:pPr>
            <w:r w:rsidRPr="00342E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E2E">
            <w:pPr>
              <w:pStyle w:val="BodyText"/>
              <w:rPr>
                <w:lang w:val="en-NZ"/>
              </w:rPr>
            </w:pPr>
            <w:r w:rsidRPr="00342E2E">
              <w:t xml:space="preserve">Comments </w:t>
            </w:r>
          </w:p>
        </w:tc>
      </w:tr>
      <w:tr w:rsidTr="003F5D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E2E">
            <w:pPr>
              <w:pStyle w:val="BodyText"/>
              <w:rPr>
                <w:lang w:val="en-NZ"/>
              </w:rPr>
            </w:pPr>
            <w:r w:rsidRPr="00342E2E">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E2E" w:rsidP="00342E2E">
            <w:pPr>
              <w:pStyle w:val="BodyText"/>
            </w:pPr>
            <w:r w:rsidRPr="00342E2E">
              <w:t xml:space="preserve">This version was released in </w:t>
            </w:r>
            <w:r w:rsidRPr="00342E2E">
              <w:rPr>
                <w:rStyle w:val="Emphasis"/>
              </w:rPr>
              <w:t>CHC Community Services Training Package release 2.0</w:t>
            </w:r>
            <w:r w:rsidRPr="00342E2E">
              <w:t xml:space="preserve"> and meets the requirements of the 2012 Standards for Training Packages.</w:t>
            </w:r>
          </w:p>
          <w:p w:rsidR="00000000" w:rsidRPr="00342E2E" w:rsidP="00342E2E">
            <w:pPr>
              <w:pStyle w:val="BodyText"/>
            </w:pPr>
            <w:r w:rsidRPr="00342E2E">
              <w:t>Significant changes to performance criteria</w:t>
            </w:r>
          </w:p>
          <w:p w:rsidR="00000000" w:rsidRPr="00342E2E" w:rsidP="00342E2E">
            <w:pPr>
              <w:pStyle w:val="BodyText"/>
            </w:pPr>
            <w:r w:rsidRPr="00342E2E">
              <w:t>New evidence requirements for assessment including volume and frequency requirements</w:t>
            </w:r>
          </w:p>
          <w:p w:rsidR="00000000" w:rsidRPr="00342E2E" w:rsidP="00342E2E">
            <w:pPr>
              <w:pStyle w:val="BodyText"/>
            </w:pPr>
            <w:r w:rsidRPr="00342E2E">
              <w:t>Significant changes to knowledge evidence</w:t>
            </w:r>
          </w:p>
        </w:tc>
      </w:tr>
    </w:tbl>
    <w:p w:rsidR="00000000" w:rsidRPr="00342E2E" w:rsidP="00342E2E">
      <w:pPr>
        <w:pStyle w:val="BodyText"/>
      </w:pPr>
    </w:p>
    <w:p w:rsidR="00000000" w:rsidRPr="00342E2E" w:rsidP="00342E2E">
      <w:pPr>
        <w:pStyle w:val="AllowPageBreak"/>
      </w:pPr>
    </w:p>
    <w:p w:rsidR="00000000" w:rsidRPr="00342E2E" w:rsidP="00342E2E">
      <w:pPr>
        <w:pStyle w:val="Heading1"/>
      </w:pPr>
      <w:bookmarkStart w:id="2" w:name="O_655153"/>
      <w:bookmarkEnd w:id="2"/>
      <w:r w:rsidRPr="00342E2E">
        <w:t>Application</w:t>
      </w:r>
    </w:p>
    <w:p w:rsidR="00000000" w:rsidRPr="00342E2E" w:rsidP="003F5D50">
      <w:pPr>
        <w:pStyle w:val="BodyText"/>
      </w:pPr>
      <w:r w:rsidRPr="00342E2E">
        <w:t>This unit describes the skills and knowledge required to develop policies and procedures for a social housing organisation in line with current state/territory registration standards. It involves the development of continuous improvement</w:t>
      </w:r>
      <w:r w:rsidRPr="00342E2E">
        <w:t xml:space="preserve"> processes to uphold compliance, probity and quality.</w:t>
      </w:r>
    </w:p>
    <w:p w:rsidR="00000000" w:rsidRPr="00342E2E" w:rsidP="003F5D50">
      <w:pPr>
        <w:pStyle w:val="BodyText"/>
      </w:pPr>
      <w:r w:rsidRPr="00342E2E">
        <w:t xml:space="preserve">This unit applies to work in a social housing context typically carried out by senior workers working autonomously within broad guidelines. </w:t>
      </w:r>
    </w:p>
    <w:p w:rsidR="003F5D50" w:rsidRPr="003F5D50" w:rsidP="003F5D50">
      <w:pPr>
        <w:pStyle w:val="BodyText"/>
        <w:rPr>
          <w:i/>
        </w:rPr>
      </w:pPr>
      <w:r w:rsidRPr="003F5D50">
        <w:rPr>
          <w:rStyle w:val="Emphasis"/>
        </w:rPr>
        <w:t xml:space="preserve">The skills in this unit must be applied in accordance with </w:t>
      </w:r>
      <w:r w:rsidRPr="003F5D50">
        <w:rPr>
          <w:rStyle w:val="Emphasis"/>
        </w:rPr>
        <w:t>Commonwealth and State/Territory legislation, Australian/New Zealand standards and industry codes of practice.</w:t>
      </w:r>
    </w:p>
    <w:p w:rsidR="00000000" w:rsidRPr="00342E2E" w:rsidP="00342E2E">
      <w:pPr>
        <w:pStyle w:val="Heading1"/>
      </w:pPr>
      <w:bookmarkStart w:id="3" w:name="O_655157"/>
      <w:bookmarkEnd w:id="3"/>
      <w:r w:rsidRPr="00342E2E">
        <w:t>Elements and Performance Criteria</w:t>
      </w:r>
    </w:p>
    <w:tbl>
      <w:tblPr>
        <w:tblW w:w="0" w:type="auto"/>
        <w:tblLayout w:type="fixed"/>
        <w:tblCellMar>
          <w:left w:w="62" w:type="dxa"/>
          <w:right w:w="62" w:type="dxa"/>
        </w:tblCellMar>
        <w:tblLook w:val="0000"/>
      </w:tblPr>
      <w:tblGrid>
        <w:gridCol w:w="3227"/>
        <w:gridCol w:w="34"/>
        <w:gridCol w:w="5670"/>
      </w:tblGrid>
      <w:tr w:rsidTr="00342E2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rPr>
                <w:rStyle w:val="SpecialBold"/>
              </w:rPr>
              <w:t>PERFORMANCE CRITERIA</w:t>
            </w:r>
          </w:p>
        </w:tc>
      </w:tr>
      <w:tr w:rsidTr="00342E2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Performance criteria describe the performance needed to demonstrate achievement of the element.</w:t>
            </w: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1. Contribute to the integrity and effective governance of a social housing organisation</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1.1 Contribute to the development and implementation of organisation c</w:t>
            </w:r>
            <w:r w:rsidRPr="00342E2E">
              <w:t xml:space="preserve">ode of conduct, mission, values, policies and procedures that reflect the current state/territory legislative standards and requirements </w:t>
            </w:r>
          </w:p>
          <w:p w:rsidR="00000000" w:rsidRPr="00342E2E" w:rsidP="00342E2E">
            <w:pPr>
              <w:pStyle w:val="BodyText"/>
            </w:pPr>
            <w:r w:rsidRPr="00342E2E">
              <w:t xml:space="preserve">1.2 Ensure members of the governing body have sufficient training and communication to carry out their </w:t>
            </w:r>
            <w:r w:rsidRPr="00342E2E">
              <w:t>role effectivel</w:t>
            </w:r>
            <w:r w:rsidRPr="00342E2E">
              <w:t>y</w:t>
            </w:r>
          </w:p>
          <w:p w:rsidR="00000000" w:rsidRPr="00342E2E" w:rsidP="00342E2E">
            <w:pPr>
              <w:pStyle w:val="BodyText"/>
            </w:pPr>
            <w:r w:rsidRPr="00342E2E">
              <w:t>1.3 Develop and maintain a resource kit for members of the governing body which outlines their legal requirements, estimated time commitments, organisation expectation of the member, organisation code of conduct and division of responsibility between the</w:t>
            </w:r>
            <w:r w:rsidRPr="00342E2E">
              <w:t xml:space="preserve"> governing body and management of the organisation</w:t>
            </w:r>
          </w:p>
          <w:p w:rsidR="00000000" w:rsidRPr="00342E2E" w:rsidP="00342E2E">
            <w:pPr>
              <w:pStyle w:val="BodyText"/>
            </w:pPr>
            <w:r w:rsidRPr="00342E2E">
              <w:t>1.4 Establish strategies to identify, manage and mitigate potential conflicts of personal interest and organisation interest</w:t>
            </w:r>
          </w:p>
          <w:p w:rsidR="00000000" w:rsidRPr="00342E2E" w:rsidP="00342E2E">
            <w:pPr>
              <w:pStyle w:val="BodyText"/>
            </w:pPr>
            <w:r w:rsidRPr="00342E2E">
              <w:t>1.5 Identify situations which may require specialist advice and appropriate prof</w:t>
            </w:r>
            <w:r w:rsidRPr="00342E2E">
              <w:t>essionals to provide such advice</w:t>
            </w:r>
          </w:p>
          <w:p w:rsidR="00000000" w:rsidRPr="00342E2E" w:rsidP="00342E2E">
            <w:pPr>
              <w:pStyle w:val="BodyText"/>
            </w:pPr>
            <w:r w:rsidRPr="00342E2E">
              <w:t>1.6 Establish and maintain accurate record-keeping systems</w:t>
            </w:r>
          </w:p>
          <w:p w:rsidR="00000000" w:rsidP="00342E2E">
            <w:pPr>
              <w:pStyle w:val="BodyText"/>
              <w:rPr>
                <w:lang w:val="en-NZ"/>
              </w:rPr>
            </w:pP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2. Manage risk effectively</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2.1 D</w:t>
            </w:r>
            <w:r w:rsidRPr="00342E2E">
              <w:t>etermine risks to the business and identify appropriate and financially sustainable strategies and control measures to address these risks</w:t>
            </w:r>
          </w:p>
          <w:p w:rsidR="00000000" w:rsidRPr="00342E2E" w:rsidP="00342E2E">
            <w:pPr>
              <w:pStyle w:val="BodyText"/>
            </w:pPr>
            <w:r w:rsidRPr="00342E2E">
              <w:t>2.2 Establish authority and accountability for management of risks to the business</w:t>
            </w:r>
          </w:p>
          <w:p w:rsidR="00000000" w:rsidRPr="00342E2E" w:rsidP="00342E2E">
            <w:pPr>
              <w:pStyle w:val="BodyText"/>
            </w:pPr>
            <w:r w:rsidRPr="00342E2E">
              <w:t>2.3 Establish an accurate system o</w:t>
            </w:r>
            <w:r w:rsidRPr="00342E2E">
              <w:t xml:space="preserve">f communicating risks and controls to the governing body, management and staff </w:t>
            </w:r>
          </w:p>
          <w:p w:rsidR="00000000" w:rsidP="00342E2E">
            <w:pPr>
              <w:pStyle w:val="BodyText"/>
              <w:rPr>
                <w:lang w:val="en-NZ"/>
              </w:rPr>
            </w:pP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3. Manage staffing issues to address organisation performance</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3.1 Develop and maintain written policies on staff recruitment, development and management that reflect good pra</w:t>
            </w:r>
            <w:r w:rsidRPr="00342E2E">
              <w:t>ctice guidelines outlined in the current state/territory community housing standards</w:t>
            </w:r>
          </w:p>
          <w:p w:rsidR="00000000" w:rsidRPr="00342E2E" w:rsidP="00342E2E">
            <w:pPr>
              <w:pStyle w:val="BodyText"/>
            </w:pPr>
            <w:r w:rsidRPr="00342E2E">
              <w:t>3.2 Develop and maintain written position descriptions, which include organisation’s code of conduct, management objectives and role of individual employee in achieving th</w:t>
            </w:r>
            <w:r w:rsidRPr="00342E2E">
              <w:t>ose objectives</w:t>
            </w:r>
          </w:p>
          <w:p w:rsidR="00000000" w:rsidRPr="00342E2E" w:rsidP="00342E2E">
            <w:pPr>
              <w:pStyle w:val="BodyText"/>
            </w:pPr>
            <w:r w:rsidRPr="00342E2E">
              <w:t>3.3 Develop and maintain systems to ensure staff remuneration is commensurate with their skills and experience, scale and complexity of the organisation’s operations and in line with relevant industrial awards and other like agencies</w:t>
            </w:r>
          </w:p>
          <w:p w:rsidR="00000000" w:rsidRPr="00342E2E" w:rsidP="00342E2E">
            <w:pPr>
              <w:pStyle w:val="BodyText"/>
            </w:pPr>
            <w:r w:rsidRPr="00342E2E">
              <w:t>3.4 Cle</w:t>
            </w:r>
            <w:r w:rsidRPr="00342E2E">
              <w:t xml:space="preserve">arly and appropriately define the relationship between remuneration, organisation performance and </w:t>
            </w:r>
            <w:r w:rsidRPr="00342E2E">
              <w:t>individual performance to ensure transparency</w:t>
            </w:r>
          </w:p>
          <w:p w:rsidR="00000000" w:rsidP="00342E2E">
            <w:pPr>
              <w:pStyle w:val="BodyText"/>
              <w:rPr>
                <w:lang w:val="en-NZ"/>
              </w:rPr>
            </w:pP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4. Manage financial viability issues</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4.1 Contribute to the development of long term business plan that demonst</w:t>
            </w:r>
            <w:r w:rsidRPr="00342E2E">
              <w:t>rates financial viability and solvency of the organisation</w:t>
            </w:r>
          </w:p>
          <w:p w:rsidR="00000000" w:rsidRPr="00342E2E" w:rsidP="00342E2E">
            <w:pPr>
              <w:pStyle w:val="BodyText"/>
            </w:pPr>
            <w:r w:rsidRPr="00342E2E">
              <w:t>4.2 Develop and implement written policies and strategies to minimise prolonged vacancies in housing stock and subsequent loss of rental income</w:t>
            </w:r>
          </w:p>
          <w:p w:rsidR="00000000" w:rsidRPr="00342E2E" w:rsidP="00342E2E">
            <w:pPr>
              <w:pStyle w:val="BodyText"/>
            </w:pPr>
            <w:r w:rsidRPr="00342E2E">
              <w:t>4.3 Establish authority, accountability and complianc</w:t>
            </w:r>
            <w:r w:rsidRPr="00342E2E">
              <w:t>e in accordance with organisation’s guidelines and current state/territory community housing standards in regard to financial, administrative and information management systems</w:t>
            </w:r>
          </w:p>
          <w:p w:rsidR="00000000" w:rsidP="00342E2E">
            <w:pPr>
              <w:pStyle w:val="BodyText"/>
              <w:rPr>
                <w:lang w:val="en-NZ"/>
              </w:rPr>
            </w:pP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5. Develop, document and implement tenancy management strategies</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5.1 Develop,</w:t>
            </w:r>
            <w:r w:rsidRPr="00342E2E">
              <w:t xml:space="preserve"> document and implement systems to review rent modelling and impact of organisation policy on the tenant population and organisation’s financial viability</w:t>
            </w:r>
          </w:p>
          <w:p w:rsidR="00000000" w:rsidRPr="00342E2E" w:rsidP="00342E2E">
            <w:pPr>
              <w:pStyle w:val="BodyText"/>
            </w:pPr>
            <w:r w:rsidRPr="00342E2E">
              <w:t>5.2 Develop written policies and strategies to sustain tenancies where the tenant faces financial dif</w:t>
            </w:r>
            <w:r w:rsidRPr="00342E2E">
              <w:t>ficulty with rent arrears</w:t>
            </w:r>
          </w:p>
          <w:p w:rsidR="00000000" w:rsidRPr="00342E2E" w:rsidP="00342E2E">
            <w:pPr>
              <w:pStyle w:val="BodyText"/>
            </w:pPr>
            <w:r w:rsidRPr="00342E2E">
              <w:t xml:space="preserve">5.3 Develop and implement written policies and strategies in line with current state/territory community housing standards in relation to fair and equitable access and allocation of housing and meeting the requirements of clients </w:t>
            </w:r>
            <w:r w:rsidRPr="00342E2E">
              <w:t>with complex needs on low income</w:t>
            </w:r>
          </w:p>
          <w:p w:rsidR="00000000" w:rsidP="00342E2E">
            <w:pPr>
              <w:pStyle w:val="BodyText"/>
              <w:rPr>
                <w:lang w:val="en-NZ"/>
              </w:rPr>
            </w:pP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6. Oversee management and maintenance of housing stock</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 xml:space="preserve">6.1 Develop, document and implement systems to ensure the properties under the organisation’s ownership or management are maintained to </w:t>
            </w:r>
            <w:r w:rsidRPr="00342E2E">
              <w:t>a community standard and never below habitable standards</w:t>
            </w:r>
          </w:p>
          <w:p w:rsidR="00000000" w:rsidRPr="00342E2E" w:rsidP="00342E2E">
            <w:pPr>
              <w:pStyle w:val="BodyText"/>
            </w:pPr>
            <w:r w:rsidRPr="00342E2E">
              <w:t xml:space="preserve">6.2 Develop and implement written policies and processes to ensure a regular program of inspection, maintenance and upgrade of properties that complies with the guidelines for good practice in asset </w:t>
            </w:r>
            <w:r w:rsidRPr="00342E2E">
              <w:t>management outlined in the current state/territory community housing standards</w:t>
            </w:r>
          </w:p>
          <w:p w:rsidR="00000000" w:rsidRPr="00342E2E" w:rsidP="00342E2E">
            <w:pPr>
              <w:pStyle w:val="BodyText"/>
            </w:pPr>
            <w:r w:rsidRPr="00342E2E">
              <w:t>6.3 Develop and document systems to ensure the organisation consults with tenants in relation to the acquisition and development of new housing stock</w:t>
            </w:r>
          </w:p>
          <w:p w:rsidR="00000000" w:rsidP="00342E2E">
            <w:pPr>
              <w:pStyle w:val="BodyText"/>
              <w:rPr>
                <w:lang w:val="en-NZ"/>
              </w:rPr>
            </w:pPr>
          </w:p>
        </w:tc>
      </w:tr>
      <w:tr w:rsidTr="00342E2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7. Develop continuous imp</w:t>
            </w:r>
            <w:r w:rsidRPr="00342E2E">
              <w:t>rovement processes</w:t>
            </w:r>
          </w:p>
        </w:tc>
        <w:tc>
          <w:tcPr>
            <w:tcW w:w="5704" w:type="dxa"/>
            <w:gridSpan w:val="2"/>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t>7.1 Identify areas of quality and compliance against the current state/territory community housing registration standards</w:t>
            </w:r>
          </w:p>
          <w:p w:rsidR="00000000" w:rsidRPr="00342E2E" w:rsidP="00342E2E">
            <w:pPr>
              <w:pStyle w:val="BodyText"/>
            </w:pPr>
            <w:r w:rsidRPr="00342E2E">
              <w:t>7.2 Develop written continuous improvement processes to monitor and review quality and compliance issues</w:t>
            </w:r>
          </w:p>
          <w:p w:rsidR="00000000" w:rsidRPr="00342E2E" w:rsidP="00342E2E">
            <w:pPr>
              <w:pStyle w:val="BodyText"/>
            </w:pPr>
            <w:r w:rsidRPr="00342E2E">
              <w:t>7.3 Involv</w:t>
            </w:r>
            <w:r w:rsidRPr="00342E2E">
              <w:t>e all stakeholders in the continuous improvement processes</w:t>
            </w:r>
          </w:p>
          <w:p w:rsidR="00000000" w:rsidRPr="00342E2E" w:rsidP="00342E2E">
            <w:pPr>
              <w:pStyle w:val="BodyText"/>
            </w:pPr>
            <w:r w:rsidRPr="00342E2E">
              <w:t>7.4 Implement improvements in response to continuous improvement processes and stakeholder feedback</w:t>
            </w:r>
          </w:p>
        </w:tc>
      </w:tr>
    </w:tbl>
    <w:p w:rsidR="003F5D50" w:rsidP="00342E2E">
      <w:pPr>
        <w:pStyle w:val="BodyText"/>
      </w:pPr>
    </w:p>
    <w:p w:rsidR="003F5D50" w:rsidP="00342E2E">
      <w:pPr>
        <w:pStyle w:val="BodyText"/>
      </w:pPr>
    </w:p>
    <w:p w:rsidR="00000000" w:rsidRPr="00342E2E" w:rsidP="00342E2E">
      <w:pPr>
        <w:pStyle w:val="Heading1"/>
      </w:pPr>
      <w:bookmarkStart w:id="4" w:name="O_655158"/>
      <w:bookmarkEnd w:id="4"/>
      <w:r w:rsidRPr="00342E2E">
        <w:t>Foundation Skills</w:t>
      </w:r>
    </w:p>
    <w:tbl>
      <w:tblPr>
        <w:tblW w:w="0" w:type="auto"/>
        <w:tblLayout w:type="fixed"/>
        <w:tblCellMar>
          <w:left w:w="62" w:type="dxa"/>
          <w:right w:w="62" w:type="dxa"/>
        </w:tblCellMar>
        <w:tblLook w:val="0000"/>
      </w:tblPr>
      <w:tblGrid>
        <w:gridCol w:w="8931"/>
      </w:tblGrid>
      <w:tr w:rsidTr="00342E2E">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342E2E">
            <w:pPr>
              <w:pStyle w:val="BodyText"/>
              <w:rPr>
                <w:lang w:val="en-NZ"/>
              </w:rPr>
            </w:pPr>
            <w:r w:rsidRPr="00342E2E">
              <w:t>The Foundation Skills describe those required skills (emplo</w:t>
            </w:r>
            <w:r w:rsidRPr="00342E2E">
              <w:t>yability skills, language, literacy and numeracy) that are essential to performance.</w:t>
            </w:r>
          </w:p>
        </w:tc>
      </w:tr>
      <w:tr w:rsidTr="00342E2E">
        <w:tblPrEx>
          <w:tblW w:w="0" w:type="auto"/>
          <w:tblLayout w:type="fixed"/>
          <w:tblCellMar>
            <w:left w:w="62" w:type="dxa"/>
            <w:right w:w="62" w:type="dxa"/>
          </w:tblCellMar>
          <w:tblLook w:val="0000"/>
        </w:tblPrEx>
        <w:trPr>
          <w:trHeight w:val="725"/>
        </w:trPr>
        <w:tc>
          <w:tcPr>
            <w:tcW w:w="8931" w:type="dxa"/>
            <w:tcBorders>
              <w:top w:val="nil"/>
              <w:left w:val="nil"/>
              <w:bottom w:val="nil"/>
              <w:right w:val="nil"/>
            </w:tcBorders>
            <w:tcMar>
              <w:top w:w="0" w:type="dxa"/>
              <w:left w:w="62" w:type="dxa"/>
              <w:bottom w:w="0" w:type="dxa"/>
              <w:right w:w="62" w:type="dxa"/>
            </w:tcMar>
          </w:tcPr>
          <w:p w:rsidR="00000000" w:rsidRPr="00342E2E" w:rsidP="00342E2E">
            <w:pPr>
              <w:pStyle w:val="BodyText"/>
            </w:pPr>
            <w:r w:rsidRPr="00342E2E">
              <w:rPr>
                <w:rStyle w:val="Emphasis"/>
              </w:rPr>
              <w:t>Foundation skills essential to performance are explicit in the performance criteria of this unit of competency.</w:t>
            </w:r>
          </w:p>
        </w:tc>
      </w:tr>
    </w:tbl>
    <w:p w:rsidR="003F5D50" w:rsidP="00342E2E">
      <w:pPr>
        <w:pStyle w:val="BodyText"/>
      </w:pPr>
    </w:p>
    <w:p w:rsidR="003F5D50" w:rsidP="00342E2E">
      <w:pPr>
        <w:pStyle w:val="BodyText"/>
      </w:pPr>
    </w:p>
    <w:p w:rsidR="00000000" w:rsidRPr="00342E2E" w:rsidP="00342E2E">
      <w:pPr>
        <w:pStyle w:val="Heading1"/>
      </w:pPr>
      <w:bookmarkStart w:id="5" w:name="O_655160"/>
      <w:bookmarkEnd w:id="5"/>
      <w:r w:rsidRPr="00342E2E">
        <w:t>Unit Mapping Information</w:t>
      </w:r>
    </w:p>
    <w:p w:rsidR="003F5D50" w:rsidP="003F5D50">
      <w:pPr>
        <w:pStyle w:val="BodyText"/>
      </w:pPr>
      <w:r w:rsidRPr="00342E2E">
        <w:t>No equivalent unit.</w:t>
      </w:r>
    </w:p>
    <w:p w:rsidR="00000000" w:rsidRPr="00342E2E" w:rsidP="00342E2E">
      <w:pPr>
        <w:pStyle w:val="Heading1"/>
      </w:pPr>
      <w:bookmarkStart w:id="6" w:name="O_655167"/>
      <w:bookmarkEnd w:id="6"/>
      <w:r w:rsidRPr="00342E2E">
        <w:t>Links</w:t>
      </w:r>
    </w:p>
    <w:p w:rsidR="00000000" w:rsidRPr="00342E2E" w:rsidP="003F5D50">
      <w:pPr>
        <w:pStyle w:val="BodyText"/>
      </w:pPr>
      <w:r w:rsidRPr="00342E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E5B31">
        <w:rPr>
          <w:rStyle w:val="Hyperlink"/>
        </w:rPr>
        <w:t>https://vetnet.gov.au/Pages/TrainingDocs.aspx?q=5e0c25cc-3d9d-4b43-80d3-bd22cc4f1e53</w:t>
      </w:r>
      <w:r>
        <w:fldChar w:fldCharType="end"/>
      </w:r>
    </w:p>
    <w:p w:rsidR="00000000" w:rsidRPr="00342E2E" w:rsidP="00342E2E"/>
    <w:sectPr w:rsidSect="00342E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2E" w:rsidRPr="003F5D50" w:rsidP="003F5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0" w:rsidP="00342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D50" w:rsidP="00342E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F5D50" w:rsidP="00342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E2E" w:rsidRPr="003F5D50" w:rsidP="003F5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0" w:rsidRPr="002D2AF8" w:rsidP="00342E2E">
    <w:pPr>
      <w:pStyle w:val="Header"/>
      <w:framePr w:wrap="around"/>
    </w:pPr>
    <w:r>
      <w:fldChar w:fldCharType="begin"/>
    </w:r>
    <w:r>
      <w:instrText xml:space="preserve"> TITLE   \* MERGEFORMAT </w:instrText>
    </w:r>
    <w:r>
      <w:fldChar w:fldCharType="separate"/>
    </w:r>
    <w:r>
      <w:t>CHCSOH009 Develop quality systems in line with registration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F5D50" w:rsidP="00342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E2E"/>
    <w:pPr>
      <w:spacing w:before="360" w:after="60"/>
      <w:outlineLvl w:val="0"/>
    </w:pPr>
    <w:rPr>
      <w:sz w:val="32"/>
    </w:rPr>
  </w:style>
  <w:style w:type="paragraph" w:styleId="Heading2">
    <w:name w:val="heading 2"/>
    <w:basedOn w:val="HeadingBase"/>
    <w:next w:val="BodyText"/>
    <w:link w:val="Heading2Char"/>
    <w:qFormat/>
    <w:rsid w:val="00342E2E"/>
    <w:pPr>
      <w:keepLines/>
      <w:spacing w:before="240" w:after="120"/>
      <w:outlineLvl w:val="1"/>
    </w:pPr>
    <w:rPr>
      <w:sz w:val="28"/>
      <w:szCs w:val="40"/>
    </w:rPr>
  </w:style>
  <w:style w:type="paragraph" w:styleId="Heading3">
    <w:name w:val="heading 3"/>
    <w:basedOn w:val="HeadingBase"/>
    <w:next w:val="BodyText"/>
    <w:link w:val="Heading3Char"/>
    <w:qFormat/>
    <w:rsid w:val="00342E2E"/>
    <w:pPr>
      <w:spacing w:before="180" w:after="120"/>
      <w:outlineLvl w:val="2"/>
    </w:pPr>
    <w:rPr>
      <w:spacing w:val="-10"/>
      <w:kern w:val="32"/>
    </w:rPr>
  </w:style>
  <w:style w:type="paragraph" w:styleId="Heading4">
    <w:name w:val="heading 4"/>
    <w:basedOn w:val="HeadingBase"/>
    <w:next w:val="BodyText"/>
    <w:link w:val="Heading4Char"/>
    <w:qFormat/>
    <w:rsid w:val="00342E2E"/>
    <w:pPr>
      <w:spacing w:before="160" w:after="120"/>
      <w:outlineLvl w:val="3"/>
    </w:pPr>
    <w:rPr>
      <w:sz w:val="22"/>
    </w:rPr>
  </w:style>
  <w:style w:type="paragraph" w:styleId="Heading5">
    <w:name w:val="heading 5"/>
    <w:basedOn w:val="HeadingBase"/>
    <w:next w:val="Normal"/>
    <w:link w:val="Heading5Char"/>
    <w:qFormat/>
    <w:rsid w:val="00342E2E"/>
    <w:pPr>
      <w:spacing w:before="80"/>
      <w:outlineLvl w:val="4"/>
    </w:pPr>
    <w:rPr>
      <w:color w:val="918585"/>
      <w:sz w:val="20"/>
    </w:rPr>
  </w:style>
  <w:style w:type="paragraph" w:styleId="Heading6">
    <w:name w:val="heading 6"/>
    <w:basedOn w:val="HeadingBase"/>
    <w:next w:val="Normal"/>
    <w:link w:val="Heading6Char"/>
    <w:qFormat/>
    <w:rsid w:val="00342E2E"/>
    <w:pPr>
      <w:spacing w:before="60"/>
      <w:outlineLvl w:val="5"/>
    </w:pPr>
    <w:rPr>
      <w:color w:val="918585"/>
      <w:sz w:val="20"/>
    </w:rPr>
  </w:style>
  <w:style w:type="paragraph" w:styleId="Heading7">
    <w:name w:val="heading 7"/>
    <w:basedOn w:val="Normal"/>
    <w:next w:val="Normal"/>
    <w:link w:val="Heading7Char"/>
    <w:qFormat/>
    <w:rsid w:val="00342E2E"/>
    <w:pPr>
      <w:ind w:left="720"/>
      <w:outlineLvl w:val="6"/>
    </w:pPr>
    <w:rPr>
      <w:i/>
    </w:rPr>
  </w:style>
  <w:style w:type="paragraph" w:styleId="Heading8">
    <w:name w:val="heading 8"/>
    <w:basedOn w:val="Normal"/>
    <w:next w:val="Normal"/>
    <w:link w:val="Heading8Char"/>
    <w:qFormat/>
    <w:rsid w:val="00342E2E"/>
    <w:pPr>
      <w:ind w:left="720"/>
      <w:outlineLvl w:val="7"/>
    </w:pPr>
    <w:rPr>
      <w:i/>
    </w:rPr>
  </w:style>
  <w:style w:type="paragraph" w:styleId="Heading9">
    <w:name w:val="heading 9"/>
    <w:basedOn w:val="Normal"/>
    <w:next w:val="Normal"/>
    <w:link w:val="Heading9Char"/>
    <w:qFormat/>
    <w:rsid w:val="00342E2E"/>
    <w:pPr>
      <w:ind w:left="720"/>
      <w:outlineLvl w:val="8"/>
    </w:pPr>
    <w:rPr>
      <w:i/>
    </w:rPr>
  </w:style>
  <w:style w:type="character" w:default="1" w:styleId="DefaultParagraphFont">
    <w:name w:val="Default Paragraph Font"/>
    <w:uiPriority w:val="1"/>
    <w:unhideWhenUsed/>
    <w:rsid w:val="00342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E2E"/>
  </w:style>
  <w:style w:type="character" w:customStyle="1" w:styleId="Heading1Char">
    <w:name w:val="Heading 1 Char"/>
    <w:basedOn w:val="DefaultParagraphFont"/>
    <w:link w:val="Heading1"/>
    <w:rsid w:val="00342E2E"/>
    <w:rPr>
      <w:rFonts w:ascii="Times New Roman" w:eastAsia="Times New Roman" w:hAnsi="Times New Roman" w:cs="Times New Roman"/>
      <w:b/>
      <w:sz w:val="32"/>
      <w:szCs w:val="20"/>
      <w:lang w:eastAsia="en-US"/>
    </w:rPr>
  </w:style>
  <w:style w:type="paragraph" w:styleId="BodyText">
    <w:name w:val="Body Text"/>
    <w:basedOn w:val="Normal"/>
    <w:link w:val="BodyTextChar"/>
    <w:rsid w:val="00342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E2E"/>
    <w:rPr>
      <w:rFonts w:ascii="Times New Roman" w:eastAsia="Times New Roman" w:hAnsi="Times New Roman" w:cs="Times New Roman"/>
      <w:sz w:val="24"/>
      <w:lang w:eastAsia="en-US"/>
    </w:rPr>
  </w:style>
  <w:style w:type="character" w:customStyle="1" w:styleId="SpecialBold">
    <w:name w:val="Special Bold"/>
    <w:basedOn w:val="DefaultParagraphFont"/>
    <w:rsid w:val="00342E2E"/>
    <w:rPr>
      <w:b/>
      <w:spacing w:val="0"/>
    </w:rPr>
  </w:style>
  <w:style w:type="character" w:styleId="Emphasis">
    <w:name w:val="Emphasis"/>
    <w:basedOn w:val="DefaultParagraphFont"/>
    <w:qFormat/>
    <w:rsid w:val="00342E2E"/>
    <w:rPr>
      <w:i/>
    </w:rPr>
  </w:style>
  <w:style w:type="paragraph" w:customStyle="1" w:styleId="SuperHeading">
    <w:name w:val="SuperHeading"/>
    <w:basedOn w:val="Normal"/>
    <w:rsid w:val="00342E2E"/>
    <w:pPr>
      <w:spacing w:before="240" w:after="120"/>
      <w:outlineLvl w:val="0"/>
    </w:pPr>
    <w:rPr>
      <w:rFonts w:ascii="Times New Roman" w:hAnsi="Times New Roman"/>
      <w:b/>
      <w:sz w:val="32"/>
    </w:rPr>
  </w:style>
  <w:style w:type="paragraph" w:customStyle="1" w:styleId="AllowPageBreak">
    <w:name w:val="AllowPageBreak"/>
    <w:rsid w:val="00342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E2E"/>
    <w:rPr>
      <w:rFonts w:ascii="Courier New" w:eastAsia="Times New Roman" w:hAnsi="Courier New" w:cs="Times New Roman"/>
      <w:i/>
      <w:szCs w:val="20"/>
      <w:lang w:eastAsia="en-US"/>
    </w:rPr>
  </w:style>
  <w:style w:type="paragraph" w:customStyle="1" w:styleId="HeadingBase">
    <w:name w:val="Heading Base"/>
    <w:rsid w:val="00342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E2E"/>
    <w:pPr>
      <w:tabs>
        <w:tab w:val="right" w:leader="dot" w:pos="9072"/>
      </w:tabs>
      <w:ind w:left="567"/>
    </w:pPr>
    <w:rPr>
      <w:szCs w:val="22"/>
    </w:rPr>
  </w:style>
  <w:style w:type="paragraph" w:customStyle="1" w:styleId="TOCBase">
    <w:name w:val="TOC Base"/>
    <w:rsid w:val="00342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E2E"/>
    <w:pPr>
      <w:tabs>
        <w:tab w:val="right" w:leader="dot" w:pos="9072"/>
      </w:tabs>
      <w:spacing w:before="40" w:after="40"/>
      <w:ind w:left="284"/>
    </w:pPr>
    <w:rPr>
      <w:rFonts w:ascii="Times New Roman" w:hAnsi="Times New Roman"/>
    </w:rPr>
  </w:style>
  <w:style w:type="paragraph" w:styleId="TOC1">
    <w:name w:val="toc 1"/>
    <w:basedOn w:val="TOCBase"/>
    <w:next w:val="Normal"/>
    <w:rsid w:val="00342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E2E"/>
    <w:rPr>
      <w:rFonts w:ascii="Times New Roman" w:eastAsia="Times New Roman" w:hAnsi="Times New Roman" w:cs="Times New Roman"/>
      <w:sz w:val="16"/>
      <w:lang w:eastAsia="en-US"/>
    </w:rPr>
  </w:style>
  <w:style w:type="paragraph" w:styleId="Title">
    <w:name w:val="Title"/>
    <w:basedOn w:val="HeadingBase"/>
    <w:link w:val="TitleChar"/>
    <w:qFormat/>
    <w:rsid w:val="00342E2E"/>
    <w:pPr>
      <w:spacing w:before="5040"/>
      <w:jc w:val="center"/>
    </w:pPr>
    <w:rPr>
      <w:sz w:val="48"/>
      <w:szCs w:val="72"/>
      <w:lang w:val="en-US"/>
    </w:rPr>
  </w:style>
  <w:style w:type="character" w:customStyle="1" w:styleId="TitleChar">
    <w:name w:val="Title Char"/>
    <w:basedOn w:val="DefaultParagraphFont"/>
    <w:link w:val="Title"/>
    <w:rsid w:val="00342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E2E"/>
    <w:pPr>
      <w:tabs>
        <w:tab w:val="left" w:pos="3600"/>
        <w:tab w:val="left" w:pos="3958"/>
      </w:tabs>
    </w:pPr>
  </w:style>
  <w:style w:type="paragraph" w:styleId="List">
    <w:name w:val="List"/>
    <w:basedOn w:val="BodyText"/>
    <w:next w:val="BodyText"/>
    <w:rsid w:val="00342E2E"/>
    <w:pPr>
      <w:tabs>
        <w:tab w:val="left" w:pos="340"/>
      </w:tabs>
      <w:spacing w:before="60" w:after="60"/>
      <w:ind w:left="340" w:hanging="340"/>
    </w:pPr>
  </w:style>
  <w:style w:type="paragraph" w:styleId="ListBullet">
    <w:name w:val="List Bullet"/>
    <w:basedOn w:val="List"/>
    <w:rsid w:val="00342E2E"/>
    <w:pPr>
      <w:numPr>
        <w:numId w:val="10"/>
      </w:numPr>
      <w:tabs>
        <w:tab w:val="clear" w:pos="340"/>
      </w:tabs>
      <w:spacing w:before="40" w:after="40"/>
    </w:pPr>
  </w:style>
  <w:style w:type="paragraph" w:customStyle="1" w:styleId="Note">
    <w:name w:val="Note"/>
    <w:basedOn w:val="BodyText"/>
    <w:rsid w:val="00342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E2E"/>
    <w:pPr>
      <w:framePr w:wrap="auto" w:hAnchor="text" w:y="6049"/>
    </w:pPr>
    <w:rPr>
      <w:color w:val="000000"/>
      <w:sz w:val="40"/>
    </w:rPr>
  </w:style>
  <w:style w:type="paragraph" w:customStyle="1" w:styleId="TOCTitle">
    <w:name w:val="TOCTitle"/>
    <w:basedOn w:val="Heading1"/>
    <w:rsid w:val="00342E2E"/>
    <w:pPr>
      <w:spacing w:after="240"/>
      <w:jc w:val="center"/>
      <w:outlineLvl w:val="9"/>
    </w:pPr>
    <w:rPr>
      <w:caps/>
    </w:rPr>
  </w:style>
  <w:style w:type="paragraph" w:customStyle="1" w:styleId="Version">
    <w:name w:val="Version"/>
    <w:rsid w:val="00342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E2E"/>
    <w:pPr>
      <w:numPr>
        <w:numId w:val="11"/>
      </w:numPr>
      <w:tabs>
        <w:tab w:val="clear" w:pos="680"/>
      </w:tabs>
    </w:pPr>
  </w:style>
  <w:style w:type="paragraph" w:styleId="Index1">
    <w:name w:val="index 1"/>
    <w:basedOn w:val="Normal"/>
    <w:next w:val="Normal"/>
    <w:semiHidden/>
    <w:rsid w:val="00342E2E"/>
    <w:pPr>
      <w:keepNext w:val="0"/>
      <w:tabs>
        <w:tab w:val="right" w:pos="4176"/>
      </w:tabs>
      <w:ind w:left="198" w:hanging="198"/>
    </w:pPr>
    <w:rPr>
      <w:rFonts w:ascii="Garamond" w:hAnsi="Garamond"/>
    </w:rPr>
  </w:style>
  <w:style w:type="paragraph" w:styleId="IndexHeading">
    <w:name w:val="index heading"/>
    <w:basedOn w:val="Normal"/>
    <w:next w:val="Index1"/>
    <w:semiHidden/>
    <w:rsid w:val="00342E2E"/>
    <w:pPr>
      <w:spacing w:before="120" w:after="120"/>
    </w:pPr>
    <w:rPr>
      <w:rFonts w:ascii="Arial" w:hAnsi="Arial"/>
      <w:b/>
      <w:color w:val="918585"/>
      <w:sz w:val="24"/>
    </w:rPr>
  </w:style>
  <w:style w:type="paragraph" w:styleId="Header">
    <w:name w:val="header"/>
    <w:basedOn w:val="Normal"/>
    <w:link w:val="HeaderChar"/>
    <w:rsid w:val="00342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E2E"/>
    <w:rPr>
      <w:rFonts w:ascii="Times New Roman" w:eastAsia="Times New Roman" w:hAnsi="Times New Roman" w:cs="Times New Roman"/>
      <w:sz w:val="16"/>
      <w:szCs w:val="20"/>
      <w:lang w:val="en-GB" w:eastAsia="en-US"/>
    </w:rPr>
  </w:style>
  <w:style w:type="paragraph" w:customStyle="1" w:styleId="Chapter">
    <w:name w:val="Chapter"/>
    <w:basedOn w:val="Normal"/>
    <w:rsid w:val="00342E2E"/>
    <w:pPr>
      <w:spacing w:before="240"/>
    </w:pPr>
    <w:rPr>
      <w:rFonts w:ascii="Times New Roman" w:hAnsi="Times New Roman"/>
      <w:smallCaps/>
      <w:spacing w:val="80"/>
      <w:sz w:val="28"/>
    </w:rPr>
  </w:style>
  <w:style w:type="paragraph" w:customStyle="1" w:styleId="InChapter">
    <w:name w:val="InChapter"/>
    <w:basedOn w:val="Heading3"/>
    <w:rsid w:val="00342E2E"/>
    <w:pPr>
      <w:spacing w:after="240"/>
      <w:outlineLvl w:val="9"/>
    </w:pPr>
    <w:rPr>
      <w:noProof/>
    </w:rPr>
  </w:style>
  <w:style w:type="paragraph" w:styleId="Index2">
    <w:name w:val="index 2"/>
    <w:basedOn w:val="Normal"/>
    <w:next w:val="Normal"/>
    <w:semiHidden/>
    <w:rsid w:val="00342E2E"/>
    <w:pPr>
      <w:tabs>
        <w:tab w:val="right" w:pos="4176"/>
      </w:tabs>
      <w:ind w:left="568" w:hanging="284"/>
    </w:pPr>
    <w:rPr>
      <w:rFonts w:ascii="Garamond" w:hAnsi="Garamond"/>
    </w:rPr>
  </w:style>
  <w:style w:type="paragraph" w:customStyle="1" w:styleId="Byline">
    <w:name w:val="Byline"/>
    <w:rsid w:val="00342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E2E"/>
    <w:pPr>
      <w:tabs>
        <w:tab w:val="clear" w:pos="3600"/>
        <w:tab w:val="clear" w:pos="3958"/>
      </w:tabs>
      <w:jc w:val="right"/>
    </w:pPr>
  </w:style>
  <w:style w:type="paragraph" w:styleId="Caption">
    <w:name w:val="caption"/>
    <w:basedOn w:val="BodyText"/>
    <w:next w:val="Normal"/>
    <w:qFormat/>
    <w:rsid w:val="00342E2E"/>
    <w:pPr>
      <w:framePr w:w="2268" w:hSpace="181" w:vSpace="181" w:wrap="around" w:vAnchor="text" w:hAnchor="page" w:x="1135" w:y="285" w:anchorLock="1"/>
    </w:pPr>
    <w:rPr>
      <w:i/>
    </w:rPr>
  </w:style>
  <w:style w:type="paragraph" w:customStyle="1" w:styleId="MiniTOCTitle">
    <w:name w:val="MiniTOCTitle"/>
    <w:basedOn w:val="Heading4"/>
    <w:rsid w:val="00342E2E"/>
    <w:pPr>
      <w:spacing w:before="240"/>
      <w:outlineLvl w:val="9"/>
    </w:pPr>
    <w:rPr>
      <w:noProof/>
      <w:sz w:val="24"/>
    </w:rPr>
  </w:style>
  <w:style w:type="paragraph" w:customStyle="1" w:styleId="MiniTOCItem">
    <w:name w:val="MiniTOCItem"/>
    <w:basedOn w:val="ListBullet"/>
    <w:rsid w:val="00342E2E"/>
    <w:pPr>
      <w:numPr>
        <w:numId w:val="0"/>
      </w:numPr>
      <w:tabs>
        <w:tab w:val="right" w:leader="dot" w:pos="6521"/>
      </w:tabs>
      <w:spacing w:before="0" w:after="0"/>
    </w:pPr>
  </w:style>
  <w:style w:type="paragraph" w:customStyle="1" w:styleId="TOFTitle">
    <w:name w:val="TOFTitle"/>
    <w:basedOn w:val="TOCTitle"/>
    <w:rsid w:val="00342E2E"/>
  </w:style>
  <w:style w:type="paragraph" w:styleId="TableofFigures">
    <w:name w:val="table of figures"/>
    <w:basedOn w:val="Normal"/>
    <w:next w:val="Normal"/>
    <w:semiHidden/>
    <w:rsid w:val="00342E2E"/>
    <w:pPr>
      <w:tabs>
        <w:tab w:val="right" w:leader="dot" w:pos="9072"/>
      </w:tabs>
      <w:ind w:left="970" w:hanging="403"/>
    </w:pPr>
    <w:rPr>
      <w:rFonts w:ascii="Times New Roman" w:hAnsi="Times New Roman"/>
      <w:b/>
    </w:rPr>
  </w:style>
  <w:style w:type="paragraph" w:styleId="ListNumber">
    <w:name w:val="List Number"/>
    <w:basedOn w:val="List"/>
    <w:rsid w:val="00342E2E"/>
    <w:pPr>
      <w:numPr>
        <w:numId w:val="13"/>
      </w:numPr>
      <w:tabs>
        <w:tab w:val="clear" w:pos="340"/>
      </w:tabs>
    </w:pPr>
  </w:style>
  <w:style w:type="character" w:customStyle="1" w:styleId="WingdingSymbols">
    <w:name w:val="Wingding Symbols"/>
    <w:rsid w:val="00342E2E"/>
    <w:rPr>
      <w:rFonts w:ascii="Wingdings" w:hAnsi="Wingdings"/>
    </w:rPr>
  </w:style>
  <w:style w:type="paragraph" w:customStyle="1" w:styleId="TableHeading">
    <w:name w:val="Table Heading"/>
    <w:basedOn w:val="HeadingBase"/>
    <w:rsid w:val="00342E2E"/>
    <w:pPr>
      <w:keepLines/>
      <w:pBdr>
        <w:bottom w:val="single" w:sz="6" w:space="1" w:color="918585"/>
      </w:pBdr>
      <w:spacing w:before="240"/>
    </w:pPr>
  </w:style>
  <w:style w:type="character" w:customStyle="1" w:styleId="HotSpot">
    <w:name w:val="HotSpot"/>
    <w:rsid w:val="00342E2E"/>
    <w:rPr>
      <w:color w:val="0033CC"/>
      <w:u w:val="none"/>
    </w:rPr>
  </w:style>
  <w:style w:type="paragraph" w:customStyle="1" w:styleId="BodyTextRight">
    <w:name w:val="Body Text Right"/>
    <w:basedOn w:val="BodyText"/>
    <w:rsid w:val="00342E2E"/>
    <w:pPr>
      <w:spacing w:before="0" w:after="0"/>
      <w:jc w:val="right"/>
    </w:pPr>
  </w:style>
  <w:style w:type="paragraph" w:styleId="Index3">
    <w:name w:val="index 3"/>
    <w:basedOn w:val="ListNumber2"/>
    <w:next w:val="Normal"/>
    <w:semiHidden/>
    <w:rsid w:val="00342E2E"/>
    <w:pPr>
      <w:numPr>
        <w:numId w:val="0"/>
      </w:numPr>
      <w:tabs>
        <w:tab w:val="right" w:leader="dot" w:pos="4176"/>
      </w:tabs>
    </w:pPr>
  </w:style>
  <w:style w:type="paragraph" w:styleId="ListNumber2">
    <w:name w:val="List Number 2"/>
    <w:basedOn w:val="List2"/>
    <w:rsid w:val="00342E2E"/>
    <w:pPr>
      <w:numPr>
        <w:numId w:val="8"/>
      </w:numPr>
      <w:tabs>
        <w:tab w:val="clear" w:pos="1060"/>
      </w:tabs>
    </w:pPr>
  </w:style>
  <w:style w:type="paragraph" w:customStyle="1" w:styleId="MarginNote">
    <w:name w:val="Margin Note"/>
    <w:basedOn w:val="BodyText"/>
    <w:rsid w:val="00342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E2E"/>
    <w:rPr>
      <w:sz w:val="32"/>
    </w:rPr>
  </w:style>
  <w:style w:type="paragraph" w:customStyle="1" w:styleId="HeadingProcedure">
    <w:name w:val="Heading Procedure"/>
    <w:basedOn w:val="HeadingBase"/>
    <w:next w:val="Normal"/>
    <w:rsid w:val="00342E2E"/>
    <w:pPr>
      <w:tabs>
        <w:tab w:val="left" w:pos="0"/>
      </w:tabs>
      <w:spacing w:before="120" w:after="60"/>
    </w:pPr>
    <w:rPr>
      <w:i/>
      <w:color w:val="918585"/>
      <w:sz w:val="22"/>
    </w:rPr>
  </w:style>
  <w:style w:type="paragraph" w:customStyle="1" w:styleId="TableBodyText">
    <w:name w:val="Table Body Text"/>
    <w:basedOn w:val="BodyText"/>
    <w:rsid w:val="00342E2E"/>
    <w:pPr>
      <w:spacing w:before="60" w:after="60"/>
    </w:pPr>
  </w:style>
  <w:style w:type="paragraph" w:styleId="ListContinue">
    <w:name w:val="List Continue"/>
    <w:basedOn w:val="List"/>
    <w:rsid w:val="00342E2E"/>
    <w:pPr>
      <w:ind w:firstLine="0"/>
    </w:pPr>
  </w:style>
  <w:style w:type="paragraph" w:customStyle="1" w:styleId="ListNote">
    <w:name w:val="List Note"/>
    <w:basedOn w:val="List"/>
    <w:rsid w:val="00342E2E"/>
    <w:pPr>
      <w:pBdr>
        <w:top w:val="single" w:sz="6" w:space="2" w:color="918585"/>
        <w:bottom w:val="single" w:sz="6" w:space="2" w:color="918585"/>
      </w:pBdr>
      <w:tabs>
        <w:tab w:val="left" w:pos="1021"/>
      </w:tabs>
      <w:ind w:firstLine="0"/>
    </w:pPr>
  </w:style>
  <w:style w:type="paragraph" w:customStyle="1" w:styleId="Warning">
    <w:name w:val="Warning"/>
    <w:basedOn w:val="BodyText"/>
    <w:rsid w:val="00342E2E"/>
    <w:pPr>
      <w:shd w:val="clear" w:color="auto" w:fill="D9D9D9"/>
      <w:tabs>
        <w:tab w:val="left" w:pos="992"/>
      </w:tabs>
      <w:ind w:left="119" w:right="119"/>
    </w:pPr>
    <w:rPr>
      <w:sz w:val="20"/>
    </w:rPr>
  </w:style>
  <w:style w:type="paragraph" w:customStyle="1" w:styleId="MarginIcons">
    <w:name w:val="Margin Icons"/>
    <w:basedOn w:val="BodyText"/>
    <w:rsid w:val="00342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E2E"/>
    <w:rPr>
      <w:rFonts w:ascii="Courier New" w:hAnsi="Courier New"/>
    </w:rPr>
  </w:style>
  <w:style w:type="paragraph" w:customStyle="1" w:styleId="NoteBullet">
    <w:name w:val="Note Bullet"/>
    <w:basedOn w:val="Note"/>
    <w:rsid w:val="00342E2E"/>
    <w:pPr>
      <w:tabs>
        <w:tab w:val="clear" w:pos="680"/>
      </w:tabs>
      <w:spacing w:before="60" w:after="60"/>
    </w:pPr>
  </w:style>
  <w:style w:type="paragraph" w:customStyle="1" w:styleId="SubHeading2">
    <w:name w:val="SubHeading2"/>
    <w:basedOn w:val="HeadingBase"/>
    <w:rsid w:val="00342E2E"/>
    <w:pPr>
      <w:spacing w:before="240" w:after="60"/>
    </w:pPr>
    <w:rPr>
      <w:sz w:val="20"/>
    </w:rPr>
  </w:style>
  <w:style w:type="paragraph" w:customStyle="1" w:styleId="SubHeading1">
    <w:name w:val="SubHeading1"/>
    <w:basedOn w:val="HeadingBase"/>
    <w:rsid w:val="00342E2E"/>
    <w:pPr>
      <w:spacing w:before="240" w:after="60"/>
    </w:pPr>
    <w:rPr>
      <w:color w:val="918585"/>
      <w:sz w:val="22"/>
    </w:rPr>
  </w:style>
  <w:style w:type="paragraph" w:customStyle="1" w:styleId="SideHeading">
    <w:name w:val="Side Heading"/>
    <w:basedOn w:val="HeadingBase"/>
    <w:rsid w:val="00342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E2E"/>
    <w:pPr>
      <w:numPr>
        <w:numId w:val="9"/>
      </w:numPr>
    </w:pPr>
  </w:style>
  <w:style w:type="paragraph" w:styleId="PlainText">
    <w:name w:val="Plain Text"/>
    <w:basedOn w:val="Normal"/>
    <w:link w:val="PlainTextChar"/>
    <w:rsid w:val="00342E2E"/>
    <w:rPr>
      <w:sz w:val="20"/>
    </w:rPr>
  </w:style>
  <w:style w:type="character" w:customStyle="1" w:styleId="PlainTextChar">
    <w:name w:val="Plain Text Char"/>
    <w:basedOn w:val="DefaultParagraphFont"/>
    <w:link w:val="PlainText"/>
    <w:rsid w:val="00342E2E"/>
    <w:rPr>
      <w:rFonts w:ascii="Courier New" w:eastAsia="Times New Roman" w:hAnsi="Courier New" w:cs="Times New Roman"/>
      <w:sz w:val="20"/>
      <w:szCs w:val="20"/>
      <w:lang w:eastAsia="en-US"/>
    </w:rPr>
  </w:style>
  <w:style w:type="character" w:customStyle="1" w:styleId="MenuOption">
    <w:name w:val="Menu Option"/>
    <w:basedOn w:val="DefaultParagraphFont"/>
    <w:rsid w:val="00342E2E"/>
    <w:rPr>
      <w:b/>
      <w:smallCaps/>
    </w:rPr>
  </w:style>
  <w:style w:type="paragraph" w:customStyle="1" w:styleId="TableListNumber">
    <w:name w:val="Table List Number"/>
    <w:basedOn w:val="ListNumber"/>
    <w:rsid w:val="00342E2E"/>
    <w:pPr>
      <w:numPr>
        <w:numId w:val="0"/>
      </w:numPr>
    </w:pPr>
  </w:style>
  <w:style w:type="paragraph" w:styleId="TOC4">
    <w:name w:val="toc 4"/>
    <w:basedOn w:val="TOCBase"/>
    <w:next w:val="Normal"/>
    <w:semiHidden/>
    <w:rsid w:val="00342E2E"/>
    <w:pPr>
      <w:tabs>
        <w:tab w:val="right" w:leader="dot" w:pos="9071"/>
      </w:tabs>
      <w:ind w:left="1701"/>
    </w:pPr>
  </w:style>
  <w:style w:type="paragraph" w:customStyle="1" w:styleId="ListAlpha">
    <w:name w:val="List Alpha"/>
    <w:basedOn w:val="List"/>
    <w:rsid w:val="00342E2E"/>
    <w:pPr>
      <w:numPr>
        <w:numId w:val="7"/>
      </w:numPr>
    </w:pPr>
  </w:style>
  <w:style w:type="paragraph" w:customStyle="1" w:styleId="ListAlpha2">
    <w:name w:val="List Alpha 2"/>
    <w:basedOn w:val="List2"/>
    <w:rsid w:val="00342E2E"/>
    <w:pPr>
      <w:numPr>
        <w:numId w:val="6"/>
      </w:numPr>
    </w:pPr>
  </w:style>
  <w:style w:type="paragraph" w:styleId="List2">
    <w:name w:val="List 2"/>
    <w:basedOn w:val="BodyText"/>
    <w:rsid w:val="00342E2E"/>
    <w:pPr>
      <w:tabs>
        <w:tab w:val="left" w:pos="680"/>
      </w:tabs>
      <w:spacing w:before="60" w:after="60"/>
      <w:ind w:left="680" w:hanging="340"/>
    </w:pPr>
  </w:style>
  <w:style w:type="paragraph" w:styleId="List3">
    <w:name w:val="List 3"/>
    <w:basedOn w:val="BodyText"/>
    <w:rsid w:val="00342E2E"/>
    <w:pPr>
      <w:tabs>
        <w:tab w:val="left" w:pos="1021"/>
      </w:tabs>
      <w:spacing w:before="60" w:after="60"/>
      <w:ind w:left="1020" w:hanging="340"/>
    </w:pPr>
  </w:style>
  <w:style w:type="paragraph" w:styleId="List4">
    <w:name w:val="List 4"/>
    <w:basedOn w:val="BodyText"/>
    <w:rsid w:val="00342E2E"/>
    <w:pPr>
      <w:tabs>
        <w:tab w:val="left" w:pos="1361"/>
      </w:tabs>
      <w:spacing w:before="60" w:after="60"/>
      <w:ind w:left="1361" w:hanging="340"/>
    </w:pPr>
  </w:style>
  <w:style w:type="paragraph" w:styleId="List5">
    <w:name w:val="List 5"/>
    <w:basedOn w:val="BodyText"/>
    <w:rsid w:val="00342E2E"/>
    <w:pPr>
      <w:tabs>
        <w:tab w:val="left" w:pos="1701"/>
      </w:tabs>
      <w:spacing w:before="60" w:after="60"/>
      <w:ind w:left="1701" w:hanging="340"/>
    </w:pPr>
  </w:style>
  <w:style w:type="paragraph" w:styleId="ListBullet3">
    <w:name w:val="List Bullet 3"/>
    <w:basedOn w:val="List3"/>
    <w:rsid w:val="00342E2E"/>
    <w:pPr>
      <w:numPr>
        <w:numId w:val="12"/>
      </w:numPr>
      <w:tabs>
        <w:tab w:val="clear" w:pos="1021"/>
      </w:tabs>
      <w:ind w:left="1037" w:hanging="357"/>
    </w:pPr>
  </w:style>
  <w:style w:type="paragraph" w:styleId="ListBullet4">
    <w:name w:val="List Bullet 4"/>
    <w:basedOn w:val="List4"/>
    <w:rsid w:val="00342E2E"/>
    <w:pPr>
      <w:numPr>
        <w:numId w:val="1"/>
      </w:numPr>
      <w:tabs>
        <w:tab w:val="clear" w:pos="1361"/>
      </w:tabs>
    </w:pPr>
  </w:style>
  <w:style w:type="paragraph" w:styleId="ListBullet5">
    <w:name w:val="List Bullet 5"/>
    <w:basedOn w:val="List5"/>
    <w:rsid w:val="00342E2E"/>
    <w:pPr>
      <w:numPr>
        <w:numId w:val="2"/>
      </w:numPr>
    </w:pPr>
  </w:style>
  <w:style w:type="paragraph" w:styleId="ListContinue2">
    <w:name w:val="List Continue 2"/>
    <w:basedOn w:val="List2"/>
    <w:rsid w:val="00342E2E"/>
    <w:pPr>
      <w:ind w:firstLine="0"/>
    </w:pPr>
  </w:style>
  <w:style w:type="paragraph" w:styleId="ListContinue3">
    <w:name w:val="List Continue 3"/>
    <w:basedOn w:val="List3"/>
    <w:rsid w:val="00342E2E"/>
    <w:pPr>
      <w:ind w:left="1021" w:firstLine="0"/>
    </w:pPr>
  </w:style>
  <w:style w:type="paragraph" w:styleId="ListContinue4">
    <w:name w:val="List Continue 4"/>
    <w:basedOn w:val="List4"/>
    <w:rsid w:val="00342E2E"/>
    <w:pPr>
      <w:ind w:firstLine="0"/>
    </w:pPr>
  </w:style>
  <w:style w:type="paragraph" w:styleId="ListContinue5">
    <w:name w:val="List Continue 5"/>
    <w:basedOn w:val="List5"/>
    <w:rsid w:val="00342E2E"/>
    <w:pPr>
      <w:ind w:firstLine="0"/>
    </w:pPr>
  </w:style>
  <w:style w:type="paragraph" w:styleId="ListNumber3">
    <w:name w:val="List Number 3"/>
    <w:basedOn w:val="List3"/>
    <w:rsid w:val="00342E2E"/>
    <w:pPr>
      <w:numPr>
        <w:numId w:val="3"/>
      </w:numPr>
    </w:pPr>
  </w:style>
  <w:style w:type="paragraph" w:styleId="ListNumber4">
    <w:name w:val="List Number 4"/>
    <w:basedOn w:val="List4"/>
    <w:rsid w:val="00342E2E"/>
    <w:pPr>
      <w:numPr>
        <w:numId w:val="4"/>
      </w:numPr>
    </w:pPr>
  </w:style>
  <w:style w:type="paragraph" w:styleId="ListNumber5">
    <w:name w:val="List Number 5"/>
    <w:basedOn w:val="List5"/>
    <w:rsid w:val="00342E2E"/>
    <w:pPr>
      <w:numPr>
        <w:numId w:val="5"/>
      </w:numPr>
    </w:pPr>
  </w:style>
  <w:style w:type="paragraph" w:styleId="BlockText">
    <w:name w:val="Block Text"/>
    <w:basedOn w:val="Normal"/>
    <w:rsid w:val="00342E2E"/>
    <w:pPr>
      <w:spacing w:after="120"/>
      <w:ind w:left="1440" w:right="1440"/>
    </w:pPr>
  </w:style>
  <w:style w:type="character" w:customStyle="1" w:styleId="Subscript">
    <w:name w:val="Subscript"/>
    <w:basedOn w:val="DefaultParagraphFont"/>
    <w:rsid w:val="00342E2E"/>
    <w:rPr>
      <w:sz w:val="16"/>
      <w:vertAlign w:val="subscript"/>
    </w:rPr>
  </w:style>
  <w:style w:type="character" w:customStyle="1" w:styleId="Superscript">
    <w:name w:val="Superscript"/>
    <w:basedOn w:val="DefaultParagraphFont"/>
    <w:rsid w:val="00342E2E"/>
    <w:rPr>
      <w:sz w:val="16"/>
      <w:vertAlign w:val="superscript"/>
    </w:rPr>
  </w:style>
  <w:style w:type="character" w:customStyle="1" w:styleId="Symbols">
    <w:name w:val="Symbols"/>
    <w:basedOn w:val="DefaultParagraphFont"/>
    <w:rsid w:val="00342E2E"/>
    <w:rPr>
      <w:rFonts w:ascii="Symbol" w:hAnsi="Symbol"/>
    </w:rPr>
  </w:style>
  <w:style w:type="character" w:customStyle="1" w:styleId="MenuOptions">
    <w:name w:val="Menu Options"/>
    <w:basedOn w:val="DefaultParagraphFont"/>
    <w:rsid w:val="00342E2E"/>
    <w:rPr>
      <w:rFonts w:ascii="Arial Narrow" w:hAnsi="Arial Narrow"/>
      <w:smallCaps/>
    </w:rPr>
  </w:style>
  <w:style w:type="character" w:customStyle="1" w:styleId="Buttons">
    <w:name w:val="Buttons"/>
    <w:basedOn w:val="DefaultParagraphFont"/>
    <w:rsid w:val="00342E2E"/>
    <w:rPr>
      <w:b/>
    </w:rPr>
  </w:style>
  <w:style w:type="character" w:customStyle="1" w:styleId="Underlined">
    <w:name w:val="Underlined"/>
    <w:basedOn w:val="DefaultParagraphFont"/>
    <w:rsid w:val="00342E2E"/>
    <w:rPr>
      <w:u w:val="single"/>
    </w:rPr>
  </w:style>
  <w:style w:type="paragraph" w:customStyle="1" w:styleId="TableBodyTextRight">
    <w:name w:val="Table Body Text Right"/>
    <w:basedOn w:val="TableBodyText"/>
    <w:rsid w:val="00342E2E"/>
    <w:pPr>
      <w:widowControl w:val="0"/>
      <w:autoSpaceDE w:val="0"/>
      <w:autoSpaceDN w:val="0"/>
      <w:adjustRightInd w:val="0"/>
      <w:jc w:val="right"/>
    </w:pPr>
    <w:rPr>
      <w:rFonts w:cs="Arial"/>
      <w:szCs w:val="18"/>
    </w:rPr>
  </w:style>
  <w:style w:type="paragraph" w:customStyle="1" w:styleId="CopyrightText">
    <w:name w:val="Copyright Text"/>
    <w:basedOn w:val="BodyText"/>
    <w:rsid w:val="00342E2E"/>
    <w:rPr>
      <w:sz w:val="18"/>
    </w:rPr>
  </w:style>
  <w:style w:type="paragraph" w:customStyle="1" w:styleId="BodySmallRight">
    <w:name w:val="Body Small Right"/>
    <w:basedOn w:val="BodyTextRight"/>
    <w:rsid w:val="00342E2E"/>
    <w:rPr>
      <w:sz w:val="18"/>
      <w:szCs w:val="18"/>
    </w:rPr>
  </w:style>
  <w:style w:type="paragraph" w:customStyle="1" w:styleId="MarginEdition">
    <w:name w:val="Margin Edition"/>
    <w:basedOn w:val="MarginNote"/>
    <w:rsid w:val="00342E2E"/>
    <w:pPr>
      <w:spacing w:before="0" w:after="0"/>
    </w:pPr>
    <w:rPr>
      <w:rFonts w:ascii="Times New Roman" w:hAnsi="Times New Roman"/>
      <w:color w:val="999999"/>
    </w:rPr>
  </w:style>
  <w:style w:type="paragraph" w:customStyle="1" w:styleId="Spacer">
    <w:name w:val="Spacer"/>
    <w:basedOn w:val="Normal"/>
    <w:rsid w:val="00342E2E"/>
    <w:rPr>
      <w:sz w:val="2"/>
      <w:szCs w:val="2"/>
    </w:rPr>
  </w:style>
  <w:style w:type="character" w:customStyle="1" w:styleId="Small">
    <w:name w:val="Small"/>
    <w:basedOn w:val="DefaultParagraphFont"/>
    <w:rsid w:val="00342E2E"/>
    <w:rPr>
      <w:sz w:val="16"/>
    </w:rPr>
  </w:style>
  <w:style w:type="paragraph" w:customStyle="1" w:styleId="WideTable">
    <w:name w:val="Wide Table"/>
    <w:basedOn w:val="Normal"/>
    <w:rsid w:val="00342E2E"/>
    <w:pPr>
      <w:ind w:left="-1418"/>
    </w:pPr>
    <w:rPr>
      <w:sz w:val="2"/>
      <w:szCs w:val="2"/>
    </w:rPr>
  </w:style>
  <w:style w:type="character" w:styleId="PageNumber">
    <w:name w:val="page number"/>
    <w:basedOn w:val="DefaultParagraphFont"/>
    <w:rsid w:val="00342E2E"/>
  </w:style>
  <w:style w:type="paragraph" w:styleId="Quote">
    <w:name w:val="Quote"/>
    <w:basedOn w:val="Heading1"/>
    <w:link w:val="QuoteChar"/>
    <w:qFormat/>
    <w:rsid w:val="00342E2E"/>
    <w:rPr>
      <w:b w:val="0"/>
      <w:sz w:val="72"/>
      <w:szCs w:val="72"/>
      <w:lang w:val="en-NZ"/>
    </w:rPr>
  </w:style>
  <w:style w:type="character" w:customStyle="1" w:styleId="QuoteChar">
    <w:name w:val="Quote Char"/>
    <w:basedOn w:val="DefaultParagraphFont"/>
    <w:link w:val="Quote"/>
    <w:rsid w:val="00342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E2E"/>
    <w:pPr>
      <w:pageBreakBefore/>
    </w:pPr>
  </w:style>
  <w:style w:type="paragraph" w:customStyle="1" w:styleId="Border">
    <w:name w:val="Border"/>
    <w:basedOn w:val="Normal"/>
    <w:qFormat/>
    <w:rsid w:val="00342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E2E"/>
    <w:rPr>
      <w:b/>
      <w:bCs/>
      <w:i/>
      <w:iCs/>
      <w:color w:val="auto"/>
    </w:rPr>
  </w:style>
  <w:style w:type="paragraph" w:styleId="IntenseQuote">
    <w:name w:val="Intense Quote"/>
    <w:basedOn w:val="Normal"/>
    <w:next w:val="Normal"/>
    <w:link w:val="IntenseQuoteChar"/>
    <w:uiPriority w:val="30"/>
    <w:qFormat/>
    <w:rsid w:val="00342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E2E"/>
    <w:rPr>
      <w:smallCaps/>
      <w:color w:val="auto"/>
      <w:u w:val="single"/>
    </w:rPr>
  </w:style>
  <w:style w:type="character" w:styleId="IntenseReference">
    <w:name w:val="Intense Reference"/>
    <w:basedOn w:val="DefaultParagraphFont"/>
    <w:uiPriority w:val="32"/>
    <w:qFormat/>
    <w:rsid w:val="00342E2E"/>
    <w:rPr>
      <w:b/>
      <w:bCs/>
      <w:smallCaps/>
      <w:color w:val="auto"/>
      <w:spacing w:val="5"/>
      <w:u w:val="single"/>
    </w:rPr>
  </w:style>
  <w:style w:type="paragraph" w:customStyle="1" w:styleId="2ColumnHeading">
    <w:name w:val="2Column Heading"/>
    <w:basedOn w:val="BodyText"/>
    <w:qFormat/>
    <w:rsid w:val="00342E2E"/>
    <w:pPr>
      <w:spacing w:after="60"/>
      <w:ind w:left="-2268"/>
    </w:pPr>
    <w:rPr>
      <w:b/>
    </w:rPr>
  </w:style>
  <w:style w:type="paragraph" w:customStyle="1" w:styleId="Heading1TOC">
    <w:name w:val="Heading1 TOC"/>
    <w:basedOn w:val="Normal"/>
    <w:qFormat/>
    <w:rsid w:val="00342E2E"/>
    <w:pPr>
      <w:spacing w:before="240" w:after="120"/>
    </w:pPr>
    <w:rPr>
      <w:rFonts w:ascii="Times New Roman" w:hAnsi="Times New Roman"/>
      <w:b/>
      <w:sz w:val="32"/>
    </w:rPr>
  </w:style>
  <w:style w:type="paragraph" w:customStyle="1" w:styleId="Heading2TOC">
    <w:name w:val="Heading2 TOC"/>
    <w:basedOn w:val="Normal"/>
    <w:qFormat/>
    <w:rsid w:val="00342E2E"/>
    <w:pPr>
      <w:spacing w:before="240" w:after="60"/>
    </w:pPr>
    <w:rPr>
      <w:rFonts w:ascii="Times New Roman" w:hAnsi="Times New Roman"/>
      <w:b/>
      <w:sz w:val="28"/>
    </w:rPr>
  </w:style>
  <w:style w:type="character" w:customStyle="1" w:styleId="Underline">
    <w:name w:val="Underline"/>
    <w:basedOn w:val="DefaultParagraphFont"/>
    <w:qFormat/>
    <w:rsid w:val="00342E2E"/>
    <w:rPr>
      <w:u w:val="single"/>
    </w:rPr>
  </w:style>
  <w:style w:type="character" w:customStyle="1" w:styleId="BoldandItalics">
    <w:name w:val="Bold and Italics"/>
    <w:qFormat/>
    <w:rsid w:val="00342E2E"/>
    <w:rPr>
      <w:b/>
      <w:i/>
      <w:u w:val="none"/>
    </w:rPr>
  </w:style>
  <w:style w:type="paragraph" w:styleId="BalloonText">
    <w:name w:val="Balloon Text"/>
    <w:basedOn w:val="Normal"/>
    <w:link w:val="BalloonTextChar"/>
    <w:rsid w:val="00342E2E"/>
    <w:rPr>
      <w:rFonts w:ascii="Tahoma" w:hAnsi="Tahoma" w:cs="Tahoma"/>
      <w:sz w:val="16"/>
      <w:szCs w:val="16"/>
    </w:rPr>
  </w:style>
  <w:style w:type="character" w:customStyle="1" w:styleId="BalloonTextChar">
    <w:name w:val="Balloon Text Char"/>
    <w:basedOn w:val="DefaultParagraphFont"/>
    <w:link w:val="BalloonText"/>
    <w:rsid w:val="00342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E2E"/>
    <w:rPr>
      <w:b/>
      <w:color w:val="660033"/>
      <w:spacing w:val="0"/>
    </w:rPr>
  </w:style>
  <w:style w:type="paragraph" w:customStyle="1" w:styleId="Nameditemlist">
    <w:name w:val="Named item list"/>
    <w:basedOn w:val="BodyText"/>
    <w:qFormat/>
    <w:rsid w:val="00342E2E"/>
    <w:pPr>
      <w:tabs>
        <w:tab w:val="left" w:pos="2835"/>
      </w:tabs>
      <w:ind w:left="2835" w:hanging="2835"/>
    </w:pPr>
  </w:style>
  <w:style w:type="paragraph" w:customStyle="1" w:styleId="BodyTextnopadding">
    <w:name w:val="Body Text no padding"/>
    <w:basedOn w:val="BodyText"/>
    <w:qFormat/>
    <w:rsid w:val="00342E2E"/>
    <w:pPr>
      <w:spacing w:before="0" w:after="0"/>
    </w:pPr>
  </w:style>
  <w:style w:type="paragraph" w:customStyle="1" w:styleId="BodyTextBold">
    <w:name w:val="Body Text Bold"/>
    <w:basedOn w:val="BodyText"/>
    <w:qFormat/>
    <w:rsid w:val="00342E2E"/>
    <w:rPr>
      <w:b/>
    </w:rPr>
  </w:style>
  <w:style w:type="character" w:styleId="Hyperlink">
    <w:name w:val="Hyperlink"/>
    <w:basedOn w:val="DefaultParagraphFont"/>
    <w:uiPriority w:val="99"/>
    <w:unhideWhenUsed/>
    <w:rsid w:val="003F5D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5636</Characters>
  <Application>Microsoft Office Word</Application>
  <DocSecurity>0</DocSecurity>
  <Lines>170</Lines>
  <Paragraphs>70</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CHCSOH009 Develop quality systems in line with registration standards</dc:title>
  <dc:subject>Approved</dc:subject>
  <dc:creator>SkillsIQ</dc:creator>
  <cp:keywords>Release: 1</cp:keywords>
  <dc:description>Review Date: 12 April 2008</dc:description>
  <cp:lastModifiedBy>HSD_TPCMSd.prod</cp:lastModifiedBy>
  <cp:revision>3</cp:revision>
  <dcterms:created xsi:type="dcterms:W3CDTF">2023-07-01T02:56:00Z</dcterms:created>
  <dcterms:modified xsi:type="dcterms:W3CDTF">2023-07-01T02:56:00Z</dcterms:modified>
</cp:coreProperties>
</file>