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4D8" w:rsidP="00335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CHCSOH006 Manage vacant properties</w:t>
      </w:r>
      <w:r>
        <w:fldChar w:fldCharType="end"/>
      </w:r>
    </w:p>
    <w:p w:rsidR="003354D8" w:rsidP="003354D8">
      <w:pPr>
        <w:pStyle w:val="Version"/>
        <w:sectPr w:rsidSect="00E03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B3F" w:rsidP="00E03B3F">
      <w:pPr>
        <w:pStyle w:val="SuperHeading"/>
      </w:pPr>
      <w:r w:rsidRPr="00E03B3F">
        <w:t>CHCSOH006 Manage vacant properties</w:t>
      </w:r>
    </w:p>
    <w:p w:rsidR="00000000" w:rsidRPr="00E03B3F" w:rsidP="00E03B3F">
      <w:pPr>
        <w:pStyle w:val="Heading1"/>
      </w:pPr>
      <w:bookmarkStart w:id="1" w:name="O_655095"/>
      <w:bookmarkEnd w:id="1"/>
      <w:r w:rsidRPr="00E03B3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335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 xml:space="preserve">Comments </w:t>
            </w:r>
          </w:p>
        </w:tc>
      </w:tr>
      <w:tr w:rsidTr="00335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t xml:space="preserve">This version was released in </w:t>
            </w:r>
            <w:r w:rsidRPr="00E03B3F">
              <w:rPr>
                <w:rStyle w:val="Emphasis"/>
              </w:rPr>
              <w:t>CHC Community Services Training Package release 2.0</w:t>
            </w:r>
            <w:r w:rsidRPr="00E03B3F">
              <w:t xml:space="preserve"> and meets the requirements of the 2012 Standards for Training Packages.</w:t>
            </w:r>
          </w:p>
          <w:p w:rsidR="00000000" w:rsidRPr="00E03B3F" w:rsidP="00E03B3F">
            <w:pPr>
              <w:pStyle w:val="BodyText"/>
            </w:pPr>
            <w:r w:rsidRPr="00E03B3F">
              <w:t>significant changes to performance criteria</w:t>
            </w:r>
          </w:p>
          <w:p w:rsidR="00000000" w:rsidRPr="00E03B3F" w:rsidP="00E03B3F">
            <w:pPr>
              <w:pStyle w:val="BodyText"/>
            </w:pPr>
            <w:r w:rsidRPr="00E03B3F">
              <w:t>new evid</w:t>
            </w:r>
            <w:r w:rsidRPr="00E03B3F">
              <w:t>ence requirements for assessment including volume and frequency requirements</w:t>
            </w:r>
          </w:p>
          <w:p w:rsidR="00000000" w:rsidRPr="00E03B3F" w:rsidP="00E03B3F">
            <w:pPr>
              <w:pStyle w:val="BodyText"/>
            </w:pPr>
            <w:r w:rsidRPr="00E03B3F">
              <w:t>significant changes to knowledge evidence</w:t>
            </w:r>
          </w:p>
        </w:tc>
      </w:tr>
    </w:tbl>
    <w:p w:rsidR="00000000" w:rsidRPr="00E03B3F" w:rsidP="00E03B3F">
      <w:pPr>
        <w:pStyle w:val="BodyText"/>
      </w:pPr>
    </w:p>
    <w:p w:rsidR="00000000" w:rsidRPr="00E03B3F" w:rsidP="00E03B3F">
      <w:pPr>
        <w:pStyle w:val="AllowPageBreak"/>
      </w:pPr>
    </w:p>
    <w:p w:rsidR="00000000" w:rsidRPr="00E03B3F" w:rsidP="00E03B3F">
      <w:pPr>
        <w:pStyle w:val="Heading1"/>
      </w:pPr>
      <w:bookmarkStart w:id="2" w:name="O_655096"/>
      <w:bookmarkEnd w:id="2"/>
      <w:r w:rsidRPr="00E03B3F">
        <w:t>Application</w:t>
      </w:r>
    </w:p>
    <w:p w:rsidR="00000000" w:rsidRPr="00E03B3F" w:rsidP="003354D8">
      <w:pPr>
        <w:pStyle w:val="BodyText"/>
      </w:pPr>
      <w:r w:rsidRPr="00E03B3F">
        <w:t>This unit describes the skills and knowledge required to manage rental properties which have become vacant</w:t>
      </w:r>
      <w:r w:rsidRPr="00E03B3F">
        <w:t xml:space="preserve">. </w:t>
      </w:r>
    </w:p>
    <w:p w:rsidR="00000000" w:rsidRPr="00E03B3F" w:rsidP="003354D8">
      <w:pPr>
        <w:pStyle w:val="BodyText"/>
      </w:pPr>
      <w:r w:rsidRPr="00E03B3F">
        <w:t xml:space="preserve">This unit applies to work undertaken in a social housing context within clearly defined organisational processes and procedures. </w:t>
      </w:r>
    </w:p>
    <w:p w:rsidR="003354D8" w:rsidRPr="003354D8" w:rsidP="003354D8">
      <w:pPr>
        <w:pStyle w:val="BodyText"/>
        <w:rPr>
          <w:i/>
        </w:rPr>
      </w:pPr>
      <w:r w:rsidRPr="003354D8">
        <w:rPr>
          <w:rStyle w:val="Emphasis"/>
        </w:rPr>
        <w:t>The skills in this unit must be applied in accordance with Commonwealth and State/Territory legislation, Australian/New Z</w:t>
      </w:r>
      <w:r w:rsidRPr="003354D8">
        <w:rPr>
          <w:rStyle w:val="Emphasis"/>
        </w:rPr>
        <w:t>ealand standards and industry codes of practice.</w:t>
      </w:r>
    </w:p>
    <w:p w:rsidR="00000000" w:rsidRPr="00E03B3F" w:rsidP="00E03B3F">
      <w:pPr>
        <w:pStyle w:val="Heading1"/>
      </w:pPr>
      <w:bookmarkStart w:id="3" w:name="O_655100"/>
      <w:bookmarkEnd w:id="3"/>
      <w:r w:rsidRPr="00E03B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rPr>
                <w:rStyle w:val="SpecialBold"/>
              </w:rPr>
              <w:t>PERFORMANCE CRITERIA</w:t>
            </w:r>
          </w:p>
        </w:tc>
      </w:tr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>1. Manage vacancies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t>1.1 Implement allocations management policy to ensure targets are met for rehousing, immediate housing and wait-turn housing</w:t>
            </w:r>
          </w:p>
          <w:p w:rsidR="00000000" w:rsidRPr="00E03B3F" w:rsidP="00E03B3F">
            <w:pPr>
              <w:pStyle w:val="BodyText"/>
            </w:pPr>
            <w:r w:rsidRPr="00E03B3F">
              <w:t>1.2 Minimise r</w:t>
            </w:r>
            <w:r w:rsidRPr="00E03B3F">
              <w:t>ent loss through prompt restoration</w:t>
            </w:r>
          </w:p>
          <w:p w:rsidR="00000000" w:rsidRPr="00E03B3F" w:rsidP="00E03B3F">
            <w:pPr>
              <w:pStyle w:val="BodyText"/>
            </w:pPr>
            <w:r w:rsidRPr="00E03B3F">
              <w:t>1.3 Determine allocation, disposal or redevelopment of a vacant property using total asset management principles</w:t>
            </w:r>
          </w:p>
          <w:p w:rsidR="00000000" w:rsidP="00E03B3F">
            <w:pPr>
              <w:pStyle w:val="BodyText"/>
              <w:rPr>
                <w:lang w:val="en-NZ"/>
              </w:rPr>
            </w:pPr>
          </w:p>
        </w:tc>
      </w:tr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>2. Manage abandoned properties and goods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t>2.1 Confirm abandonment of property by inspection, and action according to current Residential Tenancies Act</w:t>
            </w:r>
          </w:p>
          <w:p w:rsidR="00000000" w:rsidRPr="00E03B3F" w:rsidP="00E03B3F">
            <w:pPr>
              <w:pStyle w:val="BodyText"/>
            </w:pPr>
            <w:r w:rsidRPr="00E03B3F">
              <w:t>2.2 Assess abandoned goods and vehicles and arrange storage or disposal in accordance with the current Residential Tenancies Act</w:t>
            </w:r>
          </w:p>
          <w:p w:rsidR="00000000" w:rsidP="00E03B3F">
            <w:pPr>
              <w:pStyle w:val="BodyText"/>
              <w:rPr>
                <w:lang w:val="en-NZ"/>
              </w:rPr>
            </w:pPr>
          </w:p>
        </w:tc>
      </w:tr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>3. Assess and ma</w:t>
            </w:r>
            <w:r w:rsidRPr="00E03B3F">
              <w:t>nage property condition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t xml:space="preserve">3.1 Undertake pre-vacation and post-vacation reports </w:t>
            </w:r>
          </w:p>
          <w:p w:rsidR="00000000" w:rsidRPr="00E03B3F" w:rsidP="00E03B3F">
            <w:pPr>
              <w:pStyle w:val="BodyText"/>
            </w:pPr>
            <w:r w:rsidRPr="00E03B3F">
              <w:t xml:space="preserve">3.2 Identify and calculate client charge items and discuss with tenant to obtain commitment </w:t>
            </w:r>
          </w:p>
          <w:p w:rsidR="00000000" w:rsidRPr="00E03B3F" w:rsidP="00E03B3F">
            <w:pPr>
              <w:pStyle w:val="BodyText"/>
            </w:pPr>
            <w:r w:rsidRPr="00E03B3F">
              <w:t xml:space="preserve">3.3 Void property and update computer system </w:t>
            </w:r>
          </w:p>
          <w:p w:rsidR="00000000" w:rsidRPr="00E03B3F" w:rsidP="00E03B3F">
            <w:pPr>
              <w:pStyle w:val="BodyText"/>
            </w:pPr>
            <w:r w:rsidRPr="00E03B3F">
              <w:t xml:space="preserve">3.4 Prepare advice of vacant dwellings </w:t>
            </w:r>
          </w:p>
          <w:p w:rsidR="00000000" w:rsidRPr="00E03B3F" w:rsidP="00E03B3F">
            <w:pPr>
              <w:pStyle w:val="BodyText"/>
            </w:pPr>
            <w:r w:rsidRPr="00E03B3F">
              <w:t>3.5 Identify and arrange necessary repairs and cleaning and raise orders on computer system</w:t>
            </w:r>
          </w:p>
          <w:p w:rsidR="00000000" w:rsidRPr="00E03B3F" w:rsidP="00E03B3F">
            <w:pPr>
              <w:pStyle w:val="BodyText"/>
            </w:pPr>
            <w:r w:rsidRPr="00E03B3F">
              <w:t xml:space="preserve">3.6 Prepare final inspection and property condition report </w:t>
            </w:r>
          </w:p>
          <w:p w:rsidR="00000000" w:rsidRPr="00E03B3F" w:rsidP="00E03B3F">
            <w:pPr>
              <w:pStyle w:val="BodyText"/>
            </w:pPr>
            <w:r w:rsidRPr="00E03B3F">
              <w:t>3.7 Raise debit notes</w:t>
            </w:r>
          </w:p>
          <w:p w:rsidR="00000000" w:rsidP="00E03B3F">
            <w:pPr>
              <w:pStyle w:val="BodyText"/>
              <w:rPr>
                <w:lang w:val="en-NZ"/>
              </w:rPr>
            </w:pPr>
          </w:p>
        </w:tc>
      </w:tr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>4. Identify vacant properties and implement arrears management procedures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t>4.1 P</w:t>
            </w:r>
            <w:r w:rsidRPr="00E03B3F">
              <w:t>rovide written acknowledgment of advice to tenant, including calculation of balance of account at cessation date</w:t>
            </w:r>
          </w:p>
          <w:p w:rsidR="00000000" w:rsidRPr="00E03B3F" w:rsidP="00E03B3F">
            <w:pPr>
              <w:pStyle w:val="BodyText"/>
            </w:pPr>
            <w:r w:rsidRPr="00E03B3F">
              <w:t>4.2 Employ police and/or security services regarding vandalism where necessary</w:t>
            </w:r>
          </w:p>
          <w:p w:rsidR="00000000" w:rsidRPr="00E03B3F" w:rsidP="00E03B3F">
            <w:pPr>
              <w:pStyle w:val="BodyText"/>
            </w:pPr>
            <w:r w:rsidRPr="00E03B3F">
              <w:t xml:space="preserve">4.3 Manage security of property in accordance with organisation </w:t>
            </w:r>
            <w:r w:rsidRPr="00E03B3F">
              <w:t xml:space="preserve">procedures </w:t>
            </w:r>
          </w:p>
        </w:tc>
      </w:tr>
    </w:tbl>
    <w:p w:rsidR="003354D8" w:rsidP="00E03B3F">
      <w:pPr>
        <w:pStyle w:val="BodyText"/>
      </w:pPr>
    </w:p>
    <w:p w:rsidR="003354D8" w:rsidP="00E03B3F">
      <w:pPr>
        <w:pStyle w:val="BodyText"/>
      </w:pPr>
    </w:p>
    <w:p w:rsidR="00000000" w:rsidRPr="00E03B3F" w:rsidP="00E03B3F">
      <w:pPr>
        <w:pStyle w:val="Heading1"/>
      </w:pPr>
      <w:bookmarkStart w:id="4" w:name="O_655101"/>
      <w:bookmarkEnd w:id="4"/>
      <w:r w:rsidRPr="00E03B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B3F">
            <w:pPr>
              <w:pStyle w:val="BodyText"/>
              <w:rPr>
                <w:lang w:val="en-NZ"/>
              </w:rPr>
            </w:pPr>
            <w:r w:rsidRPr="00E03B3F">
              <w:t>The Foundation Skills describe those required skills (employability skills, language, literacy and numeracy) that are essential to performance.</w:t>
            </w:r>
          </w:p>
        </w:tc>
      </w:tr>
      <w:tr w:rsidTr="00E03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B3F" w:rsidP="00E03B3F">
            <w:pPr>
              <w:pStyle w:val="BodyText"/>
            </w:pPr>
            <w:r w:rsidRPr="00E03B3F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3354D8" w:rsidP="00E03B3F">
      <w:pPr>
        <w:pStyle w:val="BodyText"/>
      </w:pPr>
    </w:p>
    <w:p w:rsidR="003354D8" w:rsidP="00E03B3F">
      <w:pPr>
        <w:pStyle w:val="BodyText"/>
      </w:pPr>
    </w:p>
    <w:p w:rsidR="00000000" w:rsidRPr="00E03B3F" w:rsidP="00E03B3F">
      <w:pPr>
        <w:pStyle w:val="Heading1"/>
      </w:pPr>
      <w:bookmarkStart w:id="5" w:name="O_655103"/>
      <w:bookmarkEnd w:id="5"/>
      <w:r w:rsidRPr="00E03B3F">
        <w:t>Unit Mapping Information</w:t>
      </w:r>
    </w:p>
    <w:p w:rsidR="003354D8" w:rsidP="003354D8">
      <w:pPr>
        <w:pStyle w:val="BodyText"/>
      </w:pPr>
      <w:r w:rsidRPr="00E03B3F">
        <w:t>No equivalent unit.</w:t>
      </w:r>
    </w:p>
    <w:p w:rsidR="00000000" w:rsidRPr="00E03B3F" w:rsidP="00E03B3F">
      <w:pPr>
        <w:pStyle w:val="Heading1"/>
      </w:pPr>
      <w:bookmarkStart w:id="6" w:name="O_655110"/>
      <w:bookmarkEnd w:id="6"/>
      <w:r w:rsidRPr="00E03B3F">
        <w:t>Links</w:t>
      </w:r>
    </w:p>
    <w:p w:rsidR="00000000" w:rsidRPr="00E03B3F" w:rsidP="003354D8">
      <w:pPr>
        <w:pStyle w:val="BodyText"/>
      </w:pPr>
      <w:r w:rsidRPr="00E03B3F">
        <w:t>Companion Volume implementation guides are found in VET</w:t>
      </w:r>
      <w:r w:rsidRPr="00E03B3F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19C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03B3F" w:rsidP="00E03B3F"/>
    <w:sectPr w:rsidSect="00E03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3F" w:rsidRPr="003354D8" w:rsidP="00335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D8" w:rsidP="00E03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4D8" w:rsidP="00E03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54D8" w:rsidP="00E03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B3F" w:rsidRPr="003354D8" w:rsidP="00335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D8" w:rsidRPr="002D2AF8" w:rsidP="00E03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CHCSOH006 Manage vacant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3354D8" w:rsidP="00E03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B3F"/>
  </w:style>
  <w:style w:type="character" w:customStyle="1" w:styleId="Heading1Char">
    <w:name w:val="Heading 1 Char"/>
    <w:basedOn w:val="DefaultParagraphFont"/>
    <w:link w:val="Heading1"/>
    <w:rsid w:val="00E03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B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3B3F"/>
    <w:rPr>
      <w:b/>
      <w:spacing w:val="0"/>
    </w:rPr>
  </w:style>
  <w:style w:type="character" w:styleId="Emphasis">
    <w:name w:val="Emphasis"/>
    <w:basedOn w:val="DefaultParagraphFont"/>
    <w:qFormat/>
    <w:rsid w:val="00E03B3F"/>
    <w:rPr>
      <w:i/>
    </w:rPr>
  </w:style>
  <w:style w:type="paragraph" w:customStyle="1" w:styleId="SuperHeading">
    <w:name w:val="SuperHeading"/>
    <w:basedOn w:val="Normal"/>
    <w:rsid w:val="00E03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B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B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B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B3F"/>
  </w:style>
  <w:style w:type="paragraph" w:styleId="TableofFigures">
    <w:name w:val="table of figures"/>
    <w:basedOn w:val="Normal"/>
    <w:next w:val="Normal"/>
    <w:semiHidden/>
    <w:rsid w:val="00E03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B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3B3F"/>
    <w:rPr>
      <w:rFonts w:ascii="Wingdings" w:hAnsi="Wingdings"/>
    </w:rPr>
  </w:style>
  <w:style w:type="paragraph" w:customStyle="1" w:styleId="TableHeading">
    <w:name w:val="Table Heading"/>
    <w:basedOn w:val="HeadingBase"/>
    <w:rsid w:val="00E03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B3F"/>
    <w:rPr>
      <w:color w:val="0033CC"/>
      <w:u w:val="none"/>
    </w:rPr>
  </w:style>
  <w:style w:type="paragraph" w:customStyle="1" w:styleId="BodyTextRight">
    <w:name w:val="Body Text Right"/>
    <w:basedOn w:val="BodyText"/>
    <w:rsid w:val="00E03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B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B3F"/>
    <w:rPr>
      <w:sz w:val="32"/>
    </w:rPr>
  </w:style>
  <w:style w:type="paragraph" w:customStyle="1" w:styleId="HeadingProcedure">
    <w:name w:val="Heading Procedure"/>
    <w:basedOn w:val="HeadingBase"/>
    <w:next w:val="Normal"/>
    <w:rsid w:val="00E03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B3F"/>
    <w:pPr>
      <w:spacing w:before="60" w:after="60"/>
    </w:pPr>
  </w:style>
  <w:style w:type="paragraph" w:styleId="ListContinue">
    <w:name w:val="List Continue"/>
    <w:basedOn w:val="List"/>
    <w:rsid w:val="00E03B3F"/>
    <w:pPr>
      <w:ind w:firstLine="0"/>
    </w:pPr>
  </w:style>
  <w:style w:type="paragraph" w:customStyle="1" w:styleId="ListNote">
    <w:name w:val="List Note"/>
    <w:basedOn w:val="List"/>
    <w:rsid w:val="00E03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B3F"/>
    <w:rPr>
      <w:rFonts w:ascii="Courier New" w:hAnsi="Courier New"/>
    </w:rPr>
  </w:style>
  <w:style w:type="paragraph" w:customStyle="1" w:styleId="NoteBullet">
    <w:name w:val="Note Bullet"/>
    <w:basedOn w:val="Note"/>
    <w:rsid w:val="00E03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B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3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B3F"/>
    <w:rPr>
      <w:b/>
      <w:smallCaps/>
    </w:rPr>
  </w:style>
  <w:style w:type="paragraph" w:customStyle="1" w:styleId="TableListNumber">
    <w:name w:val="Table List Number"/>
    <w:basedOn w:val="ListNumber"/>
    <w:rsid w:val="00E03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B3F"/>
    <w:pPr>
      <w:numPr>
        <w:numId w:val="7"/>
      </w:numPr>
    </w:pPr>
  </w:style>
  <w:style w:type="paragraph" w:customStyle="1" w:styleId="ListAlpha2">
    <w:name w:val="List Alpha 2"/>
    <w:basedOn w:val="List2"/>
    <w:rsid w:val="00E03B3F"/>
    <w:pPr>
      <w:numPr>
        <w:numId w:val="6"/>
      </w:numPr>
    </w:pPr>
  </w:style>
  <w:style w:type="paragraph" w:styleId="List2">
    <w:name w:val="List 2"/>
    <w:basedOn w:val="BodyText"/>
    <w:rsid w:val="00E03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B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B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3B3F"/>
    <w:pPr>
      <w:numPr>
        <w:numId w:val="2"/>
      </w:numPr>
    </w:pPr>
  </w:style>
  <w:style w:type="paragraph" w:styleId="ListContinue2">
    <w:name w:val="List Continue 2"/>
    <w:basedOn w:val="List2"/>
    <w:rsid w:val="00E03B3F"/>
    <w:pPr>
      <w:ind w:firstLine="0"/>
    </w:pPr>
  </w:style>
  <w:style w:type="paragraph" w:styleId="ListContinue3">
    <w:name w:val="List Continue 3"/>
    <w:basedOn w:val="List3"/>
    <w:rsid w:val="00E03B3F"/>
    <w:pPr>
      <w:ind w:left="1021" w:firstLine="0"/>
    </w:pPr>
  </w:style>
  <w:style w:type="paragraph" w:styleId="ListContinue4">
    <w:name w:val="List Continue 4"/>
    <w:basedOn w:val="List4"/>
    <w:rsid w:val="00E03B3F"/>
    <w:pPr>
      <w:ind w:firstLine="0"/>
    </w:pPr>
  </w:style>
  <w:style w:type="paragraph" w:styleId="ListContinue5">
    <w:name w:val="List Continue 5"/>
    <w:basedOn w:val="List5"/>
    <w:rsid w:val="00E03B3F"/>
    <w:pPr>
      <w:ind w:firstLine="0"/>
    </w:pPr>
  </w:style>
  <w:style w:type="paragraph" w:styleId="ListNumber3">
    <w:name w:val="List Number 3"/>
    <w:basedOn w:val="List3"/>
    <w:rsid w:val="00E03B3F"/>
    <w:pPr>
      <w:numPr>
        <w:numId w:val="3"/>
      </w:numPr>
    </w:pPr>
  </w:style>
  <w:style w:type="paragraph" w:styleId="ListNumber4">
    <w:name w:val="List Number 4"/>
    <w:basedOn w:val="List4"/>
    <w:rsid w:val="00E03B3F"/>
    <w:pPr>
      <w:numPr>
        <w:numId w:val="4"/>
      </w:numPr>
    </w:pPr>
  </w:style>
  <w:style w:type="paragraph" w:styleId="ListNumber5">
    <w:name w:val="List Number 5"/>
    <w:basedOn w:val="List5"/>
    <w:rsid w:val="00E03B3F"/>
    <w:pPr>
      <w:numPr>
        <w:numId w:val="5"/>
      </w:numPr>
    </w:pPr>
  </w:style>
  <w:style w:type="paragraph" w:styleId="BlockText">
    <w:name w:val="Block Text"/>
    <w:basedOn w:val="Normal"/>
    <w:rsid w:val="00E03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B3F"/>
    <w:rPr>
      <w:sz w:val="16"/>
      <w:vertAlign w:val="superscript"/>
    </w:rPr>
  </w:style>
  <w:style w:type="character" w:customStyle="1" w:styleId="Symbols">
    <w:name w:val="Symbols"/>
    <w:basedOn w:val="DefaultParagraphFont"/>
    <w:rsid w:val="00E03B3F"/>
    <w:rPr>
      <w:rFonts w:ascii="Symbol" w:hAnsi="Symbol"/>
    </w:rPr>
  </w:style>
  <w:style w:type="character" w:customStyle="1" w:styleId="MenuOptions">
    <w:name w:val="Menu Options"/>
    <w:basedOn w:val="DefaultParagraphFont"/>
    <w:rsid w:val="00E03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B3F"/>
    <w:rPr>
      <w:b/>
    </w:rPr>
  </w:style>
  <w:style w:type="character" w:customStyle="1" w:styleId="Underlined">
    <w:name w:val="Underlined"/>
    <w:basedOn w:val="DefaultParagraphFont"/>
    <w:rsid w:val="00E03B3F"/>
    <w:rPr>
      <w:u w:val="single"/>
    </w:rPr>
  </w:style>
  <w:style w:type="paragraph" w:customStyle="1" w:styleId="TableBodyTextRight">
    <w:name w:val="Table Body Text Right"/>
    <w:basedOn w:val="TableBodyText"/>
    <w:rsid w:val="00E03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B3F"/>
    <w:rPr>
      <w:sz w:val="18"/>
    </w:rPr>
  </w:style>
  <w:style w:type="paragraph" w:customStyle="1" w:styleId="BodySmallRight">
    <w:name w:val="Body Small Right"/>
    <w:basedOn w:val="BodyTextRight"/>
    <w:rsid w:val="00E03B3F"/>
    <w:rPr>
      <w:sz w:val="18"/>
      <w:szCs w:val="18"/>
    </w:rPr>
  </w:style>
  <w:style w:type="paragraph" w:customStyle="1" w:styleId="MarginEdition">
    <w:name w:val="Margin Edition"/>
    <w:basedOn w:val="MarginNote"/>
    <w:rsid w:val="00E03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B3F"/>
    <w:rPr>
      <w:sz w:val="2"/>
      <w:szCs w:val="2"/>
    </w:rPr>
  </w:style>
  <w:style w:type="character" w:customStyle="1" w:styleId="Small">
    <w:name w:val="Small"/>
    <w:basedOn w:val="DefaultParagraphFont"/>
    <w:rsid w:val="00E03B3F"/>
    <w:rPr>
      <w:sz w:val="16"/>
    </w:rPr>
  </w:style>
  <w:style w:type="paragraph" w:customStyle="1" w:styleId="WideTable">
    <w:name w:val="Wide Table"/>
    <w:basedOn w:val="Normal"/>
    <w:rsid w:val="00E03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B3F"/>
  </w:style>
  <w:style w:type="paragraph" w:styleId="Quote">
    <w:name w:val="Quote"/>
    <w:basedOn w:val="Heading1"/>
    <w:link w:val="QuoteChar"/>
    <w:qFormat/>
    <w:rsid w:val="00E03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B3F"/>
    <w:pPr>
      <w:pageBreakBefore/>
    </w:pPr>
  </w:style>
  <w:style w:type="paragraph" w:customStyle="1" w:styleId="Border">
    <w:name w:val="Border"/>
    <w:basedOn w:val="Normal"/>
    <w:qFormat/>
    <w:rsid w:val="00E03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B3F"/>
    <w:rPr>
      <w:u w:val="single"/>
    </w:rPr>
  </w:style>
  <w:style w:type="character" w:customStyle="1" w:styleId="BoldandItalics">
    <w:name w:val="Bold and Italics"/>
    <w:qFormat/>
    <w:rsid w:val="00E03B3F"/>
    <w:rPr>
      <w:b/>
      <w:i/>
      <w:u w:val="none"/>
    </w:rPr>
  </w:style>
  <w:style w:type="paragraph" w:styleId="BalloonText">
    <w:name w:val="Balloon Text"/>
    <w:basedOn w:val="Normal"/>
    <w:link w:val="BalloonTextChar"/>
    <w:rsid w:val="00E03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B3F"/>
    <w:pPr>
      <w:spacing w:before="0" w:after="0"/>
    </w:pPr>
  </w:style>
  <w:style w:type="paragraph" w:customStyle="1" w:styleId="BodyTextBold">
    <w:name w:val="Body Text Bold"/>
    <w:basedOn w:val="BodyText"/>
    <w:qFormat/>
    <w:rsid w:val="00E03B3F"/>
    <w:rPr>
      <w:b/>
    </w:rPr>
  </w:style>
  <w:style w:type="character" w:styleId="Hyperlink">
    <w:name w:val="Hyperlink"/>
    <w:basedOn w:val="DefaultParagraphFont"/>
    <w:uiPriority w:val="99"/>
    <w:unhideWhenUsed/>
    <w:rsid w:val="00335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2703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CHCSOH006 Manage vacant properties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2022-04-28T09:27:00Z</dcterms:created>
  <dcterms:modified xsi:type="dcterms:W3CDTF">2022-04-28T09:27:00Z</dcterms:modified>
</cp:coreProperties>
</file>