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299" w:rsidP="00020299">
      <w:pPr>
        <w:pStyle w:val="Title"/>
      </w:pPr>
      <w:r>
        <w:fldChar w:fldCharType="begin"/>
      </w:r>
      <w:r>
        <w:instrText xml:space="preserve"> TITLE   \* MERGEFORMAT </w:instrText>
      </w:r>
      <w:r>
        <w:fldChar w:fldCharType="separate"/>
      </w:r>
      <w:r>
        <w:t>CHCSOH002 Manage and maintain tenancy agreements and services</w:t>
      </w:r>
      <w:r>
        <w:fldChar w:fldCharType="end"/>
      </w:r>
    </w:p>
    <w:p w:rsidR="00020299" w:rsidP="00020299">
      <w:pPr>
        <w:pStyle w:val="Version"/>
        <w:sectPr w:rsidSect="00E062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294" w:rsidP="00E06294">
      <w:pPr>
        <w:pStyle w:val="SuperHeading"/>
      </w:pPr>
      <w:r w:rsidRPr="00E06294">
        <w:t>CHCSOH002 Manage and maintain tenancy agreements and services</w:t>
      </w:r>
    </w:p>
    <w:p w:rsidR="00000000" w:rsidRPr="00E06294" w:rsidP="00E06294">
      <w:pPr>
        <w:pStyle w:val="Heading1"/>
      </w:pPr>
      <w:bookmarkStart w:id="1" w:name="O_655019"/>
      <w:bookmarkEnd w:id="1"/>
      <w:r w:rsidRPr="00E06294">
        <w:t>Modification History</w:t>
      </w:r>
    </w:p>
    <w:tbl>
      <w:tblPr>
        <w:tblW w:w="0" w:type="auto"/>
        <w:tblCellMar>
          <w:left w:w="62" w:type="dxa"/>
          <w:right w:w="62" w:type="dxa"/>
        </w:tblCellMar>
        <w:tblLook w:val="0000"/>
      </w:tblPr>
      <w:tblGrid>
        <w:gridCol w:w="2082"/>
        <w:gridCol w:w="7114"/>
      </w:tblGrid>
      <w:tr w:rsidTr="000202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294">
            <w:pPr>
              <w:pStyle w:val="BodyText"/>
              <w:rPr>
                <w:lang w:val="en-NZ"/>
              </w:rPr>
            </w:pPr>
            <w:r w:rsidRPr="00E06294">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294">
            <w:pPr>
              <w:pStyle w:val="BodyText"/>
              <w:rPr>
                <w:lang w:val="en-NZ"/>
              </w:rPr>
            </w:pPr>
            <w:r w:rsidRPr="00E06294">
              <w:t xml:space="preserve">Comments </w:t>
            </w:r>
          </w:p>
        </w:tc>
      </w:tr>
      <w:tr w:rsidTr="000202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294">
            <w:pPr>
              <w:pStyle w:val="BodyText"/>
              <w:rPr>
                <w:lang w:val="en-NZ"/>
              </w:rPr>
            </w:pPr>
            <w:r w:rsidRPr="00E0629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294" w:rsidP="00E06294">
            <w:pPr>
              <w:pStyle w:val="BodyText"/>
            </w:pPr>
            <w:r w:rsidRPr="00E06294">
              <w:t xml:space="preserve">This version was released in </w:t>
            </w:r>
            <w:r w:rsidRPr="00E06294">
              <w:rPr>
                <w:rStyle w:val="Emphasis"/>
              </w:rPr>
              <w:t>CHC Community Services Training Package release 2.0</w:t>
            </w:r>
            <w:r w:rsidRPr="00E06294">
              <w:t xml:space="preserve"> and meets the requirements of the 2012 Standards for Training Packages.</w:t>
            </w:r>
          </w:p>
          <w:p w:rsidR="00000000" w:rsidRPr="00E06294" w:rsidP="00E06294">
            <w:pPr>
              <w:pStyle w:val="BodyText"/>
            </w:pPr>
            <w:r w:rsidRPr="00E06294">
              <w:t xml:space="preserve">Significant changes to performance criteria </w:t>
            </w:r>
          </w:p>
          <w:p w:rsidR="00000000" w:rsidRPr="00E06294" w:rsidP="00E06294">
            <w:pPr>
              <w:pStyle w:val="BodyText"/>
            </w:pPr>
            <w:r w:rsidRPr="00E06294">
              <w:t>New evidence requirements for assessment including volume and frequency requirements</w:t>
            </w:r>
          </w:p>
          <w:p w:rsidR="00000000" w:rsidRPr="00E06294" w:rsidP="00E06294">
            <w:pPr>
              <w:pStyle w:val="BodyText"/>
            </w:pPr>
            <w:r w:rsidRPr="00E06294">
              <w:t>Significant changes to knowledge evidence</w:t>
            </w:r>
          </w:p>
          <w:p w:rsidR="00000000" w:rsidRPr="00E06294" w:rsidP="00E06294">
            <w:pPr>
              <w:pStyle w:val="BodyText"/>
            </w:pPr>
          </w:p>
        </w:tc>
      </w:tr>
    </w:tbl>
    <w:p w:rsidR="00000000" w:rsidRPr="00E06294" w:rsidP="00E06294">
      <w:pPr>
        <w:pStyle w:val="BodyText"/>
      </w:pPr>
    </w:p>
    <w:p w:rsidR="00000000" w:rsidRPr="00E06294" w:rsidP="00E06294">
      <w:pPr>
        <w:pStyle w:val="AllowPageBreak"/>
      </w:pPr>
    </w:p>
    <w:p w:rsidR="00000000" w:rsidRPr="00E06294" w:rsidP="00E06294">
      <w:pPr>
        <w:pStyle w:val="Heading1"/>
      </w:pPr>
      <w:bookmarkStart w:id="2" w:name="O_655020"/>
      <w:bookmarkEnd w:id="2"/>
      <w:r w:rsidRPr="00E06294">
        <w:t>Application</w:t>
      </w:r>
    </w:p>
    <w:p w:rsidR="00000000" w:rsidRPr="00E06294" w:rsidP="00020299">
      <w:pPr>
        <w:pStyle w:val="BodyText"/>
      </w:pPr>
      <w:r w:rsidRPr="00E06294">
        <w:t>This unit describes the skills and knowledge require</w:t>
      </w:r>
      <w:r w:rsidRPr="00E06294">
        <w:t xml:space="preserve">d to manage tenancy agreements and associated housing services.   </w:t>
      </w:r>
    </w:p>
    <w:p w:rsidR="00000000" w:rsidRPr="00E06294" w:rsidP="00020299">
      <w:pPr>
        <w:pStyle w:val="BodyText"/>
      </w:pPr>
      <w:r w:rsidRPr="00E06294">
        <w:t>This unit applies to work in a social housing context in agencies responsible for sustainable tenancy management. Workers are required to exercise judgement and sensitivity when working wi</w:t>
      </w:r>
      <w:r w:rsidRPr="00E06294">
        <w:t xml:space="preserve">th clients within clearly defined processes and procedures. </w:t>
      </w:r>
    </w:p>
    <w:p w:rsidR="00020299" w:rsidRPr="00020299" w:rsidP="00020299">
      <w:pPr>
        <w:pStyle w:val="BodyText"/>
        <w:rPr>
          <w:i/>
        </w:rPr>
      </w:pPr>
      <w:r w:rsidRPr="00020299">
        <w:rPr>
          <w:rStyle w:val="Emphasis"/>
        </w:rPr>
        <w:t>The skills in this unit must be applied in accordance with Commonwealth and State/Territory legislation, Australian/New Zealand standards and industry codes of practice.</w:t>
      </w:r>
    </w:p>
    <w:p w:rsidR="00000000" w:rsidRPr="00E06294" w:rsidP="00E06294">
      <w:pPr>
        <w:pStyle w:val="Heading1"/>
      </w:pPr>
      <w:bookmarkStart w:id="3" w:name="O_655024"/>
      <w:bookmarkEnd w:id="3"/>
      <w:r w:rsidRPr="00E06294">
        <w:t>Elements and Performance Criteria</w:t>
      </w:r>
    </w:p>
    <w:tbl>
      <w:tblPr>
        <w:tblW w:w="0" w:type="auto"/>
        <w:tblLayout w:type="fixed"/>
        <w:tblCellMar>
          <w:left w:w="62" w:type="dxa"/>
          <w:right w:w="62" w:type="dxa"/>
        </w:tblCellMar>
        <w:tblLook w:val="0000"/>
      </w:tblPr>
      <w:tblGrid>
        <w:gridCol w:w="3227"/>
        <w:gridCol w:w="34"/>
        <w:gridCol w:w="5670"/>
      </w:tblGrid>
      <w:tr w:rsidTr="00020299">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rPr>
                <w:rStyle w:val="SpecialBold"/>
              </w:rPr>
              <w:t>PERFORMANCE CRITERIA</w:t>
            </w:r>
          </w:p>
        </w:tc>
      </w:tr>
      <w:tr w:rsidTr="0002029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rPr>
                <w:rStyle w:val="Emphasis"/>
              </w:rPr>
              <w:t>Performance criteria describe the performance needed to demonstrate achievement of the element.</w:t>
            </w: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1. Complete tenancy agreement</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1.1 Schedule suitable appo</w:t>
            </w:r>
            <w:r w:rsidRPr="00E06294">
              <w:t>intment time for signing documents and organise interpreters, according to client needs</w:t>
            </w:r>
          </w:p>
          <w:p w:rsidR="00000000" w:rsidRPr="00E06294" w:rsidP="00E06294">
            <w:pPr>
              <w:pStyle w:val="BodyText"/>
            </w:pPr>
            <w:r w:rsidRPr="00E06294">
              <w:t xml:space="preserve">1.2 Complete written property conditions report </w:t>
            </w:r>
          </w:p>
          <w:p w:rsidR="00000000" w:rsidRPr="00E06294" w:rsidP="00E06294">
            <w:pPr>
              <w:pStyle w:val="BodyText"/>
            </w:pPr>
            <w:r w:rsidRPr="00E06294">
              <w:t>1.3 Inform clients of money and other documentation required prior to sign-up</w:t>
            </w:r>
          </w:p>
          <w:p w:rsidR="00000000" w:rsidRPr="00E06294" w:rsidP="00E06294">
            <w:pPr>
              <w:pStyle w:val="BodyText"/>
            </w:pPr>
            <w:r w:rsidRPr="00E06294">
              <w:t>1.4 Advise clients of the rebate and rent</w:t>
            </w:r>
            <w:r w:rsidRPr="00E06294">
              <w:t xml:space="preserve">al payment options </w:t>
            </w:r>
          </w:p>
          <w:p w:rsidR="00000000" w:rsidRPr="00E06294" w:rsidP="00E06294">
            <w:pPr>
              <w:pStyle w:val="BodyText"/>
            </w:pPr>
            <w:r w:rsidRPr="00E06294">
              <w:t xml:space="preserve">1.5 Address all legal requirements in respect of executing agreements </w:t>
            </w:r>
          </w:p>
          <w:p w:rsidR="00000000" w:rsidRPr="00E06294" w:rsidP="00E06294">
            <w:pPr>
              <w:pStyle w:val="BodyText"/>
            </w:pPr>
            <w:r w:rsidRPr="00E06294">
              <w:t>1.6 Organise documentation and legal representation for ‘under age’ client prior to signing tenancy agreement</w:t>
            </w:r>
          </w:p>
          <w:p w:rsidR="00000000" w:rsidP="00E06294">
            <w:pPr>
              <w:pStyle w:val="BodyText"/>
              <w:rPr>
                <w:lang w:val="en-NZ"/>
              </w:rPr>
            </w:pP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2. Explain the policies and procedures to new tenants</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2.1 Provide information on rent payment systems and housing providers expectations with regard to tenant rent payment and arrears</w:t>
            </w:r>
          </w:p>
          <w:p w:rsidR="00000000" w:rsidRPr="00E06294" w:rsidP="00E06294">
            <w:pPr>
              <w:pStyle w:val="BodyText"/>
            </w:pPr>
            <w:r w:rsidRPr="00E06294">
              <w:t>2.2 Provide information to new tenants on rental bonds, in accordance with the organisations policies and procedures and rent</w:t>
            </w:r>
            <w:r w:rsidRPr="00E06294">
              <w:t xml:space="preserve">al bond legislation </w:t>
            </w:r>
          </w:p>
          <w:p w:rsidR="00000000" w:rsidRPr="00E06294" w:rsidP="00E06294">
            <w:pPr>
              <w:pStyle w:val="BodyText"/>
            </w:pPr>
            <w:r w:rsidRPr="00E06294">
              <w:t>2.3 Explain the maintenance system, rental rebate system, grievance procedures and any other services provided by the organisation to new tenants</w:t>
            </w:r>
          </w:p>
          <w:p w:rsidR="00000000" w:rsidP="00E06294">
            <w:pPr>
              <w:pStyle w:val="BodyText"/>
              <w:rPr>
                <w:lang w:val="en-NZ"/>
              </w:rPr>
            </w:pP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3. Recognise crisis and the need for immediate intervention</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3.1 Respond appropriately t</w:t>
            </w:r>
            <w:r w:rsidRPr="00E06294">
              <w:t>o individuals who are experiencing homelessness or who are at risk of becoming homeless</w:t>
            </w:r>
          </w:p>
          <w:p w:rsidR="00000000" w:rsidRPr="00E06294" w:rsidP="00E06294">
            <w:pPr>
              <w:pStyle w:val="BodyText"/>
            </w:pPr>
            <w:r w:rsidRPr="00E06294">
              <w:t xml:space="preserve">3.2 Utilise specialist expertise of other agencies and community services </w:t>
            </w:r>
          </w:p>
          <w:p w:rsidR="00000000" w:rsidRPr="00E06294" w:rsidP="00E06294">
            <w:pPr>
              <w:pStyle w:val="BodyText"/>
            </w:pPr>
            <w:r w:rsidRPr="00E06294">
              <w:t xml:space="preserve">3.3 Identify crisis situations and follow organisation’s intervention procedures </w:t>
            </w:r>
          </w:p>
          <w:p w:rsidR="00000000" w:rsidRPr="00E06294" w:rsidP="00E06294">
            <w:pPr>
              <w:pStyle w:val="BodyText"/>
            </w:pPr>
            <w:r w:rsidRPr="00E06294">
              <w:t xml:space="preserve">3.4 Comply </w:t>
            </w:r>
            <w:r w:rsidRPr="00E06294">
              <w:t>with legal and duty of care requirements when dealing with young people who are experiencing or at risk of becoming homeless</w:t>
            </w:r>
          </w:p>
          <w:p w:rsidR="00000000" w:rsidRPr="00E06294" w:rsidP="00E06294">
            <w:pPr>
              <w:pStyle w:val="BodyText"/>
            </w:pPr>
            <w:r w:rsidRPr="00E06294">
              <w:t>3.5 Make appropriate referrals for individuals who are experiencing homelessness or who are at risk of becoming homeless</w:t>
            </w:r>
          </w:p>
          <w:p w:rsidR="00000000" w:rsidP="00E06294">
            <w:pPr>
              <w:pStyle w:val="BodyText"/>
              <w:rPr>
                <w:lang w:val="en-NZ"/>
              </w:rPr>
            </w:pP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4. Facil</w:t>
            </w:r>
            <w:r w:rsidRPr="00E06294">
              <w:t>itate landlord and tenant responsibilities (per the tenancy agreement)</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4.1 Follow organisation’s procedures for inspections, maintenance and complaints handling</w:t>
            </w:r>
          </w:p>
          <w:p w:rsidR="00000000" w:rsidRPr="00E06294" w:rsidP="00E06294">
            <w:pPr>
              <w:pStyle w:val="BodyText"/>
            </w:pPr>
            <w:r w:rsidRPr="00E06294">
              <w:t xml:space="preserve">4.2 Manage rental accounts in accordance with current </w:t>
            </w:r>
            <w:r w:rsidRPr="00E06294">
              <w:t>guidelines</w:t>
            </w:r>
          </w:p>
          <w:p w:rsidR="00000000" w:rsidRPr="00E06294" w:rsidP="00E06294">
            <w:pPr>
              <w:pStyle w:val="BodyText"/>
            </w:pPr>
            <w:r w:rsidRPr="00E06294">
              <w:t>4.3 Manage rental bonds in acc</w:t>
            </w:r>
            <w:r w:rsidRPr="00E06294">
              <w:t>ordance with organisations policies and relevant legislation</w:t>
            </w:r>
          </w:p>
          <w:p w:rsidR="00000000" w:rsidRPr="00E06294" w:rsidP="00E06294">
            <w:pPr>
              <w:pStyle w:val="BodyText"/>
            </w:pPr>
            <w:r w:rsidRPr="00E06294">
              <w:t>4.4 Monitor and act upon nuisance and annoyance incidents in accordance with organisation guidelines</w:t>
            </w:r>
          </w:p>
          <w:p w:rsidR="00000000" w:rsidP="00E06294">
            <w:pPr>
              <w:pStyle w:val="BodyText"/>
              <w:rPr>
                <w:lang w:val="en-NZ"/>
              </w:rPr>
            </w:pPr>
            <w:r w:rsidRPr="00E06294">
              <w:t xml:space="preserve">4.5 Inform clients and landlords of their rights and responsibilities </w:t>
            </w: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5. Respond with sensitivity to tenant’s changing needs and circumstances</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 xml:space="preserve">5.1 Implement criteria for succession to proceed </w:t>
            </w:r>
          </w:p>
          <w:p w:rsidR="00000000" w:rsidRPr="00E06294" w:rsidP="00E06294">
            <w:pPr>
              <w:pStyle w:val="BodyText"/>
            </w:pPr>
            <w:r w:rsidRPr="00E06294">
              <w:t xml:space="preserve">5.2 Request and review supporting documentation </w:t>
            </w:r>
          </w:p>
          <w:p w:rsidR="00000000" w:rsidRPr="00E06294" w:rsidP="00E06294">
            <w:pPr>
              <w:pStyle w:val="BodyText"/>
            </w:pPr>
            <w:r w:rsidRPr="00E06294">
              <w:t>5.3 Check supporting documentation for accuracy and use in decision-making process</w:t>
            </w:r>
          </w:p>
          <w:p w:rsidR="00000000" w:rsidRPr="00E06294" w:rsidP="00E06294">
            <w:pPr>
              <w:pStyle w:val="BodyText"/>
            </w:pPr>
            <w:r w:rsidRPr="00E06294">
              <w:t>5</w:t>
            </w:r>
            <w:r w:rsidRPr="00E06294">
              <w:t xml:space="preserve">.4 Identify asset management issues </w:t>
            </w:r>
          </w:p>
          <w:p w:rsidR="00000000" w:rsidP="00E06294">
            <w:pPr>
              <w:pStyle w:val="BodyText"/>
              <w:rPr>
                <w:lang w:val="en-NZ"/>
              </w:rPr>
            </w:pP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 xml:space="preserve">6. Manage tenancy termination processes </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 xml:space="preserve">6.1 Determine reasons for tenancy termination </w:t>
            </w:r>
          </w:p>
          <w:p w:rsidR="00000000" w:rsidRPr="00E06294" w:rsidP="00E06294">
            <w:pPr>
              <w:pStyle w:val="BodyText"/>
            </w:pPr>
            <w:r w:rsidRPr="00E06294">
              <w:t>6.2 Follow organisation procedures and legal processes for termination</w:t>
            </w:r>
          </w:p>
          <w:p w:rsidR="00000000" w:rsidRPr="00E06294" w:rsidP="00E06294">
            <w:pPr>
              <w:pStyle w:val="BodyText"/>
            </w:pPr>
            <w:r w:rsidRPr="00E06294">
              <w:t>6.3 Maintain client confidentiality within organisation po</w:t>
            </w:r>
            <w:r w:rsidRPr="00E06294">
              <w:t>licies and procedures</w:t>
            </w:r>
          </w:p>
          <w:p w:rsidR="00000000" w:rsidRPr="00E06294" w:rsidP="00E06294">
            <w:pPr>
              <w:pStyle w:val="BodyText"/>
            </w:pPr>
            <w:r w:rsidRPr="00E06294">
              <w:t xml:space="preserve">6.4 Assist tenants, according to needs, including referrals to appropriate tenant, advocate and/or legal representation </w:t>
            </w:r>
          </w:p>
          <w:p w:rsidR="00000000" w:rsidP="00E06294">
            <w:pPr>
              <w:pStyle w:val="BodyText"/>
              <w:rPr>
                <w:lang w:val="en-NZ"/>
              </w:rPr>
            </w:pPr>
            <w:r w:rsidRPr="00E06294">
              <w:t>6.5 Complete all termination documentation and filing in accordance with role</w:t>
            </w: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 xml:space="preserve">7. Manage eviction process </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7.1 Ne</w:t>
            </w:r>
            <w:r w:rsidRPr="00E06294">
              <w:t>gotiate with tenant advocates and/or legal representatives</w:t>
            </w:r>
          </w:p>
          <w:p w:rsidR="00000000" w:rsidRPr="00E06294" w:rsidP="00E06294">
            <w:pPr>
              <w:pStyle w:val="BodyText"/>
            </w:pPr>
            <w:r w:rsidRPr="00E06294">
              <w:t>7.2 Follow eviction procedures of organisation</w:t>
            </w:r>
          </w:p>
          <w:p w:rsidR="00000000" w:rsidP="00E06294">
            <w:pPr>
              <w:pStyle w:val="BodyText"/>
              <w:rPr>
                <w:lang w:val="en-NZ"/>
              </w:rPr>
            </w:pP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 xml:space="preserve">8. Facilitate appeal process </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8.1 Provide client with a clear explanation of appeal process and encourage clients to present all facts relevant to appeal</w:t>
            </w:r>
          </w:p>
          <w:p w:rsidR="00000000" w:rsidRPr="00E06294" w:rsidP="00E06294">
            <w:pPr>
              <w:pStyle w:val="BodyText"/>
            </w:pPr>
            <w:r w:rsidRPr="00E06294">
              <w:t>8.2 Gather information on changes in circumstances and use to inform appeal process</w:t>
            </w:r>
          </w:p>
          <w:p w:rsidR="00000000" w:rsidRPr="00E06294" w:rsidP="00E06294">
            <w:pPr>
              <w:pStyle w:val="BodyText"/>
            </w:pPr>
            <w:r w:rsidRPr="00E06294">
              <w:t>8.3 Arrange an interview for further information</w:t>
            </w:r>
            <w:r w:rsidRPr="00E06294">
              <w:t xml:space="preserve">, if necessary, and assess the need for an interpreter or advocate </w:t>
            </w:r>
          </w:p>
          <w:p w:rsidR="00000000" w:rsidRPr="00E06294" w:rsidP="00E06294">
            <w:pPr>
              <w:pStyle w:val="BodyText"/>
            </w:pPr>
            <w:r w:rsidRPr="00E06294">
              <w:t>8.4 Review facts obtained previously and make decision as per delegation</w:t>
            </w:r>
          </w:p>
          <w:p w:rsidR="00000000" w:rsidRPr="00E06294" w:rsidP="00E06294">
            <w:pPr>
              <w:pStyle w:val="BodyText"/>
            </w:pPr>
            <w:r w:rsidRPr="00E06294">
              <w:t xml:space="preserve">8.5 Document appeals decision </w:t>
            </w:r>
          </w:p>
          <w:p w:rsidR="00000000" w:rsidP="00E06294">
            <w:pPr>
              <w:pStyle w:val="BodyText"/>
              <w:rPr>
                <w:lang w:val="en-NZ"/>
              </w:rPr>
            </w:pP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9. Take appropriate action in response to a complaint about tenant</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9.1 Investigate</w:t>
            </w:r>
            <w:r w:rsidRPr="00E06294">
              <w:t xml:space="preserve"> complaint and determine if the client has attempted to resolve the problem </w:t>
            </w:r>
          </w:p>
          <w:p w:rsidR="00000000" w:rsidRPr="00E06294" w:rsidP="00E06294">
            <w:pPr>
              <w:pStyle w:val="BodyText"/>
            </w:pPr>
            <w:r w:rsidRPr="00E06294">
              <w:t>9.2 Decide whether intervention should be taken by organisation</w:t>
            </w:r>
          </w:p>
          <w:p w:rsidR="00000000" w:rsidRPr="00E06294" w:rsidP="00E06294">
            <w:pPr>
              <w:pStyle w:val="BodyText"/>
            </w:pPr>
            <w:r w:rsidRPr="00E06294">
              <w:t>9.3 Document case if decision is made that the organisation should intervene</w:t>
            </w:r>
          </w:p>
          <w:p w:rsidR="00000000" w:rsidRPr="00E06294" w:rsidP="00E06294">
            <w:pPr>
              <w:pStyle w:val="BodyText"/>
            </w:pPr>
            <w:r w:rsidRPr="00E06294">
              <w:t>9.4 Gather information, reports, docum</w:t>
            </w:r>
            <w:r w:rsidRPr="00E06294">
              <w:t xml:space="preserve">entation and feedback from tenants, neighbours, colleagues, police and tenant groups </w:t>
            </w:r>
          </w:p>
          <w:p w:rsidR="00000000" w:rsidRPr="00E06294" w:rsidP="00E06294">
            <w:pPr>
              <w:pStyle w:val="BodyText"/>
            </w:pPr>
            <w:r w:rsidRPr="00E06294">
              <w:t xml:space="preserve">9.5 Write and file a comprehensive record of complaint and action taken </w:t>
            </w:r>
          </w:p>
          <w:p w:rsidR="00000000" w:rsidP="00E06294">
            <w:pPr>
              <w:pStyle w:val="BodyText"/>
              <w:rPr>
                <w:lang w:val="en-NZ"/>
              </w:rPr>
            </w:pPr>
          </w:p>
        </w:tc>
      </w:tr>
      <w:tr w:rsidTr="0002029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10. Resolve problems</w:t>
            </w:r>
          </w:p>
        </w:tc>
        <w:tc>
          <w:tcPr>
            <w:tcW w:w="5704" w:type="dxa"/>
            <w:gridSpan w:val="2"/>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t>10.1 Consult with relevant people and agencies in accordance with confiden</w:t>
            </w:r>
            <w:r w:rsidRPr="00E06294">
              <w:t xml:space="preserve">tiality requirements </w:t>
            </w:r>
          </w:p>
          <w:p w:rsidR="00000000" w:rsidRPr="00E06294" w:rsidP="00E06294">
            <w:pPr>
              <w:pStyle w:val="BodyText"/>
            </w:pPr>
            <w:r w:rsidRPr="00E06294">
              <w:t xml:space="preserve">10.2 Identify all options </w:t>
            </w:r>
          </w:p>
          <w:p w:rsidR="00000000" w:rsidRPr="00E06294" w:rsidP="00E06294">
            <w:pPr>
              <w:pStyle w:val="BodyText"/>
            </w:pPr>
            <w:r w:rsidRPr="00E06294">
              <w:t>10.3 Mediate between involved parties in an attempt to reach mutually accepted resolutions</w:t>
            </w:r>
          </w:p>
          <w:p w:rsidR="00000000" w:rsidRPr="00E06294" w:rsidP="00E06294">
            <w:pPr>
              <w:pStyle w:val="BodyText"/>
            </w:pPr>
            <w:r w:rsidRPr="00E06294">
              <w:t xml:space="preserve">10.4 Adhere to legal responsibility of reporting alleged criminal behaviour </w:t>
            </w:r>
          </w:p>
        </w:tc>
      </w:tr>
    </w:tbl>
    <w:p w:rsidR="00020299" w:rsidP="00E06294">
      <w:pPr>
        <w:pStyle w:val="BodyText"/>
      </w:pPr>
    </w:p>
    <w:p w:rsidR="00020299" w:rsidP="00E06294">
      <w:pPr>
        <w:pStyle w:val="BodyText"/>
      </w:pPr>
    </w:p>
    <w:p w:rsidR="00000000" w:rsidRPr="00E06294" w:rsidP="00E06294">
      <w:pPr>
        <w:pStyle w:val="Heading1"/>
      </w:pPr>
      <w:bookmarkStart w:id="4" w:name="O_655025"/>
      <w:bookmarkEnd w:id="4"/>
      <w:r w:rsidRPr="00E06294">
        <w:t>Foundation Skills</w:t>
      </w:r>
    </w:p>
    <w:tbl>
      <w:tblPr>
        <w:tblW w:w="0" w:type="auto"/>
        <w:tblLayout w:type="fixed"/>
        <w:tblCellMar>
          <w:left w:w="62" w:type="dxa"/>
          <w:right w:w="62" w:type="dxa"/>
        </w:tblCellMar>
        <w:tblLook w:val="0000"/>
      </w:tblPr>
      <w:tblGrid>
        <w:gridCol w:w="8931"/>
      </w:tblGrid>
      <w:tr w:rsidTr="00E06294">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E06294">
            <w:pPr>
              <w:pStyle w:val="BodyText"/>
              <w:rPr>
                <w:lang w:val="en-NZ"/>
              </w:rPr>
            </w:pPr>
            <w:r w:rsidRPr="00E06294">
              <w:t>The Foundation Skills describe those required skills (employability skills, language, literacy and numeracy) that are essential to performance.</w:t>
            </w:r>
          </w:p>
        </w:tc>
      </w:tr>
      <w:tr w:rsidTr="00E06294">
        <w:tblPrEx>
          <w:tblW w:w="0" w:type="auto"/>
          <w:tblLayout w:type="fixed"/>
          <w:tblCellMar>
            <w:left w:w="62" w:type="dxa"/>
            <w:right w:w="62" w:type="dxa"/>
          </w:tblCellMar>
          <w:tblLook w:val="0000"/>
        </w:tblPrEx>
        <w:trPr>
          <w:trHeight w:val="467"/>
        </w:trPr>
        <w:tc>
          <w:tcPr>
            <w:tcW w:w="8931" w:type="dxa"/>
            <w:tcBorders>
              <w:top w:val="nil"/>
              <w:left w:val="nil"/>
              <w:bottom w:val="nil"/>
              <w:right w:val="nil"/>
            </w:tcBorders>
            <w:tcMar>
              <w:top w:w="0" w:type="dxa"/>
              <w:left w:w="62" w:type="dxa"/>
              <w:bottom w:w="0" w:type="dxa"/>
              <w:right w:w="62" w:type="dxa"/>
            </w:tcMar>
          </w:tcPr>
          <w:p w:rsidR="00000000" w:rsidRPr="00E06294" w:rsidP="00E06294">
            <w:pPr>
              <w:pStyle w:val="BodyText"/>
            </w:pPr>
            <w:r w:rsidRPr="00E06294">
              <w:rPr>
                <w:rStyle w:val="Emphasis"/>
              </w:rPr>
              <w:t>Foundation skills essential to performance are explicit in the performance criteria of this unit of competency.</w:t>
            </w:r>
          </w:p>
        </w:tc>
      </w:tr>
    </w:tbl>
    <w:p w:rsidR="00020299" w:rsidP="00E06294">
      <w:pPr>
        <w:pStyle w:val="BodyText"/>
      </w:pPr>
    </w:p>
    <w:p w:rsidR="00020299" w:rsidP="00E06294">
      <w:pPr>
        <w:pStyle w:val="BodyText"/>
      </w:pPr>
    </w:p>
    <w:p w:rsidR="00000000" w:rsidRPr="00E06294" w:rsidP="00E06294">
      <w:pPr>
        <w:pStyle w:val="Heading1"/>
      </w:pPr>
      <w:bookmarkStart w:id="5" w:name="O_655027"/>
      <w:bookmarkEnd w:id="5"/>
      <w:r w:rsidRPr="00E06294">
        <w:t>Unit Mapping Information</w:t>
      </w:r>
    </w:p>
    <w:p w:rsidR="00020299" w:rsidP="00020299">
      <w:pPr>
        <w:pStyle w:val="BodyText"/>
      </w:pPr>
      <w:r w:rsidRPr="00E06294">
        <w:t>No equivalent unit.</w:t>
      </w:r>
    </w:p>
    <w:p w:rsidR="00000000" w:rsidRPr="00E06294" w:rsidP="00E06294">
      <w:pPr>
        <w:pStyle w:val="Heading1"/>
      </w:pPr>
      <w:bookmarkStart w:id="6" w:name="O_655034"/>
      <w:bookmarkEnd w:id="6"/>
      <w:r w:rsidRPr="00E06294">
        <w:t>Links</w:t>
      </w:r>
    </w:p>
    <w:p w:rsidR="00000000" w:rsidRPr="00E06294" w:rsidP="00020299">
      <w:pPr>
        <w:pStyle w:val="BodyText"/>
      </w:pPr>
      <w:r w:rsidRPr="00E0629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47583">
        <w:rPr>
          <w:rStyle w:val="Hyperlink"/>
        </w:rPr>
        <w:t>https://vetnet.gov.au/Pages/TrainingDocs.aspx?q=5e0c25cc-3d9d-4b43-80d3-bd22cc4f1e53</w:t>
      </w:r>
      <w:r>
        <w:fldChar w:fldCharType="end"/>
      </w:r>
    </w:p>
    <w:p w:rsidR="00000000" w:rsidRPr="00E06294" w:rsidP="00020299">
      <w:pPr>
        <w:pStyle w:val="BodyText"/>
        <w:sectPr w:rsidSect="00E06294">
          <w:headerReference w:type="default" r:id="rId10"/>
          <w:footerReference w:type="default" r:id="rId11"/>
          <w:pgSz w:w="11908" w:h="16833"/>
          <w:pgMar w:top="1702" w:right="1418" w:bottom="1702" w:left="1418" w:header="992" w:footer="992" w:gutter="0"/>
          <w:cols w:space="720"/>
          <w:noEndnote/>
          <w:docGrid w:linePitch="299"/>
        </w:sectPr>
      </w:pPr>
    </w:p>
    <w:p w:rsidR="00000000" w:rsidRPr="00E06294" w:rsidP="00E06294">
      <w:pPr>
        <w:pStyle w:val="SuperHeading"/>
      </w:pPr>
      <w:r w:rsidRPr="00E06294">
        <w:t>Assessment Requirements for CHCSOH002 Manage and maintain tenancy agreements and services</w:t>
      </w:r>
    </w:p>
    <w:p w:rsidR="00000000" w:rsidRPr="00E06294" w:rsidP="00E06294">
      <w:pPr>
        <w:pStyle w:val="Heading1"/>
      </w:pPr>
      <w:bookmarkStart w:id="7" w:name="O_655029"/>
      <w:bookmarkEnd w:id="7"/>
      <w:r w:rsidRPr="00E06294">
        <w:t>Modification History</w:t>
      </w:r>
    </w:p>
    <w:tbl>
      <w:tblPr>
        <w:tblW w:w="0" w:type="auto"/>
        <w:tblCellMar>
          <w:left w:w="62" w:type="dxa"/>
          <w:right w:w="62" w:type="dxa"/>
        </w:tblCellMar>
        <w:tblLook w:val="0000"/>
      </w:tblPr>
      <w:tblGrid>
        <w:gridCol w:w="2082"/>
        <w:gridCol w:w="7114"/>
      </w:tblGrid>
      <w:tr w:rsidTr="000202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294">
            <w:pPr>
              <w:pStyle w:val="BodyText"/>
              <w:rPr>
                <w:lang w:val="en-NZ"/>
              </w:rPr>
            </w:pPr>
            <w:r w:rsidRPr="00E06294">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294">
            <w:pPr>
              <w:pStyle w:val="BodyText"/>
              <w:rPr>
                <w:lang w:val="en-NZ"/>
              </w:rPr>
            </w:pPr>
            <w:r w:rsidRPr="00E06294">
              <w:t xml:space="preserve">Comments </w:t>
            </w:r>
          </w:p>
        </w:tc>
      </w:tr>
      <w:tr w:rsidTr="000202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294">
            <w:pPr>
              <w:pStyle w:val="BodyText"/>
              <w:rPr>
                <w:lang w:val="en-NZ"/>
              </w:rPr>
            </w:pPr>
            <w:r w:rsidRPr="00E0629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294" w:rsidP="00E06294">
            <w:pPr>
              <w:pStyle w:val="BodyText"/>
            </w:pPr>
            <w:r w:rsidRPr="00E06294">
              <w:t xml:space="preserve">This version was released in </w:t>
            </w:r>
            <w:r w:rsidRPr="00E06294">
              <w:rPr>
                <w:rStyle w:val="Emphasis"/>
              </w:rPr>
              <w:t>CHC Community Services</w:t>
            </w:r>
            <w:r w:rsidRPr="00E06294">
              <w:rPr>
                <w:rStyle w:val="Emphasis"/>
              </w:rPr>
              <w:t xml:space="preserve"> Training Package release 2.0</w:t>
            </w:r>
            <w:r w:rsidRPr="00E06294">
              <w:t xml:space="preserve"> and meets the requirements of the 2012 Standards for Training Packages.</w:t>
            </w:r>
          </w:p>
          <w:p w:rsidR="00000000" w:rsidRPr="00E06294" w:rsidP="00E06294">
            <w:pPr>
              <w:pStyle w:val="BodyText"/>
            </w:pPr>
            <w:r w:rsidRPr="00E06294">
              <w:t xml:space="preserve">Significant changes to performance criteria </w:t>
            </w:r>
          </w:p>
          <w:p w:rsidR="00000000" w:rsidRPr="00E06294" w:rsidP="00E06294">
            <w:pPr>
              <w:pStyle w:val="BodyText"/>
            </w:pPr>
            <w:r w:rsidRPr="00E06294">
              <w:t>New evidence requirements for assessment including volume and frequency requirements</w:t>
            </w:r>
          </w:p>
          <w:p w:rsidR="00000000" w:rsidRPr="00E06294" w:rsidP="00E06294">
            <w:pPr>
              <w:pStyle w:val="BodyText"/>
            </w:pPr>
            <w:r w:rsidRPr="00E06294">
              <w:t>Significant changes to k</w:t>
            </w:r>
            <w:r w:rsidRPr="00E06294">
              <w:t>nowledge evidence</w:t>
            </w:r>
          </w:p>
          <w:p w:rsidR="00000000" w:rsidRPr="00E06294" w:rsidP="00E06294">
            <w:pPr>
              <w:pStyle w:val="BodyText"/>
            </w:pPr>
          </w:p>
        </w:tc>
      </w:tr>
    </w:tbl>
    <w:p w:rsidR="00000000" w:rsidRPr="00E06294" w:rsidP="00E06294">
      <w:pPr>
        <w:pStyle w:val="BodyText"/>
      </w:pPr>
    </w:p>
    <w:p w:rsidR="00000000" w:rsidRPr="00E06294" w:rsidP="00E06294">
      <w:pPr>
        <w:pStyle w:val="AllowPageBreak"/>
      </w:pPr>
    </w:p>
    <w:p w:rsidR="00000000" w:rsidRPr="00E06294" w:rsidP="00E06294">
      <w:pPr>
        <w:pStyle w:val="Heading1"/>
      </w:pPr>
      <w:bookmarkStart w:id="8" w:name="O_655030"/>
      <w:bookmarkEnd w:id="8"/>
      <w:r w:rsidRPr="00E06294">
        <w:t>Performance Evidence</w:t>
      </w:r>
    </w:p>
    <w:p w:rsidR="00000000" w:rsidRPr="00E06294" w:rsidP="00020299">
      <w:pPr>
        <w:pStyle w:val="BodyText"/>
      </w:pPr>
      <w:r w:rsidRPr="00E06294">
        <w:t>The candidate must show evidence of the ability to complete tasks outlined in elements and performance criteria of this unit, manage tasks and manage contingencies in the context of the job role. T</w:t>
      </w:r>
      <w:r w:rsidRPr="00E06294">
        <w:t>here must be evidence that the candidate has:</w:t>
      </w:r>
    </w:p>
    <w:p w:rsidR="00000000" w:rsidRPr="00E06294" w:rsidP="00E06294">
      <w:pPr>
        <w:pStyle w:val="ListBullet"/>
      </w:pPr>
      <w:r w:rsidRPr="00E06294">
        <w:t xml:space="preserve">completed 1 tenancy agreement and explained housing services and the rights and responsibilities of all parties </w:t>
      </w:r>
    </w:p>
    <w:p w:rsidR="00000000" w:rsidRPr="00E06294" w:rsidP="00E06294">
      <w:pPr>
        <w:pStyle w:val="ListBullet"/>
      </w:pPr>
      <w:r w:rsidRPr="00E06294">
        <w:t>identified, prioritised and responded to the needs of 1 client with changing needs and circumstances</w:t>
      </w:r>
    </w:p>
    <w:p w:rsidR="00000000" w:rsidRPr="00E06294" w:rsidP="00E06294">
      <w:pPr>
        <w:pStyle w:val="ListBullet"/>
      </w:pPr>
      <w:r w:rsidRPr="00E06294">
        <w:t xml:space="preserve">responded to 1 complaint about a tenant </w:t>
      </w:r>
    </w:p>
    <w:p w:rsidR="00000000" w:rsidRPr="00E06294" w:rsidP="00E06294">
      <w:pPr>
        <w:pStyle w:val="ListBullet"/>
      </w:pPr>
      <w:r w:rsidRPr="00E06294">
        <w:t>responded to 1 complaint by a tenant</w:t>
      </w:r>
    </w:p>
    <w:p w:rsidR="00000000" w:rsidRPr="00E06294" w:rsidP="00E06294">
      <w:pPr>
        <w:pStyle w:val="ListBullet"/>
      </w:pPr>
      <w:r w:rsidRPr="00E06294">
        <w:t>responded to 1 appeal</w:t>
      </w:r>
    </w:p>
    <w:p w:rsidR="00000000" w:rsidRPr="00E06294" w:rsidP="00E06294">
      <w:pPr>
        <w:pStyle w:val="ListBullet"/>
      </w:pPr>
      <w:r w:rsidRPr="00E06294">
        <w:t>responded to 1 crisis situation by following organisati</w:t>
      </w:r>
      <w:r w:rsidRPr="00E06294">
        <w:t xml:space="preserve">on’s intervention procedures </w:t>
      </w:r>
    </w:p>
    <w:p w:rsidR="00000000" w:rsidRPr="00E06294" w:rsidP="00E06294">
      <w:pPr>
        <w:pStyle w:val="ListBullet"/>
      </w:pPr>
      <w:r w:rsidRPr="00E06294">
        <w:t>terminated 1 tenancy agreement in accordance with organisation and legislative requirements</w:t>
      </w:r>
    </w:p>
    <w:p w:rsidR="00000000" w:rsidRPr="00E06294" w:rsidP="00E06294">
      <w:pPr>
        <w:pStyle w:val="ListBullet"/>
      </w:pPr>
      <w:r w:rsidRPr="00E06294">
        <w:t>followed eviction procedures for 1 client</w:t>
      </w:r>
    </w:p>
    <w:p w:rsidR="00000000" w:rsidRPr="00E06294" w:rsidP="00E06294">
      <w:pPr>
        <w:pStyle w:val="AllowPageBreak"/>
      </w:pPr>
    </w:p>
    <w:p w:rsidR="00000000" w:rsidRPr="00E06294" w:rsidP="00E06294">
      <w:pPr>
        <w:pStyle w:val="Heading1"/>
      </w:pPr>
      <w:bookmarkStart w:id="9" w:name="O_655031"/>
      <w:bookmarkEnd w:id="9"/>
      <w:r w:rsidRPr="00E06294">
        <w:t>Knowledge Evidence</w:t>
      </w:r>
    </w:p>
    <w:p w:rsidR="00000000" w:rsidRPr="00E06294" w:rsidP="00020299">
      <w:pPr>
        <w:pStyle w:val="BodyText"/>
      </w:pPr>
      <w:r w:rsidRPr="00E06294">
        <w:t>The candidate must be able to demonstrate essential know</w:t>
      </w:r>
      <w:r w:rsidRPr="00E06294">
        <w:t>ledge required to effectively complete tasks outlined in elements and performance criteria of this unit, manage tasks and manage contingencies in the context of the work role. This includes knowledge of:</w:t>
      </w:r>
    </w:p>
    <w:p w:rsidR="00000000" w:rsidRPr="00E06294" w:rsidP="00E06294">
      <w:pPr>
        <w:pStyle w:val="ListBullet"/>
      </w:pPr>
      <w:r w:rsidRPr="00E06294">
        <w:t>organisation policies and procedures</w:t>
      </w:r>
    </w:p>
    <w:p w:rsidR="00000000" w:rsidRPr="00E06294" w:rsidP="00E06294">
      <w:pPr>
        <w:pStyle w:val="ListBullet"/>
      </w:pPr>
      <w:r w:rsidRPr="00E06294">
        <w:t>organisation a</w:t>
      </w:r>
      <w:r w:rsidRPr="00E06294">
        <w:t>nd legislative reporting requirements</w:t>
      </w:r>
    </w:p>
    <w:p w:rsidR="00000000" w:rsidRPr="00E06294" w:rsidP="00E06294">
      <w:pPr>
        <w:pStyle w:val="ListBullet"/>
      </w:pPr>
      <w:r w:rsidRPr="00E06294">
        <w:t>relevant national and/or state/territory legislation regarding smoke alarms in individual, group and shared housing contexts</w:t>
      </w:r>
    </w:p>
    <w:p w:rsidR="00000000" w:rsidRPr="00E06294" w:rsidP="00E06294">
      <w:pPr>
        <w:pStyle w:val="ListBullet"/>
      </w:pPr>
      <w:r w:rsidRPr="00E06294">
        <w:t>principles of mediation and dispute resolution</w:t>
      </w:r>
    </w:p>
    <w:p w:rsidR="00000000" w:rsidRPr="00E06294" w:rsidP="00E06294">
      <w:pPr>
        <w:pStyle w:val="ListBullet"/>
      </w:pPr>
      <w:r w:rsidRPr="00E06294">
        <w:t>all aspects of the rental system, including kn</w:t>
      </w:r>
      <w:r w:rsidRPr="00E06294">
        <w:t>owledge of residential tenancy legislation</w:t>
      </w:r>
    </w:p>
    <w:p w:rsidR="00000000" w:rsidRPr="00E06294" w:rsidP="00E06294">
      <w:pPr>
        <w:pStyle w:val="ListBullet"/>
      </w:pPr>
      <w:r w:rsidRPr="00E06294">
        <w:t>rights and responsibilities of clients and the organisation</w:t>
      </w:r>
    </w:p>
    <w:p w:rsidR="00000000" w:rsidRPr="00E06294" w:rsidP="00E06294">
      <w:pPr>
        <w:pStyle w:val="ListBullet"/>
      </w:pPr>
      <w:r w:rsidRPr="00E06294">
        <w:t>organisation’s complaints process and grievance procedures</w:t>
      </w:r>
    </w:p>
    <w:p w:rsidR="00000000" w:rsidRPr="00E06294" w:rsidP="00E06294">
      <w:pPr>
        <w:pStyle w:val="ListBullet"/>
      </w:pPr>
      <w:r w:rsidRPr="00E06294">
        <w:t xml:space="preserve">appeal process and client right of appeal </w:t>
      </w:r>
    </w:p>
    <w:p w:rsidR="00000000" w:rsidRPr="00E06294" w:rsidP="00E06294">
      <w:pPr>
        <w:pStyle w:val="ListBullet"/>
      </w:pPr>
      <w:r w:rsidRPr="00E06294">
        <w:t>principles of sustaining tenancies</w:t>
      </w:r>
    </w:p>
    <w:p w:rsidR="00000000" w:rsidRPr="00E06294" w:rsidP="00E06294">
      <w:pPr>
        <w:pStyle w:val="ListBullet"/>
      </w:pPr>
      <w:r w:rsidRPr="00E06294">
        <w:t>socioeconomic impact of homelessness</w:t>
      </w:r>
    </w:p>
    <w:p w:rsidR="00000000" w:rsidRPr="00E06294" w:rsidP="00E06294">
      <w:pPr>
        <w:pStyle w:val="ListBullet"/>
      </w:pPr>
      <w:r w:rsidRPr="00E06294">
        <w:t>primary, secondary and tertiary definitions of homelessness</w:t>
      </w:r>
    </w:p>
    <w:p w:rsidR="00000000" w:rsidRPr="00E06294" w:rsidP="00E06294">
      <w:pPr>
        <w:pStyle w:val="ListBullet"/>
      </w:pPr>
      <w:r w:rsidRPr="00E06294">
        <w:t>difference between and reasons for termination and eviction</w:t>
      </w:r>
    </w:p>
    <w:p w:rsidR="00000000" w:rsidRPr="00E06294" w:rsidP="00E06294">
      <w:pPr>
        <w:pStyle w:val="AllowPageBreak"/>
      </w:pPr>
    </w:p>
    <w:p w:rsidR="00000000" w:rsidRPr="00E06294" w:rsidP="00E06294">
      <w:pPr>
        <w:pStyle w:val="Heading1"/>
      </w:pPr>
      <w:bookmarkStart w:id="10" w:name="O_655032"/>
      <w:bookmarkEnd w:id="10"/>
      <w:r w:rsidRPr="00E06294">
        <w:t>Assessment Conditions</w:t>
      </w:r>
    </w:p>
    <w:p w:rsidR="00000000" w:rsidRPr="00E06294" w:rsidP="00020299">
      <w:pPr>
        <w:pStyle w:val="BodyText"/>
      </w:pPr>
      <w:r w:rsidRPr="00E06294">
        <w:t>Skills must have been demonstrated in the workplace or in a simulated environment that reflects workplace conditions. Where simulation is used, it must reflect real working conditions by modelling industry operating conditions and contingencies, as well as</w:t>
      </w:r>
      <w:r w:rsidRPr="00E06294">
        <w:t>, using suitable facilities, equipment and resources.</w:t>
      </w:r>
    </w:p>
    <w:p w:rsidR="00020299" w:rsidP="00020299">
      <w:pPr>
        <w:pStyle w:val="BodyText"/>
      </w:pPr>
      <w:r w:rsidRPr="00E06294">
        <w:t>Assessors must satisfy the Standards for Registered Training Organisations (RTOs) 2015/AQTF mandatory competency requirements for assessors.</w:t>
      </w:r>
    </w:p>
    <w:p w:rsidR="00000000" w:rsidRPr="00E06294" w:rsidP="00E06294">
      <w:pPr>
        <w:pStyle w:val="Heading1"/>
      </w:pPr>
      <w:bookmarkStart w:id="11" w:name="O_655035"/>
      <w:bookmarkEnd w:id="11"/>
      <w:r w:rsidRPr="00E06294">
        <w:t>Links</w:t>
      </w:r>
    </w:p>
    <w:p w:rsidR="00000000" w:rsidRPr="00E06294" w:rsidP="00020299">
      <w:pPr>
        <w:pStyle w:val="BodyText"/>
      </w:pPr>
      <w:r w:rsidRPr="00E06294">
        <w:t>Companion Volume implementation guid</w:t>
      </w:r>
      <w:r w:rsidRPr="00E06294">
        <w:t xml:space="preserve">es are found in VETNet - </w:t>
      </w:r>
      <w:r>
        <w:fldChar w:fldCharType="begin"/>
      </w:r>
      <w:r>
        <w:instrText xml:space="preserve"> HYPERLINK "https://vetnet.gov.au/Pages/TrainingDocs.aspx?q=5e0c25cc-3d9d-4b43-80d3-bd22cc4f1e53" </w:instrText>
      </w:r>
      <w:r>
        <w:fldChar w:fldCharType="separate"/>
      </w:r>
      <w:r w:rsidRPr="00047583">
        <w:rPr>
          <w:rStyle w:val="Hyperlink"/>
        </w:rPr>
        <w:t>https://vetnet.gov.au/Pages/TrainingDocs.aspx?q=5e0c25cc-3d9d-4b43-80d3-bd22cc4f1e53</w:t>
      </w:r>
      <w:r>
        <w:fldChar w:fldCharType="end"/>
      </w:r>
    </w:p>
    <w:p w:rsidR="00000000" w:rsidRPr="00E06294" w:rsidP="00E06294"/>
    <w:sectPr w:rsidSect="00E062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94" w:rsidRPr="00020299" w:rsidP="00020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299" w:rsidP="00E06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0299" w:rsidP="00E062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20299" w:rsidP="00E062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94" w:rsidP="00E06294">
    <w:pPr>
      <w:pStyle w:val="Footer"/>
      <w:framePr w:wrap="around"/>
    </w:pPr>
    <w:r>
      <w:fldChar w:fldCharType="begin"/>
    </w:r>
    <w:r>
      <w:instrText xml:space="preserve"> DOCPROPERTY  Subject  \* MERGEFORMAT </w:instrText>
    </w:r>
    <w:r>
      <w:fldChar w:fldCharType="separate"/>
    </w:r>
    <w:r w:rsidR="00020299">
      <w:t>Approved</w:t>
    </w:r>
    <w:r w:rsidR="00020299">
      <w:fldChar w:fldCharType="end"/>
    </w:r>
    <w:r>
      <w:tab/>
      <w:t xml:space="preserve">Page </w:t>
    </w:r>
    <w:r>
      <w:fldChar w:fldCharType="begin"/>
    </w:r>
    <w:r>
      <w:instrText xml:space="preserve"> PAGE  \* Arabic  \* MERGEFORMAT </w:instrText>
    </w:r>
    <w:r>
      <w:fldChar w:fldCharType="separate"/>
    </w:r>
    <w:r w:rsidR="000202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0299">
      <w:rPr>
        <w:noProof/>
      </w:rPr>
      <w:t>5</w:t>
    </w:r>
    <w:r>
      <w:rPr>
        <w:noProof/>
      </w:rPr>
      <w:fldChar w:fldCharType="end"/>
    </w:r>
  </w:p>
  <w:p w:rsidR="00E06294" w:rsidP="00E06294">
    <w:pPr>
      <w:pStyle w:val="Footer"/>
      <w:framePr w:wrap="around"/>
    </w:pPr>
    <w:r>
      <w:t xml:space="preserve">© Commonwealth of Australia, </w:t>
    </w:r>
    <w:r>
      <w:fldChar w:fldCharType="begin"/>
    </w:r>
    <w:r>
      <w:instrText xml:space="preserve"> DATE  \@ "yyyy"  \* MERGEFORMAT </w:instrText>
    </w:r>
    <w:r>
      <w:fldChar w:fldCharType="separate"/>
    </w:r>
    <w:r w:rsidR="00020299">
      <w:rPr>
        <w:noProof/>
      </w:rPr>
      <w:t>2025</w:t>
    </w:r>
    <w:r>
      <w:fldChar w:fldCharType="end"/>
    </w:r>
    <w:r>
      <w:tab/>
    </w:r>
    <w:r>
      <w:fldChar w:fldCharType="begin"/>
    </w:r>
    <w:r>
      <w:instrText xml:space="preserve"> DOCPROPERTY  Author  \* MERGEFORMAT </w:instrText>
    </w:r>
    <w:r>
      <w:fldChar w:fldCharType="separate"/>
    </w:r>
    <w:r w:rsidR="00020299">
      <w:t>HumanAbility</w:t>
    </w:r>
    <w:r w:rsidR="00020299">
      <w:fldChar w:fldCharType="end"/>
    </w:r>
  </w:p>
  <w:p w:rsidR="00E06294" w:rsidP="00E062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294" w:rsidRPr="00020299" w:rsidP="00020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299" w:rsidRPr="002D2AF8" w:rsidP="00E06294">
    <w:pPr>
      <w:pStyle w:val="Header"/>
      <w:framePr w:wrap="around"/>
    </w:pPr>
    <w:r>
      <w:fldChar w:fldCharType="begin"/>
    </w:r>
    <w:r>
      <w:instrText xml:space="preserve"> TITLE   \* MERGEFORMAT </w:instrText>
    </w:r>
    <w:r>
      <w:fldChar w:fldCharType="separate"/>
    </w:r>
    <w:r>
      <w:t>CHCSOH002 Manage and maintain tenancy agreements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0299" w:rsidP="00E062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94" w:rsidRPr="002D2AF8" w:rsidP="00E06294">
    <w:pPr>
      <w:pStyle w:val="Header"/>
      <w:framePr w:wrap="around"/>
    </w:pPr>
    <w:r>
      <w:fldChar w:fldCharType="begin"/>
    </w:r>
    <w:r>
      <w:instrText xml:space="preserve"> TITLE   \* MERGEFORMAT </w:instrText>
    </w:r>
    <w:r>
      <w:fldChar w:fldCharType="separate"/>
    </w:r>
    <w:r w:rsidR="00020299">
      <w:t>CHCSOH002 Manage and maintain tenancy agreements and services</w:t>
    </w:r>
    <w:r w:rsidR="00020299">
      <w:fldChar w:fldCharType="end"/>
    </w:r>
    <w:r>
      <w:tab/>
      <w:t xml:space="preserve">Date this document was generated: </w:t>
    </w:r>
    <w:r>
      <w:fldChar w:fldCharType="begin"/>
    </w:r>
    <w:r>
      <w:instrText xml:space="preserve"> CREATEDATE  \@ "d MMMM yyyy"  \* MERGEFORMAT </w:instrText>
    </w:r>
    <w:r>
      <w:fldChar w:fldCharType="separate"/>
    </w:r>
    <w:r w:rsidR="00020299">
      <w:rPr>
        <w:noProof/>
      </w:rPr>
      <w:t>2 March 2025</w:t>
    </w:r>
    <w:r>
      <w:fldChar w:fldCharType="end"/>
    </w:r>
  </w:p>
  <w:p w:rsidR="00E06294" w:rsidP="00E062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E8F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CA54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2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294"/>
    <w:pPr>
      <w:spacing w:before="360" w:after="60"/>
      <w:outlineLvl w:val="0"/>
    </w:pPr>
    <w:rPr>
      <w:sz w:val="32"/>
    </w:rPr>
  </w:style>
  <w:style w:type="paragraph" w:styleId="Heading2">
    <w:name w:val="heading 2"/>
    <w:basedOn w:val="HeadingBase"/>
    <w:next w:val="BodyText"/>
    <w:link w:val="Heading2Char"/>
    <w:qFormat/>
    <w:rsid w:val="00E06294"/>
    <w:pPr>
      <w:keepLines/>
      <w:spacing w:before="240" w:after="120"/>
      <w:outlineLvl w:val="1"/>
    </w:pPr>
    <w:rPr>
      <w:sz w:val="28"/>
      <w:szCs w:val="40"/>
    </w:rPr>
  </w:style>
  <w:style w:type="paragraph" w:styleId="Heading3">
    <w:name w:val="heading 3"/>
    <w:basedOn w:val="HeadingBase"/>
    <w:next w:val="BodyText"/>
    <w:link w:val="Heading3Char"/>
    <w:qFormat/>
    <w:rsid w:val="00E06294"/>
    <w:pPr>
      <w:spacing w:before="180" w:after="120"/>
      <w:outlineLvl w:val="2"/>
    </w:pPr>
    <w:rPr>
      <w:spacing w:val="-10"/>
      <w:kern w:val="32"/>
    </w:rPr>
  </w:style>
  <w:style w:type="paragraph" w:styleId="Heading4">
    <w:name w:val="heading 4"/>
    <w:basedOn w:val="HeadingBase"/>
    <w:next w:val="BodyText"/>
    <w:link w:val="Heading4Char"/>
    <w:qFormat/>
    <w:rsid w:val="00E06294"/>
    <w:pPr>
      <w:spacing w:before="160" w:after="120"/>
      <w:outlineLvl w:val="3"/>
    </w:pPr>
    <w:rPr>
      <w:sz w:val="22"/>
    </w:rPr>
  </w:style>
  <w:style w:type="paragraph" w:styleId="Heading5">
    <w:name w:val="heading 5"/>
    <w:basedOn w:val="HeadingBase"/>
    <w:next w:val="Normal"/>
    <w:link w:val="Heading5Char"/>
    <w:qFormat/>
    <w:rsid w:val="00E06294"/>
    <w:pPr>
      <w:spacing w:before="80"/>
      <w:outlineLvl w:val="4"/>
    </w:pPr>
    <w:rPr>
      <w:color w:val="918585"/>
      <w:sz w:val="20"/>
    </w:rPr>
  </w:style>
  <w:style w:type="paragraph" w:styleId="Heading6">
    <w:name w:val="heading 6"/>
    <w:basedOn w:val="HeadingBase"/>
    <w:next w:val="Normal"/>
    <w:link w:val="Heading6Char"/>
    <w:qFormat/>
    <w:rsid w:val="00E06294"/>
    <w:pPr>
      <w:spacing w:before="60"/>
      <w:outlineLvl w:val="5"/>
    </w:pPr>
    <w:rPr>
      <w:color w:val="918585"/>
      <w:sz w:val="20"/>
    </w:rPr>
  </w:style>
  <w:style w:type="paragraph" w:styleId="Heading7">
    <w:name w:val="heading 7"/>
    <w:basedOn w:val="Normal"/>
    <w:next w:val="Normal"/>
    <w:link w:val="Heading7Char"/>
    <w:qFormat/>
    <w:rsid w:val="00E06294"/>
    <w:pPr>
      <w:ind w:left="720"/>
      <w:outlineLvl w:val="6"/>
    </w:pPr>
    <w:rPr>
      <w:i/>
    </w:rPr>
  </w:style>
  <w:style w:type="paragraph" w:styleId="Heading8">
    <w:name w:val="heading 8"/>
    <w:basedOn w:val="Normal"/>
    <w:next w:val="Normal"/>
    <w:link w:val="Heading8Char"/>
    <w:qFormat/>
    <w:rsid w:val="00E06294"/>
    <w:pPr>
      <w:ind w:left="720"/>
      <w:outlineLvl w:val="7"/>
    </w:pPr>
    <w:rPr>
      <w:i/>
    </w:rPr>
  </w:style>
  <w:style w:type="paragraph" w:styleId="Heading9">
    <w:name w:val="heading 9"/>
    <w:basedOn w:val="Normal"/>
    <w:next w:val="Normal"/>
    <w:link w:val="Heading9Char"/>
    <w:qFormat/>
    <w:rsid w:val="00E06294"/>
    <w:pPr>
      <w:ind w:left="720"/>
      <w:outlineLvl w:val="8"/>
    </w:pPr>
    <w:rPr>
      <w:i/>
    </w:rPr>
  </w:style>
  <w:style w:type="character" w:default="1" w:styleId="DefaultParagraphFont">
    <w:name w:val="Default Paragraph Font"/>
    <w:uiPriority w:val="1"/>
    <w:unhideWhenUsed/>
    <w:rsid w:val="00E06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294"/>
  </w:style>
  <w:style w:type="character" w:customStyle="1" w:styleId="Heading1Char">
    <w:name w:val="Heading 1 Char"/>
    <w:basedOn w:val="DefaultParagraphFont"/>
    <w:link w:val="Heading1"/>
    <w:rsid w:val="00E06294"/>
    <w:rPr>
      <w:rFonts w:ascii="Times New Roman" w:eastAsia="Times New Roman" w:hAnsi="Times New Roman" w:cs="Times New Roman"/>
      <w:b/>
      <w:sz w:val="32"/>
      <w:szCs w:val="20"/>
      <w:lang w:eastAsia="en-US"/>
    </w:rPr>
  </w:style>
  <w:style w:type="paragraph" w:styleId="BodyText">
    <w:name w:val="Body Text"/>
    <w:basedOn w:val="Normal"/>
    <w:link w:val="BodyTextChar"/>
    <w:rsid w:val="00E062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294"/>
    <w:rPr>
      <w:rFonts w:ascii="Times New Roman" w:eastAsia="Times New Roman" w:hAnsi="Times New Roman" w:cs="Times New Roman"/>
      <w:sz w:val="24"/>
      <w:lang w:eastAsia="en-US"/>
    </w:rPr>
  </w:style>
  <w:style w:type="paragraph" w:styleId="ListBullet">
    <w:name w:val="List Bullet"/>
    <w:basedOn w:val="List"/>
    <w:rsid w:val="00E06294"/>
    <w:pPr>
      <w:numPr>
        <w:numId w:val="11"/>
      </w:numPr>
      <w:tabs>
        <w:tab w:val="clear" w:pos="340"/>
      </w:tabs>
      <w:spacing w:before="40" w:after="40"/>
    </w:pPr>
  </w:style>
  <w:style w:type="character" w:customStyle="1" w:styleId="SpecialBold">
    <w:name w:val="Special Bold"/>
    <w:basedOn w:val="DefaultParagraphFont"/>
    <w:rsid w:val="00E06294"/>
    <w:rPr>
      <w:b/>
      <w:spacing w:val="0"/>
    </w:rPr>
  </w:style>
  <w:style w:type="character" w:styleId="Emphasis">
    <w:name w:val="Emphasis"/>
    <w:basedOn w:val="DefaultParagraphFont"/>
    <w:qFormat/>
    <w:rsid w:val="00E06294"/>
    <w:rPr>
      <w:i/>
    </w:rPr>
  </w:style>
  <w:style w:type="paragraph" w:customStyle="1" w:styleId="SuperHeading">
    <w:name w:val="SuperHeading"/>
    <w:basedOn w:val="Normal"/>
    <w:rsid w:val="00E06294"/>
    <w:pPr>
      <w:spacing w:before="240" w:after="120"/>
      <w:outlineLvl w:val="0"/>
    </w:pPr>
    <w:rPr>
      <w:rFonts w:ascii="Times New Roman" w:hAnsi="Times New Roman"/>
      <w:b/>
      <w:sz w:val="32"/>
    </w:rPr>
  </w:style>
  <w:style w:type="paragraph" w:customStyle="1" w:styleId="AllowPageBreak">
    <w:name w:val="AllowPageBreak"/>
    <w:rsid w:val="00E062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2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2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294"/>
    <w:rPr>
      <w:rFonts w:ascii="Courier New" w:eastAsia="Times New Roman" w:hAnsi="Courier New" w:cs="Times New Roman"/>
      <w:i/>
      <w:szCs w:val="20"/>
      <w:lang w:eastAsia="en-US"/>
    </w:rPr>
  </w:style>
  <w:style w:type="paragraph" w:customStyle="1" w:styleId="HeadingBase">
    <w:name w:val="Heading Base"/>
    <w:rsid w:val="00E06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294"/>
    <w:pPr>
      <w:tabs>
        <w:tab w:val="right" w:leader="dot" w:pos="9072"/>
      </w:tabs>
      <w:ind w:left="567"/>
    </w:pPr>
    <w:rPr>
      <w:szCs w:val="22"/>
    </w:rPr>
  </w:style>
  <w:style w:type="paragraph" w:customStyle="1" w:styleId="TOCBase">
    <w:name w:val="TOC Base"/>
    <w:rsid w:val="00E06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294"/>
    <w:pPr>
      <w:tabs>
        <w:tab w:val="right" w:leader="dot" w:pos="9072"/>
      </w:tabs>
      <w:spacing w:before="40" w:after="40"/>
      <w:ind w:left="284"/>
    </w:pPr>
    <w:rPr>
      <w:rFonts w:ascii="Times New Roman" w:hAnsi="Times New Roman"/>
    </w:rPr>
  </w:style>
  <w:style w:type="paragraph" w:styleId="TOC1">
    <w:name w:val="toc 1"/>
    <w:basedOn w:val="TOCBase"/>
    <w:next w:val="Normal"/>
    <w:rsid w:val="00E062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294"/>
    <w:rPr>
      <w:rFonts w:ascii="Times New Roman" w:eastAsia="Times New Roman" w:hAnsi="Times New Roman" w:cs="Times New Roman"/>
      <w:sz w:val="16"/>
      <w:lang w:eastAsia="en-US"/>
    </w:rPr>
  </w:style>
  <w:style w:type="paragraph" w:styleId="Title">
    <w:name w:val="Title"/>
    <w:basedOn w:val="HeadingBase"/>
    <w:link w:val="TitleChar"/>
    <w:qFormat/>
    <w:rsid w:val="00E06294"/>
    <w:pPr>
      <w:spacing w:before="5040"/>
      <w:jc w:val="center"/>
    </w:pPr>
    <w:rPr>
      <w:sz w:val="48"/>
      <w:szCs w:val="72"/>
      <w:lang w:val="en-US"/>
    </w:rPr>
  </w:style>
  <w:style w:type="character" w:customStyle="1" w:styleId="TitleChar">
    <w:name w:val="Title Char"/>
    <w:basedOn w:val="DefaultParagraphFont"/>
    <w:link w:val="Title"/>
    <w:rsid w:val="00E06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294"/>
    <w:pPr>
      <w:tabs>
        <w:tab w:val="left" w:pos="3600"/>
        <w:tab w:val="left" w:pos="3958"/>
      </w:tabs>
    </w:pPr>
  </w:style>
  <w:style w:type="paragraph" w:styleId="List">
    <w:name w:val="List"/>
    <w:basedOn w:val="BodyText"/>
    <w:next w:val="BodyText"/>
    <w:rsid w:val="00E06294"/>
    <w:pPr>
      <w:tabs>
        <w:tab w:val="left" w:pos="340"/>
      </w:tabs>
      <w:spacing w:before="60" w:after="60"/>
      <w:ind w:left="340" w:hanging="340"/>
    </w:pPr>
  </w:style>
  <w:style w:type="paragraph" w:customStyle="1" w:styleId="Note">
    <w:name w:val="Note"/>
    <w:basedOn w:val="BodyText"/>
    <w:rsid w:val="00E06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294"/>
    <w:pPr>
      <w:framePr w:wrap="auto" w:hAnchor="text" w:y="6049"/>
    </w:pPr>
    <w:rPr>
      <w:color w:val="000000"/>
      <w:sz w:val="40"/>
    </w:rPr>
  </w:style>
  <w:style w:type="paragraph" w:customStyle="1" w:styleId="TOCTitle">
    <w:name w:val="TOCTitle"/>
    <w:basedOn w:val="Heading1"/>
    <w:rsid w:val="00E06294"/>
    <w:pPr>
      <w:spacing w:after="240"/>
      <w:jc w:val="center"/>
      <w:outlineLvl w:val="9"/>
    </w:pPr>
    <w:rPr>
      <w:caps/>
    </w:rPr>
  </w:style>
  <w:style w:type="paragraph" w:customStyle="1" w:styleId="Version">
    <w:name w:val="Version"/>
    <w:rsid w:val="00E062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6294"/>
    <w:pPr>
      <w:numPr>
        <w:numId w:val="12"/>
      </w:numPr>
      <w:tabs>
        <w:tab w:val="clear" w:pos="680"/>
      </w:tabs>
    </w:pPr>
  </w:style>
  <w:style w:type="paragraph" w:styleId="Index1">
    <w:name w:val="index 1"/>
    <w:basedOn w:val="Normal"/>
    <w:next w:val="Normal"/>
    <w:semiHidden/>
    <w:rsid w:val="00E06294"/>
    <w:pPr>
      <w:keepNext w:val="0"/>
      <w:tabs>
        <w:tab w:val="right" w:pos="4176"/>
      </w:tabs>
      <w:ind w:left="198" w:hanging="198"/>
    </w:pPr>
    <w:rPr>
      <w:rFonts w:ascii="Garamond" w:hAnsi="Garamond"/>
    </w:rPr>
  </w:style>
  <w:style w:type="paragraph" w:styleId="IndexHeading">
    <w:name w:val="index heading"/>
    <w:basedOn w:val="Normal"/>
    <w:next w:val="Index1"/>
    <w:semiHidden/>
    <w:rsid w:val="00E06294"/>
    <w:pPr>
      <w:spacing w:before="120" w:after="120"/>
    </w:pPr>
    <w:rPr>
      <w:rFonts w:ascii="Arial" w:hAnsi="Arial"/>
      <w:b/>
      <w:color w:val="918585"/>
      <w:sz w:val="24"/>
    </w:rPr>
  </w:style>
  <w:style w:type="paragraph" w:styleId="Header">
    <w:name w:val="header"/>
    <w:basedOn w:val="Normal"/>
    <w:link w:val="HeaderChar"/>
    <w:rsid w:val="00E06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294"/>
    <w:rPr>
      <w:rFonts w:ascii="Times New Roman" w:eastAsia="Times New Roman" w:hAnsi="Times New Roman" w:cs="Times New Roman"/>
      <w:sz w:val="16"/>
      <w:szCs w:val="20"/>
      <w:lang w:val="en-GB" w:eastAsia="en-US"/>
    </w:rPr>
  </w:style>
  <w:style w:type="paragraph" w:customStyle="1" w:styleId="Chapter">
    <w:name w:val="Chapter"/>
    <w:basedOn w:val="Normal"/>
    <w:rsid w:val="00E06294"/>
    <w:pPr>
      <w:spacing w:before="240"/>
    </w:pPr>
    <w:rPr>
      <w:rFonts w:ascii="Times New Roman" w:hAnsi="Times New Roman"/>
      <w:smallCaps/>
      <w:spacing w:val="80"/>
      <w:sz w:val="28"/>
    </w:rPr>
  </w:style>
  <w:style w:type="paragraph" w:customStyle="1" w:styleId="InChapter">
    <w:name w:val="InChapter"/>
    <w:basedOn w:val="Heading3"/>
    <w:rsid w:val="00E06294"/>
    <w:pPr>
      <w:spacing w:after="240"/>
      <w:outlineLvl w:val="9"/>
    </w:pPr>
    <w:rPr>
      <w:noProof/>
    </w:rPr>
  </w:style>
  <w:style w:type="paragraph" w:styleId="Index2">
    <w:name w:val="index 2"/>
    <w:basedOn w:val="Normal"/>
    <w:next w:val="Normal"/>
    <w:semiHidden/>
    <w:rsid w:val="00E06294"/>
    <w:pPr>
      <w:tabs>
        <w:tab w:val="right" w:pos="4176"/>
      </w:tabs>
      <w:ind w:left="568" w:hanging="284"/>
    </w:pPr>
    <w:rPr>
      <w:rFonts w:ascii="Garamond" w:hAnsi="Garamond"/>
    </w:rPr>
  </w:style>
  <w:style w:type="paragraph" w:customStyle="1" w:styleId="Byline">
    <w:name w:val="Byline"/>
    <w:rsid w:val="00E06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294"/>
    <w:pPr>
      <w:tabs>
        <w:tab w:val="clear" w:pos="3600"/>
        <w:tab w:val="clear" w:pos="3958"/>
      </w:tabs>
      <w:jc w:val="right"/>
    </w:pPr>
  </w:style>
  <w:style w:type="paragraph" w:styleId="Caption">
    <w:name w:val="caption"/>
    <w:basedOn w:val="BodyText"/>
    <w:next w:val="Normal"/>
    <w:qFormat/>
    <w:rsid w:val="00E06294"/>
    <w:pPr>
      <w:framePr w:w="2268" w:hSpace="181" w:vSpace="181" w:wrap="around" w:vAnchor="text" w:hAnchor="page" w:x="1135" w:y="285" w:anchorLock="1"/>
    </w:pPr>
    <w:rPr>
      <w:i/>
    </w:rPr>
  </w:style>
  <w:style w:type="paragraph" w:customStyle="1" w:styleId="MiniTOCTitle">
    <w:name w:val="MiniTOCTitle"/>
    <w:basedOn w:val="Heading4"/>
    <w:rsid w:val="00E06294"/>
    <w:pPr>
      <w:spacing w:before="240"/>
      <w:outlineLvl w:val="9"/>
    </w:pPr>
    <w:rPr>
      <w:noProof/>
      <w:sz w:val="24"/>
    </w:rPr>
  </w:style>
  <w:style w:type="paragraph" w:customStyle="1" w:styleId="MiniTOCItem">
    <w:name w:val="MiniTOCItem"/>
    <w:basedOn w:val="ListBullet"/>
    <w:rsid w:val="00E06294"/>
    <w:pPr>
      <w:numPr>
        <w:numId w:val="0"/>
      </w:numPr>
      <w:tabs>
        <w:tab w:val="right" w:leader="dot" w:pos="6521"/>
      </w:tabs>
      <w:spacing w:before="0" w:after="0"/>
    </w:pPr>
  </w:style>
  <w:style w:type="paragraph" w:customStyle="1" w:styleId="TOFTitle">
    <w:name w:val="TOFTitle"/>
    <w:basedOn w:val="TOCTitle"/>
    <w:rsid w:val="00E06294"/>
  </w:style>
  <w:style w:type="paragraph" w:styleId="TableofFigures">
    <w:name w:val="table of figures"/>
    <w:basedOn w:val="Normal"/>
    <w:next w:val="Normal"/>
    <w:semiHidden/>
    <w:rsid w:val="00E06294"/>
    <w:pPr>
      <w:tabs>
        <w:tab w:val="right" w:leader="dot" w:pos="9072"/>
      </w:tabs>
      <w:ind w:left="970" w:hanging="403"/>
    </w:pPr>
    <w:rPr>
      <w:rFonts w:ascii="Times New Roman" w:hAnsi="Times New Roman"/>
      <w:b/>
    </w:rPr>
  </w:style>
  <w:style w:type="paragraph" w:styleId="ListNumber">
    <w:name w:val="List Number"/>
    <w:basedOn w:val="List"/>
    <w:rsid w:val="00E06294"/>
    <w:pPr>
      <w:numPr>
        <w:numId w:val="14"/>
      </w:numPr>
      <w:tabs>
        <w:tab w:val="clear" w:pos="340"/>
      </w:tabs>
    </w:pPr>
  </w:style>
  <w:style w:type="character" w:customStyle="1" w:styleId="WingdingSymbols">
    <w:name w:val="Wingding Symbols"/>
    <w:rsid w:val="00E06294"/>
    <w:rPr>
      <w:rFonts w:ascii="Wingdings" w:hAnsi="Wingdings"/>
    </w:rPr>
  </w:style>
  <w:style w:type="paragraph" w:customStyle="1" w:styleId="TableHeading">
    <w:name w:val="Table Heading"/>
    <w:basedOn w:val="HeadingBase"/>
    <w:rsid w:val="00E06294"/>
    <w:pPr>
      <w:keepLines/>
      <w:pBdr>
        <w:bottom w:val="single" w:sz="6" w:space="1" w:color="918585"/>
      </w:pBdr>
      <w:spacing w:before="240"/>
    </w:pPr>
  </w:style>
  <w:style w:type="character" w:customStyle="1" w:styleId="HotSpot">
    <w:name w:val="HotSpot"/>
    <w:rsid w:val="00E06294"/>
    <w:rPr>
      <w:color w:val="0033CC"/>
      <w:u w:val="none"/>
    </w:rPr>
  </w:style>
  <w:style w:type="paragraph" w:customStyle="1" w:styleId="BodyTextRight">
    <w:name w:val="Body Text Right"/>
    <w:basedOn w:val="BodyText"/>
    <w:rsid w:val="00E06294"/>
    <w:pPr>
      <w:spacing w:before="0" w:after="0"/>
      <w:jc w:val="right"/>
    </w:pPr>
  </w:style>
  <w:style w:type="paragraph" w:styleId="Index3">
    <w:name w:val="index 3"/>
    <w:basedOn w:val="ListNumber2"/>
    <w:next w:val="Normal"/>
    <w:semiHidden/>
    <w:rsid w:val="00E06294"/>
    <w:pPr>
      <w:numPr>
        <w:numId w:val="0"/>
      </w:numPr>
      <w:tabs>
        <w:tab w:val="right" w:leader="dot" w:pos="4176"/>
      </w:tabs>
    </w:pPr>
  </w:style>
  <w:style w:type="paragraph" w:styleId="ListNumber2">
    <w:name w:val="List Number 2"/>
    <w:basedOn w:val="List2"/>
    <w:rsid w:val="00E06294"/>
    <w:pPr>
      <w:numPr>
        <w:numId w:val="9"/>
      </w:numPr>
      <w:tabs>
        <w:tab w:val="clear" w:pos="1060"/>
      </w:tabs>
    </w:pPr>
  </w:style>
  <w:style w:type="paragraph" w:customStyle="1" w:styleId="MarginNote">
    <w:name w:val="Margin Note"/>
    <w:basedOn w:val="BodyText"/>
    <w:rsid w:val="00E06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2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294"/>
    <w:rPr>
      <w:sz w:val="32"/>
    </w:rPr>
  </w:style>
  <w:style w:type="paragraph" w:customStyle="1" w:styleId="HeadingProcedure">
    <w:name w:val="Heading Procedure"/>
    <w:basedOn w:val="HeadingBase"/>
    <w:next w:val="Normal"/>
    <w:rsid w:val="00E06294"/>
    <w:pPr>
      <w:tabs>
        <w:tab w:val="left" w:pos="0"/>
      </w:tabs>
      <w:spacing w:before="120" w:after="60"/>
    </w:pPr>
    <w:rPr>
      <w:i/>
      <w:color w:val="918585"/>
      <w:sz w:val="22"/>
    </w:rPr>
  </w:style>
  <w:style w:type="paragraph" w:customStyle="1" w:styleId="TableBodyText">
    <w:name w:val="Table Body Text"/>
    <w:basedOn w:val="BodyText"/>
    <w:rsid w:val="00E06294"/>
    <w:pPr>
      <w:spacing w:before="60" w:after="60"/>
    </w:pPr>
  </w:style>
  <w:style w:type="paragraph" w:styleId="ListContinue">
    <w:name w:val="List Continue"/>
    <w:basedOn w:val="List"/>
    <w:rsid w:val="00E06294"/>
    <w:pPr>
      <w:ind w:firstLine="0"/>
    </w:pPr>
  </w:style>
  <w:style w:type="paragraph" w:customStyle="1" w:styleId="ListNote">
    <w:name w:val="List Note"/>
    <w:basedOn w:val="List"/>
    <w:rsid w:val="00E06294"/>
    <w:pPr>
      <w:pBdr>
        <w:top w:val="single" w:sz="6" w:space="2" w:color="918585"/>
        <w:bottom w:val="single" w:sz="6" w:space="2" w:color="918585"/>
      </w:pBdr>
      <w:tabs>
        <w:tab w:val="left" w:pos="1021"/>
      </w:tabs>
      <w:ind w:firstLine="0"/>
    </w:pPr>
  </w:style>
  <w:style w:type="paragraph" w:customStyle="1" w:styleId="Warning">
    <w:name w:val="Warning"/>
    <w:basedOn w:val="BodyText"/>
    <w:rsid w:val="00E06294"/>
    <w:pPr>
      <w:shd w:val="clear" w:color="auto" w:fill="D9D9D9"/>
      <w:tabs>
        <w:tab w:val="left" w:pos="992"/>
      </w:tabs>
      <w:ind w:left="119" w:right="119"/>
    </w:pPr>
    <w:rPr>
      <w:sz w:val="20"/>
    </w:rPr>
  </w:style>
  <w:style w:type="paragraph" w:customStyle="1" w:styleId="MarginIcons">
    <w:name w:val="Margin Icons"/>
    <w:basedOn w:val="BodyText"/>
    <w:rsid w:val="00E06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294"/>
    <w:rPr>
      <w:rFonts w:ascii="Courier New" w:hAnsi="Courier New"/>
    </w:rPr>
  </w:style>
  <w:style w:type="paragraph" w:customStyle="1" w:styleId="NoteBullet">
    <w:name w:val="Note Bullet"/>
    <w:basedOn w:val="Note"/>
    <w:rsid w:val="00E06294"/>
    <w:pPr>
      <w:tabs>
        <w:tab w:val="clear" w:pos="680"/>
      </w:tabs>
      <w:spacing w:before="60" w:after="60"/>
    </w:pPr>
  </w:style>
  <w:style w:type="paragraph" w:customStyle="1" w:styleId="SubHeading2">
    <w:name w:val="SubHeading2"/>
    <w:basedOn w:val="HeadingBase"/>
    <w:rsid w:val="00E06294"/>
    <w:pPr>
      <w:spacing w:before="240" w:after="60"/>
    </w:pPr>
    <w:rPr>
      <w:sz w:val="20"/>
    </w:rPr>
  </w:style>
  <w:style w:type="paragraph" w:customStyle="1" w:styleId="SubHeading1">
    <w:name w:val="SubHeading1"/>
    <w:basedOn w:val="HeadingBase"/>
    <w:rsid w:val="00E06294"/>
    <w:pPr>
      <w:spacing w:before="240" w:after="60"/>
    </w:pPr>
    <w:rPr>
      <w:color w:val="918585"/>
      <w:sz w:val="22"/>
    </w:rPr>
  </w:style>
  <w:style w:type="paragraph" w:customStyle="1" w:styleId="SideHeading">
    <w:name w:val="Side Heading"/>
    <w:basedOn w:val="HeadingBase"/>
    <w:rsid w:val="00E06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294"/>
    <w:pPr>
      <w:numPr>
        <w:numId w:val="10"/>
      </w:numPr>
    </w:pPr>
  </w:style>
  <w:style w:type="paragraph" w:styleId="PlainText">
    <w:name w:val="Plain Text"/>
    <w:basedOn w:val="Normal"/>
    <w:link w:val="PlainTextChar"/>
    <w:rsid w:val="00E06294"/>
    <w:rPr>
      <w:sz w:val="20"/>
    </w:rPr>
  </w:style>
  <w:style w:type="character" w:customStyle="1" w:styleId="PlainTextChar">
    <w:name w:val="Plain Text Char"/>
    <w:basedOn w:val="DefaultParagraphFont"/>
    <w:link w:val="PlainText"/>
    <w:rsid w:val="00E06294"/>
    <w:rPr>
      <w:rFonts w:ascii="Courier New" w:eastAsia="Times New Roman" w:hAnsi="Courier New" w:cs="Times New Roman"/>
      <w:sz w:val="20"/>
      <w:szCs w:val="20"/>
      <w:lang w:eastAsia="en-US"/>
    </w:rPr>
  </w:style>
  <w:style w:type="character" w:customStyle="1" w:styleId="MenuOption">
    <w:name w:val="Menu Option"/>
    <w:basedOn w:val="DefaultParagraphFont"/>
    <w:rsid w:val="00E06294"/>
    <w:rPr>
      <w:b/>
      <w:smallCaps/>
    </w:rPr>
  </w:style>
  <w:style w:type="paragraph" w:customStyle="1" w:styleId="TableListNumber">
    <w:name w:val="Table List Number"/>
    <w:basedOn w:val="ListNumber"/>
    <w:rsid w:val="00E06294"/>
    <w:pPr>
      <w:numPr>
        <w:numId w:val="0"/>
      </w:numPr>
    </w:pPr>
  </w:style>
  <w:style w:type="paragraph" w:styleId="TOC4">
    <w:name w:val="toc 4"/>
    <w:basedOn w:val="TOCBase"/>
    <w:next w:val="Normal"/>
    <w:semiHidden/>
    <w:rsid w:val="00E06294"/>
    <w:pPr>
      <w:tabs>
        <w:tab w:val="right" w:leader="dot" w:pos="9071"/>
      </w:tabs>
      <w:ind w:left="1701"/>
    </w:pPr>
  </w:style>
  <w:style w:type="paragraph" w:customStyle="1" w:styleId="ListAlpha">
    <w:name w:val="List Alpha"/>
    <w:basedOn w:val="List"/>
    <w:rsid w:val="00E06294"/>
    <w:pPr>
      <w:numPr>
        <w:numId w:val="8"/>
      </w:numPr>
    </w:pPr>
  </w:style>
  <w:style w:type="paragraph" w:customStyle="1" w:styleId="ListAlpha2">
    <w:name w:val="List Alpha 2"/>
    <w:basedOn w:val="List2"/>
    <w:rsid w:val="00E06294"/>
    <w:pPr>
      <w:numPr>
        <w:numId w:val="7"/>
      </w:numPr>
    </w:pPr>
  </w:style>
  <w:style w:type="paragraph" w:styleId="List2">
    <w:name w:val="List 2"/>
    <w:basedOn w:val="BodyText"/>
    <w:rsid w:val="00E06294"/>
    <w:pPr>
      <w:tabs>
        <w:tab w:val="left" w:pos="680"/>
      </w:tabs>
      <w:spacing w:before="60" w:after="60"/>
      <w:ind w:left="680" w:hanging="340"/>
    </w:pPr>
  </w:style>
  <w:style w:type="paragraph" w:styleId="List3">
    <w:name w:val="List 3"/>
    <w:basedOn w:val="BodyText"/>
    <w:rsid w:val="00E06294"/>
    <w:pPr>
      <w:tabs>
        <w:tab w:val="left" w:pos="1021"/>
      </w:tabs>
      <w:spacing w:before="60" w:after="60"/>
      <w:ind w:left="1020" w:hanging="340"/>
    </w:pPr>
  </w:style>
  <w:style w:type="paragraph" w:styleId="List4">
    <w:name w:val="List 4"/>
    <w:basedOn w:val="BodyText"/>
    <w:rsid w:val="00E06294"/>
    <w:pPr>
      <w:tabs>
        <w:tab w:val="left" w:pos="1361"/>
      </w:tabs>
      <w:spacing w:before="60" w:after="60"/>
      <w:ind w:left="1361" w:hanging="340"/>
    </w:pPr>
  </w:style>
  <w:style w:type="paragraph" w:styleId="List5">
    <w:name w:val="List 5"/>
    <w:basedOn w:val="BodyText"/>
    <w:rsid w:val="00E06294"/>
    <w:pPr>
      <w:tabs>
        <w:tab w:val="left" w:pos="1701"/>
      </w:tabs>
      <w:spacing w:before="60" w:after="60"/>
      <w:ind w:left="1701" w:hanging="340"/>
    </w:pPr>
  </w:style>
  <w:style w:type="paragraph" w:styleId="ListBullet3">
    <w:name w:val="List Bullet 3"/>
    <w:basedOn w:val="List3"/>
    <w:rsid w:val="00E06294"/>
    <w:pPr>
      <w:numPr>
        <w:numId w:val="13"/>
      </w:numPr>
      <w:tabs>
        <w:tab w:val="clear" w:pos="1021"/>
      </w:tabs>
      <w:ind w:left="1037" w:hanging="357"/>
    </w:pPr>
  </w:style>
  <w:style w:type="paragraph" w:styleId="ListBullet4">
    <w:name w:val="List Bullet 4"/>
    <w:basedOn w:val="List4"/>
    <w:rsid w:val="00E06294"/>
    <w:pPr>
      <w:numPr>
        <w:numId w:val="2"/>
      </w:numPr>
      <w:tabs>
        <w:tab w:val="clear" w:pos="1361"/>
      </w:tabs>
    </w:pPr>
  </w:style>
  <w:style w:type="paragraph" w:styleId="ListBullet5">
    <w:name w:val="List Bullet 5"/>
    <w:basedOn w:val="List5"/>
    <w:rsid w:val="00E06294"/>
    <w:pPr>
      <w:numPr>
        <w:numId w:val="3"/>
      </w:numPr>
    </w:pPr>
  </w:style>
  <w:style w:type="paragraph" w:styleId="ListContinue2">
    <w:name w:val="List Continue 2"/>
    <w:basedOn w:val="List2"/>
    <w:rsid w:val="00E06294"/>
    <w:pPr>
      <w:ind w:firstLine="0"/>
    </w:pPr>
  </w:style>
  <w:style w:type="paragraph" w:styleId="ListContinue3">
    <w:name w:val="List Continue 3"/>
    <w:basedOn w:val="List3"/>
    <w:rsid w:val="00E06294"/>
    <w:pPr>
      <w:ind w:left="1021" w:firstLine="0"/>
    </w:pPr>
  </w:style>
  <w:style w:type="paragraph" w:styleId="ListContinue4">
    <w:name w:val="List Continue 4"/>
    <w:basedOn w:val="List4"/>
    <w:rsid w:val="00E06294"/>
    <w:pPr>
      <w:ind w:firstLine="0"/>
    </w:pPr>
  </w:style>
  <w:style w:type="paragraph" w:styleId="ListContinue5">
    <w:name w:val="List Continue 5"/>
    <w:basedOn w:val="List5"/>
    <w:rsid w:val="00E06294"/>
    <w:pPr>
      <w:ind w:firstLine="0"/>
    </w:pPr>
  </w:style>
  <w:style w:type="paragraph" w:styleId="ListNumber3">
    <w:name w:val="List Number 3"/>
    <w:basedOn w:val="List3"/>
    <w:rsid w:val="00E06294"/>
    <w:pPr>
      <w:numPr>
        <w:numId w:val="4"/>
      </w:numPr>
    </w:pPr>
  </w:style>
  <w:style w:type="paragraph" w:styleId="ListNumber4">
    <w:name w:val="List Number 4"/>
    <w:basedOn w:val="List4"/>
    <w:rsid w:val="00E06294"/>
    <w:pPr>
      <w:numPr>
        <w:numId w:val="5"/>
      </w:numPr>
    </w:pPr>
  </w:style>
  <w:style w:type="paragraph" w:styleId="ListNumber5">
    <w:name w:val="List Number 5"/>
    <w:basedOn w:val="List5"/>
    <w:rsid w:val="00E06294"/>
    <w:pPr>
      <w:numPr>
        <w:numId w:val="6"/>
      </w:numPr>
    </w:pPr>
  </w:style>
  <w:style w:type="paragraph" w:styleId="BlockText">
    <w:name w:val="Block Text"/>
    <w:basedOn w:val="Normal"/>
    <w:rsid w:val="00E06294"/>
    <w:pPr>
      <w:spacing w:after="120"/>
      <w:ind w:left="1440" w:right="1440"/>
    </w:pPr>
  </w:style>
  <w:style w:type="character" w:customStyle="1" w:styleId="Subscript">
    <w:name w:val="Subscript"/>
    <w:basedOn w:val="DefaultParagraphFont"/>
    <w:rsid w:val="00E06294"/>
    <w:rPr>
      <w:sz w:val="16"/>
      <w:vertAlign w:val="subscript"/>
    </w:rPr>
  </w:style>
  <w:style w:type="character" w:customStyle="1" w:styleId="Superscript">
    <w:name w:val="Superscript"/>
    <w:basedOn w:val="DefaultParagraphFont"/>
    <w:rsid w:val="00E06294"/>
    <w:rPr>
      <w:sz w:val="16"/>
      <w:vertAlign w:val="superscript"/>
    </w:rPr>
  </w:style>
  <w:style w:type="character" w:customStyle="1" w:styleId="Symbols">
    <w:name w:val="Symbols"/>
    <w:basedOn w:val="DefaultParagraphFont"/>
    <w:rsid w:val="00E06294"/>
    <w:rPr>
      <w:rFonts w:ascii="Symbol" w:hAnsi="Symbol"/>
    </w:rPr>
  </w:style>
  <w:style w:type="character" w:customStyle="1" w:styleId="MenuOptions">
    <w:name w:val="Menu Options"/>
    <w:basedOn w:val="DefaultParagraphFont"/>
    <w:rsid w:val="00E06294"/>
    <w:rPr>
      <w:rFonts w:ascii="Arial Narrow" w:hAnsi="Arial Narrow"/>
      <w:smallCaps/>
    </w:rPr>
  </w:style>
  <w:style w:type="character" w:customStyle="1" w:styleId="Buttons">
    <w:name w:val="Buttons"/>
    <w:basedOn w:val="DefaultParagraphFont"/>
    <w:rsid w:val="00E06294"/>
    <w:rPr>
      <w:b/>
    </w:rPr>
  </w:style>
  <w:style w:type="character" w:customStyle="1" w:styleId="Underlined">
    <w:name w:val="Underlined"/>
    <w:basedOn w:val="DefaultParagraphFont"/>
    <w:rsid w:val="00E06294"/>
    <w:rPr>
      <w:u w:val="single"/>
    </w:rPr>
  </w:style>
  <w:style w:type="paragraph" w:customStyle="1" w:styleId="TableBodyTextRight">
    <w:name w:val="Table Body Text Right"/>
    <w:basedOn w:val="TableBodyText"/>
    <w:rsid w:val="00E06294"/>
    <w:pPr>
      <w:widowControl w:val="0"/>
      <w:autoSpaceDE w:val="0"/>
      <w:autoSpaceDN w:val="0"/>
      <w:adjustRightInd w:val="0"/>
      <w:jc w:val="right"/>
    </w:pPr>
    <w:rPr>
      <w:rFonts w:cs="Arial"/>
      <w:szCs w:val="18"/>
    </w:rPr>
  </w:style>
  <w:style w:type="paragraph" w:customStyle="1" w:styleId="CopyrightText">
    <w:name w:val="Copyright Text"/>
    <w:basedOn w:val="BodyText"/>
    <w:rsid w:val="00E06294"/>
    <w:rPr>
      <w:sz w:val="18"/>
    </w:rPr>
  </w:style>
  <w:style w:type="paragraph" w:customStyle="1" w:styleId="BodySmallRight">
    <w:name w:val="Body Small Right"/>
    <w:basedOn w:val="BodyTextRight"/>
    <w:rsid w:val="00E06294"/>
    <w:rPr>
      <w:sz w:val="18"/>
      <w:szCs w:val="18"/>
    </w:rPr>
  </w:style>
  <w:style w:type="paragraph" w:customStyle="1" w:styleId="MarginEdition">
    <w:name w:val="Margin Edition"/>
    <w:basedOn w:val="MarginNote"/>
    <w:rsid w:val="00E06294"/>
    <w:pPr>
      <w:spacing w:before="0" w:after="0"/>
    </w:pPr>
    <w:rPr>
      <w:rFonts w:ascii="Times New Roman" w:hAnsi="Times New Roman"/>
      <w:color w:val="999999"/>
    </w:rPr>
  </w:style>
  <w:style w:type="paragraph" w:customStyle="1" w:styleId="Spacer">
    <w:name w:val="Spacer"/>
    <w:basedOn w:val="Normal"/>
    <w:rsid w:val="00E06294"/>
    <w:rPr>
      <w:sz w:val="2"/>
      <w:szCs w:val="2"/>
    </w:rPr>
  </w:style>
  <w:style w:type="character" w:customStyle="1" w:styleId="Small">
    <w:name w:val="Small"/>
    <w:basedOn w:val="DefaultParagraphFont"/>
    <w:rsid w:val="00E06294"/>
    <w:rPr>
      <w:sz w:val="16"/>
    </w:rPr>
  </w:style>
  <w:style w:type="paragraph" w:customStyle="1" w:styleId="WideTable">
    <w:name w:val="Wide Table"/>
    <w:basedOn w:val="Normal"/>
    <w:rsid w:val="00E06294"/>
    <w:pPr>
      <w:ind w:left="-1418"/>
    </w:pPr>
    <w:rPr>
      <w:sz w:val="2"/>
      <w:szCs w:val="2"/>
    </w:rPr>
  </w:style>
  <w:style w:type="character" w:styleId="PageNumber">
    <w:name w:val="page number"/>
    <w:basedOn w:val="DefaultParagraphFont"/>
    <w:rsid w:val="00E06294"/>
  </w:style>
  <w:style w:type="paragraph" w:styleId="Quote">
    <w:name w:val="Quote"/>
    <w:basedOn w:val="Heading1"/>
    <w:link w:val="QuoteChar"/>
    <w:qFormat/>
    <w:rsid w:val="00E06294"/>
    <w:rPr>
      <w:b w:val="0"/>
      <w:sz w:val="72"/>
      <w:szCs w:val="72"/>
      <w:lang w:val="en-NZ"/>
    </w:rPr>
  </w:style>
  <w:style w:type="character" w:customStyle="1" w:styleId="QuoteChar">
    <w:name w:val="Quote Char"/>
    <w:basedOn w:val="DefaultParagraphFont"/>
    <w:link w:val="Quote"/>
    <w:rsid w:val="00E06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294"/>
    <w:pPr>
      <w:pageBreakBefore/>
    </w:pPr>
  </w:style>
  <w:style w:type="paragraph" w:customStyle="1" w:styleId="Border">
    <w:name w:val="Border"/>
    <w:basedOn w:val="Normal"/>
    <w:qFormat/>
    <w:rsid w:val="00E06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294"/>
    <w:rPr>
      <w:b/>
      <w:bCs/>
      <w:i/>
      <w:iCs/>
      <w:color w:val="auto"/>
    </w:rPr>
  </w:style>
  <w:style w:type="paragraph" w:styleId="IntenseQuote">
    <w:name w:val="Intense Quote"/>
    <w:basedOn w:val="Normal"/>
    <w:next w:val="Normal"/>
    <w:link w:val="IntenseQuoteChar"/>
    <w:uiPriority w:val="30"/>
    <w:qFormat/>
    <w:rsid w:val="00E06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2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294"/>
    <w:rPr>
      <w:smallCaps/>
      <w:color w:val="auto"/>
      <w:u w:val="single"/>
    </w:rPr>
  </w:style>
  <w:style w:type="character" w:styleId="IntenseReference">
    <w:name w:val="Intense Reference"/>
    <w:basedOn w:val="DefaultParagraphFont"/>
    <w:uiPriority w:val="32"/>
    <w:qFormat/>
    <w:rsid w:val="00E06294"/>
    <w:rPr>
      <w:b/>
      <w:bCs/>
      <w:smallCaps/>
      <w:color w:val="auto"/>
      <w:spacing w:val="5"/>
      <w:u w:val="single"/>
    </w:rPr>
  </w:style>
  <w:style w:type="paragraph" w:customStyle="1" w:styleId="2ColumnHeading">
    <w:name w:val="2Column Heading"/>
    <w:basedOn w:val="BodyText"/>
    <w:qFormat/>
    <w:rsid w:val="00E06294"/>
    <w:pPr>
      <w:spacing w:after="60"/>
      <w:ind w:left="-2268"/>
    </w:pPr>
    <w:rPr>
      <w:b/>
    </w:rPr>
  </w:style>
  <w:style w:type="paragraph" w:customStyle="1" w:styleId="Heading1TOC">
    <w:name w:val="Heading1 TOC"/>
    <w:basedOn w:val="Normal"/>
    <w:qFormat/>
    <w:rsid w:val="00E06294"/>
    <w:pPr>
      <w:spacing w:before="240" w:after="120"/>
    </w:pPr>
    <w:rPr>
      <w:rFonts w:ascii="Times New Roman" w:hAnsi="Times New Roman"/>
      <w:b/>
      <w:sz w:val="32"/>
    </w:rPr>
  </w:style>
  <w:style w:type="paragraph" w:customStyle="1" w:styleId="Heading2TOC">
    <w:name w:val="Heading2 TOC"/>
    <w:basedOn w:val="Normal"/>
    <w:qFormat/>
    <w:rsid w:val="00E06294"/>
    <w:pPr>
      <w:spacing w:before="240" w:after="60"/>
    </w:pPr>
    <w:rPr>
      <w:rFonts w:ascii="Times New Roman" w:hAnsi="Times New Roman"/>
      <w:b/>
      <w:sz w:val="28"/>
    </w:rPr>
  </w:style>
  <w:style w:type="character" w:customStyle="1" w:styleId="Underline">
    <w:name w:val="Underline"/>
    <w:basedOn w:val="DefaultParagraphFont"/>
    <w:qFormat/>
    <w:rsid w:val="00E06294"/>
    <w:rPr>
      <w:u w:val="single"/>
    </w:rPr>
  </w:style>
  <w:style w:type="character" w:customStyle="1" w:styleId="BoldandItalics">
    <w:name w:val="Bold and Italics"/>
    <w:qFormat/>
    <w:rsid w:val="00E06294"/>
    <w:rPr>
      <w:b/>
      <w:i/>
      <w:u w:val="none"/>
    </w:rPr>
  </w:style>
  <w:style w:type="paragraph" w:styleId="BalloonText">
    <w:name w:val="Balloon Text"/>
    <w:basedOn w:val="Normal"/>
    <w:link w:val="BalloonTextChar"/>
    <w:rsid w:val="00E06294"/>
    <w:rPr>
      <w:rFonts w:ascii="Tahoma" w:hAnsi="Tahoma" w:cs="Tahoma"/>
      <w:sz w:val="16"/>
      <w:szCs w:val="16"/>
    </w:rPr>
  </w:style>
  <w:style w:type="character" w:customStyle="1" w:styleId="BalloonTextChar">
    <w:name w:val="Balloon Text Char"/>
    <w:basedOn w:val="DefaultParagraphFont"/>
    <w:link w:val="BalloonText"/>
    <w:rsid w:val="00E062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2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2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294"/>
    <w:rPr>
      <w:b/>
      <w:color w:val="660033"/>
      <w:spacing w:val="0"/>
    </w:rPr>
  </w:style>
  <w:style w:type="paragraph" w:customStyle="1" w:styleId="Nameditemlist">
    <w:name w:val="Named item list"/>
    <w:basedOn w:val="BodyText"/>
    <w:qFormat/>
    <w:rsid w:val="00E06294"/>
    <w:pPr>
      <w:tabs>
        <w:tab w:val="left" w:pos="2835"/>
      </w:tabs>
      <w:ind w:left="2835" w:hanging="2835"/>
    </w:pPr>
  </w:style>
  <w:style w:type="paragraph" w:customStyle="1" w:styleId="BodyTextnopadding">
    <w:name w:val="Body Text no padding"/>
    <w:basedOn w:val="BodyText"/>
    <w:qFormat/>
    <w:rsid w:val="00E06294"/>
    <w:pPr>
      <w:spacing w:before="0" w:after="0"/>
    </w:pPr>
  </w:style>
  <w:style w:type="paragraph" w:customStyle="1" w:styleId="BodyTextBold">
    <w:name w:val="Body Text Bold"/>
    <w:basedOn w:val="BodyText"/>
    <w:qFormat/>
    <w:rsid w:val="00E06294"/>
    <w:rPr>
      <w:b/>
    </w:rPr>
  </w:style>
  <w:style w:type="character" w:styleId="Hyperlink">
    <w:name w:val="Hyperlink"/>
    <w:basedOn w:val="DefaultParagraphFont"/>
    <w:uiPriority w:val="99"/>
    <w:unhideWhenUsed/>
    <w:rsid w:val="00020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7893</Characters>
  <Application>Microsoft Office Word</Application>
  <DocSecurity>0</DocSecurity>
  <Lines>246</Lines>
  <Paragraphs>142</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CHCSOH002 Manage and maintain tenancy agreements and services</dc:title>
  <dc:subject>Approved</dc:subject>
  <dc:creator>HumanAbility</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