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B90" w:rsidP="002F2B90">
      <w:pPr>
        <w:pStyle w:val="Title"/>
      </w:pPr>
      <w:r>
        <w:fldChar w:fldCharType="begin"/>
      </w:r>
      <w:r>
        <w:instrText xml:space="preserve"> TITLE   \* MERGEFORMAT </w:instrText>
      </w:r>
      <w:r>
        <w:fldChar w:fldCharType="separate"/>
      </w:r>
      <w:r>
        <w:t>Assessment Requirements for CHCSOH001 Work with people experiencing or at risk of homelessness</w:t>
      </w:r>
      <w:r>
        <w:fldChar w:fldCharType="end"/>
      </w:r>
    </w:p>
    <w:p w:rsidR="002F2B90" w:rsidP="002F2B90">
      <w:pPr>
        <w:pStyle w:val="Version"/>
        <w:sectPr w:rsidSect="00CD6F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FBF" w:rsidP="00CD6FBF">
      <w:pPr>
        <w:pStyle w:val="SuperHeading"/>
      </w:pPr>
      <w:r w:rsidRPr="00CD6FBF">
        <w:t>Assessment Requirements for CHCSOH001 Work with people experiencing or at risk of homelessness</w:t>
      </w:r>
    </w:p>
    <w:p w:rsidR="00000000" w:rsidRPr="00CD6FBF" w:rsidP="00CD6FBF">
      <w:pPr>
        <w:pStyle w:val="Heading1"/>
      </w:pPr>
      <w:bookmarkStart w:id="1" w:name="O_655010"/>
      <w:bookmarkEnd w:id="1"/>
      <w:r w:rsidRPr="00CD6FBF">
        <w:t>Modification History</w:t>
      </w:r>
    </w:p>
    <w:tbl>
      <w:tblPr>
        <w:tblW w:w="0" w:type="auto"/>
        <w:tblCellMar>
          <w:left w:w="62" w:type="dxa"/>
          <w:right w:w="62" w:type="dxa"/>
        </w:tblCellMar>
        <w:tblLook w:val="0000"/>
      </w:tblPr>
      <w:tblGrid>
        <w:gridCol w:w="2082"/>
        <w:gridCol w:w="7114"/>
      </w:tblGrid>
      <w:tr w:rsidTr="002F2B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FBF">
            <w:pPr>
              <w:pStyle w:val="BodyText"/>
              <w:rPr>
                <w:lang w:val="en-NZ"/>
              </w:rPr>
            </w:pPr>
            <w:r w:rsidRPr="00CD6FBF">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FBF">
            <w:pPr>
              <w:pStyle w:val="BodyText"/>
              <w:rPr>
                <w:lang w:val="en-NZ"/>
              </w:rPr>
            </w:pPr>
            <w:r w:rsidRPr="00CD6FBF">
              <w:t xml:space="preserve">Comments </w:t>
            </w:r>
          </w:p>
        </w:tc>
      </w:tr>
      <w:tr w:rsidTr="002F2B9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FBF">
            <w:pPr>
              <w:pStyle w:val="BodyText"/>
              <w:rPr>
                <w:lang w:val="en-NZ"/>
              </w:rPr>
            </w:pPr>
            <w:r w:rsidRPr="00CD6FBF">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FBF" w:rsidP="00CD6FBF">
            <w:pPr>
              <w:pStyle w:val="BodyText"/>
            </w:pPr>
            <w:r w:rsidRPr="00CD6FBF">
              <w:t xml:space="preserve">This version was released in </w:t>
            </w:r>
            <w:r w:rsidRPr="00CD6FBF">
              <w:rPr>
                <w:rStyle w:val="Emphasis"/>
              </w:rPr>
              <w:t>CHC Community Services Training Package release 2.0</w:t>
            </w:r>
            <w:r w:rsidRPr="00CD6FBF">
              <w:t xml:space="preserve"> and meets the requirements of the 2012 Standards for Training Packages.</w:t>
            </w:r>
          </w:p>
          <w:p w:rsidR="00000000" w:rsidRPr="00CD6FBF" w:rsidP="00CD6FBF">
            <w:pPr>
              <w:pStyle w:val="BodyText"/>
            </w:pPr>
            <w:r w:rsidRPr="00CD6FBF">
              <w:t xml:space="preserve">Significant changes to performance criteria </w:t>
            </w:r>
          </w:p>
          <w:p w:rsidR="00000000" w:rsidRPr="00CD6FBF" w:rsidP="00CD6FBF">
            <w:pPr>
              <w:pStyle w:val="BodyText"/>
            </w:pPr>
            <w:r w:rsidRPr="00CD6FBF">
              <w:t>New evidence requirements for assessment including volume and frequency requirements</w:t>
            </w:r>
          </w:p>
          <w:p w:rsidR="00000000" w:rsidRPr="00CD6FBF" w:rsidP="00CD6FBF">
            <w:pPr>
              <w:pStyle w:val="BodyText"/>
            </w:pPr>
            <w:r w:rsidRPr="00CD6FBF">
              <w:t>Significant changes to knowledge evidence</w:t>
            </w:r>
          </w:p>
          <w:p w:rsidR="00000000" w:rsidRPr="00CD6FBF" w:rsidP="00CD6FBF">
            <w:pPr>
              <w:pStyle w:val="BodyText"/>
            </w:pPr>
            <w:r w:rsidRPr="00CD6FBF">
              <w:t xml:space="preserve">Additional </w:t>
            </w:r>
            <w:r w:rsidRPr="00CD6FBF">
              <w:t>assessor requirements</w:t>
            </w:r>
          </w:p>
        </w:tc>
      </w:tr>
    </w:tbl>
    <w:p w:rsidR="002F2B90" w:rsidP="00CD6FBF">
      <w:pPr>
        <w:pStyle w:val="BodyText"/>
      </w:pPr>
    </w:p>
    <w:p w:rsidR="002F2B90" w:rsidP="00CD6FBF">
      <w:pPr>
        <w:pStyle w:val="BodyText"/>
      </w:pPr>
    </w:p>
    <w:p w:rsidR="00000000" w:rsidRPr="00CD6FBF" w:rsidP="00CD6FBF">
      <w:pPr>
        <w:pStyle w:val="Heading1"/>
      </w:pPr>
      <w:bookmarkStart w:id="2" w:name="O_655011"/>
      <w:bookmarkEnd w:id="2"/>
      <w:r w:rsidRPr="00CD6FBF">
        <w:t>Performance Evidence</w:t>
      </w:r>
    </w:p>
    <w:p w:rsidR="00000000" w:rsidRPr="00CD6FBF" w:rsidP="002F2B90">
      <w:pPr>
        <w:pStyle w:val="BodyText"/>
      </w:pPr>
      <w:r w:rsidRPr="00CD6FBF">
        <w:t>The candidate must show evidence of the ability to complete tasks outlined in elements and performance criteria of this unit, manage tasks and manage contingencies in the context of the job ro</w:t>
      </w:r>
      <w:r w:rsidRPr="00CD6FBF">
        <w:t>le. There must be evidence that the candidate has:</w:t>
      </w:r>
    </w:p>
    <w:p w:rsidR="00000000" w:rsidRPr="00CD6FBF" w:rsidP="00CD6FBF">
      <w:pPr>
        <w:pStyle w:val="ListBullet"/>
      </w:pPr>
      <w:r w:rsidRPr="00CD6FBF">
        <w:t>worked collaboratively with 3 people (including women and children experiencing family violence) who are experiencing homelessness or are at risk of becoming homeless, to identify and address barriers and</w:t>
      </w:r>
      <w:r w:rsidRPr="00CD6FBF">
        <w:t xml:space="preserve"> issues impacting on their ability to secure housing </w:t>
      </w:r>
    </w:p>
    <w:p w:rsidR="00000000" w:rsidRPr="00CD6FBF" w:rsidP="00CD6FBF">
      <w:pPr>
        <w:pStyle w:val="ListBullet"/>
      </w:pPr>
      <w:r w:rsidRPr="00CD6FBF">
        <w:t>provided advice to 3 people in relation to options for key agencies and services that provide appropriate housing and accommodation services</w:t>
      </w:r>
    </w:p>
    <w:p w:rsidR="00000000" w:rsidRPr="00CD6FBF" w:rsidP="00CD6FBF">
      <w:pPr>
        <w:pStyle w:val="ListBullet"/>
      </w:pPr>
      <w:r w:rsidRPr="00CD6FBF">
        <w:t>identified 1 child at risk of homelessness and followed organisation and legislative requirements for referral and reporting</w:t>
      </w:r>
    </w:p>
    <w:p w:rsidR="00000000" w:rsidRPr="00CD6FBF" w:rsidP="00CD6FBF">
      <w:pPr>
        <w:pStyle w:val="ListBullet"/>
      </w:pPr>
      <w:r w:rsidRPr="00CD6FBF">
        <w:t>advocated on behalf of 1 person and supported the person to advocate on their own behalf to negotiate options, services and pathway</w:t>
      </w:r>
      <w:r w:rsidRPr="00CD6FBF">
        <w:t>s to address barriers and issues impacting on their ability to secure or sustain housing</w:t>
      </w:r>
    </w:p>
    <w:p w:rsidR="00000000" w:rsidRPr="00CD6FBF" w:rsidP="00CD6FBF">
      <w:pPr>
        <w:pStyle w:val="AllowPageBreak"/>
      </w:pPr>
    </w:p>
    <w:p w:rsidR="00000000" w:rsidRPr="00CD6FBF" w:rsidP="00CD6FBF">
      <w:pPr>
        <w:pStyle w:val="Heading1"/>
      </w:pPr>
      <w:bookmarkStart w:id="3" w:name="O_655012"/>
      <w:bookmarkEnd w:id="3"/>
      <w:r w:rsidRPr="00CD6FBF">
        <w:t>Knowledge Evidence</w:t>
      </w:r>
    </w:p>
    <w:p w:rsidR="00000000" w:rsidRPr="00CD6FBF" w:rsidP="002F2B90">
      <w:pPr>
        <w:pStyle w:val="BodyText"/>
      </w:pPr>
      <w:r w:rsidRPr="00CD6FBF">
        <w:t>The candidate must be able to demonstrate essential knowledge required to effectively complete tasks outlined in elements and perfo</w:t>
      </w:r>
      <w:r w:rsidRPr="00CD6FBF">
        <w:t>rmance criteria of this unit, manage tasks and manage contingencies in the context of the work role. This includes knowledge of:</w:t>
      </w:r>
    </w:p>
    <w:p w:rsidR="00000000" w:rsidRPr="00CD6FBF" w:rsidP="00CD6FBF">
      <w:pPr>
        <w:pStyle w:val="ListBullet"/>
      </w:pPr>
      <w:r w:rsidRPr="00CD6FBF">
        <w:t>context within which the system of housing has developed in Australia</w:t>
      </w:r>
    </w:p>
    <w:p w:rsidR="00000000" w:rsidRPr="00CD6FBF" w:rsidP="00CD6FBF">
      <w:pPr>
        <w:pStyle w:val="ListBullet"/>
      </w:pPr>
      <w:r w:rsidRPr="00CD6FBF">
        <w:t>different levels of government and their role in provisi</w:t>
      </w:r>
      <w:r w:rsidRPr="00CD6FBF">
        <w:t>on of housing</w:t>
      </w:r>
    </w:p>
    <w:p w:rsidR="00000000" w:rsidRPr="00CD6FBF" w:rsidP="00CD6FBF">
      <w:pPr>
        <w:pStyle w:val="ListBullet"/>
      </w:pPr>
      <w:r w:rsidRPr="00CD6FBF">
        <w:t xml:space="preserve">legal and ethical considerations (national, state/territory) relevant to social housing and how these are applied in organisations and in individual practice: </w:t>
      </w:r>
    </w:p>
    <w:p w:rsidR="00000000" w:rsidRPr="00CD6FBF" w:rsidP="00CD6FBF">
      <w:pPr>
        <w:pStyle w:val="ListBullet2"/>
      </w:pPr>
      <w:r w:rsidRPr="00CD6FBF">
        <w:t xml:space="preserve">human rights </w:t>
      </w:r>
    </w:p>
    <w:p w:rsidR="00000000" w:rsidRPr="00CD6FBF" w:rsidP="00CD6FBF">
      <w:pPr>
        <w:pStyle w:val="ListBullet2"/>
      </w:pPr>
      <w:r w:rsidRPr="00CD6FBF">
        <w:t>child protection</w:t>
      </w:r>
    </w:p>
    <w:p w:rsidR="00000000" w:rsidRPr="00CD6FBF" w:rsidP="00CD6FBF">
      <w:pPr>
        <w:pStyle w:val="ListBullet2"/>
      </w:pPr>
      <w:r w:rsidRPr="00CD6FBF">
        <w:t>mandatory reporting</w:t>
      </w:r>
    </w:p>
    <w:p w:rsidR="00000000" w:rsidRPr="00CD6FBF" w:rsidP="00CD6FBF">
      <w:pPr>
        <w:pStyle w:val="ListBullet2"/>
      </w:pPr>
      <w:r w:rsidRPr="00CD6FBF">
        <w:t xml:space="preserve">duty of care requirements and </w:t>
      </w:r>
      <w:r w:rsidRPr="00CD6FBF">
        <w:t>the law of negligence in delivering services to those experiencing homelessness or risk of becoming homeless</w:t>
      </w:r>
    </w:p>
    <w:p w:rsidR="00000000" w:rsidRPr="00CD6FBF" w:rsidP="00CD6FBF">
      <w:pPr>
        <w:pStyle w:val="ListBullet2"/>
      </w:pPr>
      <w:r w:rsidRPr="00CD6FBF">
        <w:t>access and equity</w:t>
      </w:r>
    </w:p>
    <w:p w:rsidR="00000000" w:rsidRPr="00CD6FBF" w:rsidP="00CD6FBF">
      <w:pPr>
        <w:pStyle w:val="ListBullet2"/>
      </w:pPr>
      <w:r w:rsidRPr="00CD6FBF">
        <w:t xml:space="preserve">privacy, confidentiality </w:t>
      </w:r>
    </w:p>
    <w:p w:rsidR="00000000" w:rsidRPr="00CD6FBF" w:rsidP="00CD6FBF">
      <w:pPr>
        <w:pStyle w:val="ListBullet"/>
      </w:pPr>
      <w:r w:rsidRPr="00CD6FBF">
        <w:t>legal system:</w:t>
      </w:r>
    </w:p>
    <w:p w:rsidR="00000000" w:rsidRPr="00CD6FBF" w:rsidP="00CD6FBF">
      <w:pPr>
        <w:pStyle w:val="ListBullet2"/>
      </w:pPr>
      <w:r w:rsidRPr="00CD6FBF">
        <w:t>courts</w:t>
      </w:r>
    </w:p>
    <w:p w:rsidR="00000000" w:rsidRPr="00CD6FBF" w:rsidP="00CD6FBF">
      <w:pPr>
        <w:pStyle w:val="ListBullet2"/>
      </w:pPr>
      <w:r w:rsidRPr="00CD6FBF">
        <w:t>police powers</w:t>
      </w:r>
    </w:p>
    <w:p w:rsidR="00000000" w:rsidRPr="00CD6FBF" w:rsidP="00CD6FBF">
      <w:pPr>
        <w:pStyle w:val="ListBullet2"/>
      </w:pPr>
      <w:r w:rsidRPr="00CD6FBF">
        <w:t>court reports</w:t>
      </w:r>
    </w:p>
    <w:p w:rsidR="00000000" w:rsidRPr="00CD6FBF" w:rsidP="00CD6FBF">
      <w:pPr>
        <w:pStyle w:val="ListBullet2"/>
      </w:pPr>
      <w:r w:rsidRPr="00CD6FBF">
        <w:t>relevant state/territory residential tenancy tribunals</w:t>
      </w:r>
    </w:p>
    <w:p w:rsidR="00000000" w:rsidRPr="00CD6FBF" w:rsidP="00CD6FBF">
      <w:pPr>
        <w:pStyle w:val="ListBullet"/>
      </w:pPr>
      <w:r w:rsidRPr="00CD6FBF">
        <w:t>principles and practice of:</w:t>
      </w:r>
    </w:p>
    <w:p w:rsidR="00000000" w:rsidRPr="00CD6FBF" w:rsidP="00CD6FBF">
      <w:pPr>
        <w:pStyle w:val="ListBullet2"/>
      </w:pPr>
      <w:r w:rsidRPr="00CD6FBF">
        <w:t>community delivered service provision</w:t>
      </w:r>
    </w:p>
    <w:p w:rsidR="00000000" w:rsidRPr="00CD6FBF" w:rsidP="00CD6FBF">
      <w:pPr>
        <w:pStyle w:val="ListBullet2"/>
      </w:pPr>
      <w:r w:rsidRPr="00CD6FBF">
        <w:t>holistic and client-centred service</w:t>
      </w:r>
    </w:p>
    <w:p w:rsidR="00000000" w:rsidRPr="00CD6FBF" w:rsidP="00CD6FBF">
      <w:pPr>
        <w:pStyle w:val="ListBullet2"/>
      </w:pPr>
      <w:r w:rsidRPr="00CD6FBF">
        <w:t>client empowerment and disempowerment</w:t>
      </w:r>
    </w:p>
    <w:p w:rsidR="00000000" w:rsidRPr="00CD6FBF" w:rsidP="00CD6FBF">
      <w:pPr>
        <w:pStyle w:val="ListBullet"/>
      </w:pPr>
      <w:r w:rsidRPr="00CD6FBF">
        <w:t>underpinning values and philosophies relevant to working w</w:t>
      </w:r>
      <w:r w:rsidRPr="00CD6FBF">
        <w:t>ith people who are experiencing homelessness or risk of becoming homeless</w:t>
      </w:r>
    </w:p>
    <w:p w:rsidR="00000000" w:rsidRPr="00CD6FBF" w:rsidP="00CD6FBF">
      <w:pPr>
        <w:pStyle w:val="ListBullet"/>
      </w:pPr>
      <w:r w:rsidRPr="00CD6FBF">
        <w:t>cultural issues which impact on housing system for minority groups including newly arrived refugees and for Aboriginal and/or Torres Strait Islander people</w:t>
      </w:r>
    </w:p>
    <w:p w:rsidR="00000000" w:rsidRPr="00CD6FBF" w:rsidP="00CD6FBF">
      <w:pPr>
        <w:pStyle w:val="ListBullet"/>
      </w:pPr>
      <w:r w:rsidRPr="00CD6FBF">
        <w:t>changing social, political</w:t>
      </w:r>
      <w:r w:rsidRPr="00CD6FBF">
        <w:t xml:space="preserve"> and economic context in which homelessness occurs</w:t>
      </w:r>
    </w:p>
    <w:p w:rsidR="00000000" w:rsidRPr="00CD6FBF" w:rsidP="00CD6FBF">
      <w:pPr>
        <w:pStyle w:val="ListBullet"/>
      </w:pPr>
      <w:r w:rsidRPr="00CD6FBF">
        <w:t>current and historical factors which impact on provision of housing</w:t>
      </w:r>
    </w:p>
    <w:p w:rsidR="00000000" w:rsidRPr="00CD6FBF" w:rsidP="00CD6FBF">
      <w:pPr>
        <w:pStyle w:val="ListBullet"/>
      </w:pPr>
      <w:r w:rsidRPr="00CD6FBF">
        <w:t>gender context of homelessness</w:t>
      </w:r>
    </w:p>
    <w:p w:rsidR="00000000" w:rsidRPr="00CD6FBF" w:rsidP="00CD6FBF">
      <w:pPr>
        <w:pStyle w:val="ListBullet"/>
      </w:pPr>
      <w:r w:rsidRPr="00CD6FBF">
        <w:t>range of consumers, consumer groups a</w:t>
      </w:r>
      <w:r w:rsidRPr="00CD6FBF">
        <w:t>nd stakeholders in relation to the Australian housing system, their demographics, needs, complexity of issues</w:t>
      </w:r>
    </w:p>
    <w:p w:rsidR="00000000" w:rsidRPr="00CD6FBF" w:rsidP="00CD6FBF">
      <w:pPr>
        <w:pStyle w:val="ListBullet"/>
      </w:pPr>
      <w:r w:rsidRPr="00CD6FBF">
        <w:t>primary, secondary and tertiary definitions of homelessness</w:t>
      </w:r>
    </w:p>
    <w:p w:rsidR="00000000" w:rsidRPr="00CD6FBF" w:rsidP="00CD6FBF">
      <w:pPr>
        <w:pStyle w:val="ListBullet"/>
      </w:pPr>
      <w:r w:rsidRPr="00CD6FBF">
        <w:t>structural causes which allow and maintain homelessness</w:t>
      </w:r>
    </w:p>
    <w:p w:rsidR="00000000" w:rsidRPr="00CD6FBF" w:rsidP="00CD6FBF">
      <w:pPr>
        <w:pStyle w:val="ListBullet"/>
      </w:pPr>
      <w:r w:rsidRPr="00CD6FBF">
        <w:t>range of issues impacting on p</w:t>
      </w:r>
      <w:r w:rsidRPr="00CD6FBF">
        <w:t>eople who are experiencing homelessness or risk of becoming homeless</w:t>
      </w:r>
    </w:p>
    <w:p w:rsidR="00000000" w:rsidRPr="00CD6FBF" w:rsidP="00CD6FBF">
      <w:pPr>
        <w:pStyle w:val="ListBullet"/>
      </w:pPr>
      <w:r w:rsidRPr="00CD6FBF">
        <w:t>specific issues facing individuals and existing services and outreach programs available to address their needs and rights</w:t>
      </w:r>
    </w:p>
    <w:p w:rsidR="00000000" w:rsidRPr="00CD6FBF" w:rsidP="00CD6FBF">
      <w:pPr>
        <w:pStyle w:val="ListBullet"/>
      </w:pPr>
      <w:r w:rsidRPr="00CD6FBF">
        <w:t>risk and contributing factors of homelessness</w:t>
      </w:r>
    </w:p>
    <w:p w:rsidR="00000000" w:rsidRPr="00CD6FBF" w:rsidP="00CD6FBF">
      <w:pPr>
        <w:pStyle w:val="ListBullet"/>
      </w:pPr>
      <w:r w:rsidRPr="00CD6FBF">
        <w:t>indicators of fami</w:t>
      </w:r>
      <w:r w:rsidRPr="00CD6FBF">
        <w:t>ly violence, mental health issues, substance abuse and child protection issues</w:t>
      </w:r>
    </w:p>
    <w:p w:rsidR="00000000" w:rsidRPr="00CD6FBF" w:rsidP="00CD6FBF">
      <w:pPr>
        <w:pStyle w:val="ListBullet"/>
      </w:pPr>
      <w:r w:rsidRPr="00CD6FBF">
        <w:t xml:space="preserve">the complexity surrounding family violence and legal requirements when dealing with people who are experiencing family violence </w:t>
      </w:r>
    </w:p>
    <w:p w:rsidR="00000000" w:rsidRPr="00CD6FBF" w:rsidP="00CD6FBF">
      <w:pPr>
        <w:pStyle w:val="ListBullet"/>
      </w:pPr>
      <w:r w:rsidRPr="00CD6FBF">
        <w:t>housing options, range of tenures and the pathwa</w:t>
      </w:r>
      <w:r w:rsidRPr="00CD6FBF">
        <w:t xml:space="preserve">ys of the homelessness service system, including crisis, transitional, community housing, public housing, housing associations, cooperatives </w:t>
      </w:r>
    </w:p>
    <w:p w:rsidR="00000000" w:rsidRPr="00CD6FBF" w:rsidP="00CD6FBF">
      <w:pPr>
        <w:pStyle w:val="ListBullet"/>
      </w:pPr>
      <w:r w:rsidRPr="00CD6FBF">
        <w:t>private rental system</w:t>
      </w:r>
    </w:p>
    <w:p w:rsidR="00000000" w:rsidRPr="00CD6FBF" w:rsidP="00CD6FBF">
      <w:pPr>
        <w:pStyle w:val="ListBullet"/>
      </w:pPr>
      <w:r w:rsidRPr="00CD6FBF">
        <w:t>own work role within the context of delivering services to homeless people</w:t>
      </w:r>
    </w:p>
    <w:p w:rsidR="00000000" w:rsidRPr="00CD6FBF" w:rsidP="00CD6FBF">
      <w:pPr>
        <w:pStyle w:val="ListBullet"/>
      </w:pPr>
      <w:r w:rsidRPr="00CD6FBF">
        <w:t>organisation’s ro</w:t>
      </w:r>
      <w:r w:rsidRPr="00CD6FBF">
        <w:t>le within the context of the sector</w:t>
      </w:r>
    </w:p>
    <w:p w:rsidR="00000000" w:rsidRPr="00CD6FBF" w:rsidP="00CD6FBF">
      <w:pPr>
        <w:pStyle w:val="ListBullet"/>
      </w:pPr>
      <w:r w:rsidRPr="00CD6FBF">
        <w:t>access pathways for transient, marginalised individuals</w:t>
      </w:r>
    </w:p>
    <w:p w:rsidR="00000000" w:rsidRPr="00CD6FBF" w:rsidP="00CD6FBF">
      <w:pPr>
        <w:pStyle w:val="ListBullet"/>
      </w:pPr>
      <w:r w:rsidRPr="00CD6FBF">
        <w:t>case management framework</w:t>
      </w:r>
    </w:p>
    <w:p w:rsidR="00000000" w:rsidRPr="00CD6FBF" w:rsidP="00CD6FBF">
      <w:pPr>
        <w:pStyle w:val="AllowPageBreak"/>
      </w:pPr>
    </w:p>
    <w:p w:rsidR="00000000" w:rsidRPr="00CD6FBF" w:rsidP="00CD6FBF">
      <w:pPr>
        <w:pStyle w:val="Heading1"/>
      </w:pPr>
      <w:bookmarkStart w:id="4" w:name="O_655013"/>
      <w:bookmarkEnd w:id="4"/>
      <w:r w:rsidRPr="00CD6FBF">
        <w:t>Assessment Conditions</w:t>
      </w:r>
    </w:p>
    <w:p w:rsidR="00000000" w:rsidRPr="00CD6FBF" w:rsidP="002F2B90">
      <w:pPr>
        <w:pStyle w:val="BodyText"/>
      </w:pPr>
      <w:r w:rsidRPr="00CD6FBF">
        <w:t>Skills must have been demonstrated in the workplace or in a simulated environment that reflects wor</w:t>
      </w:r>
      <w:r w:rsidRPr="00CD6FBF">
        <w:t>kplace conditions. Where simulation is used, it must reflect real working conditions by modelling industry operating conditions and contingencies, as well as, using suitable facilities, equipment and resources.</w:t>
      </w:r>
    </w:p>
    <w:p w:rsidR="00000000" w:rsidRPr="00CD6FBF" w:rsidP="002F2B90">
      <w:pPr>
        <w:pStyle w:val="BodyText"/>
      </w:pPr>
      <w:r w:rsidRPr="00CD6FBF">
        <w:t>Assessors must satisfy the Standards for Reg</w:t>
      </w:r>
      <w:r w:rsidRPr="00CD6FBF">
        <w:t>istered Training Organisations (RTOs) 2015/AQTF mandatory competency requirements for assessors.</w:t>
      </w:r>
    </w:p>
    <w:p w:rsidR="002F2B90" w:rsidP="002F2B90">
      <w:pPr>
        <w:pStyle w:val="BodyText"/>
      </w:pPr>
      <w:r w:rsidRPr="00CD6FBF">
        <w:t>In addition, assessors must have experience working with homelessness or social housing.</w:t>
      </w:r>
    </w:p>
    <w:p w:rsidR="00000000" w:rsidRPr="00CD6FBF" w:rsidP="00CD6FBF">
      <w:pPr>
        <w:pStyle w:val="Heading1"/>
      </w:pPr>
      <w:bookmarkStart w:id="5" w:name="O_655016"/>
      <w:bookmarkEnd w:id="5"/>
      <w:r w:rsidRPr="00CD6FBF">
        <w:t>Links</w:t>
      </w:r>
    </w:p>
    <w:p w:rsidR="00000000" w:rsidRPr="00CD6FBF" w:rsidP="002F2B90">
      <w:pPr>
        <w:pStyle w:val="BodyText"/>
      </w:pPr>
      <w:r w:rsidRPr="00CD6FB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44CA5">
        <w:rPr>
          <w:rStyle w:val="Hyperlink"/>
        </w:rPr>
        <w:t>https://vetnet.gov.au/Pages/TrainingDocs.aspx?q=5e0c25cc-3d9d-4b43-80d3-bd22cc4f1e53</w:t>
      </w:r>
      <w:r>
        <w:fldChar w:fldCharType="end"/>
      </w:r>
    </w:p>
    <w:p w:rsidR="00000000" w:rsidRPr="00CD6FBF" w:rsidP="00CD6FBF"/>
    <w:sectPr w:rsidSect="00CD6F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BF" w:rsidRPr="002F2B90" w:rsidP="002F2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90" w:rsidP="00CD6F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2B90" w:rsidP="00CD6F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F2B90" w:rsidP="00CD6F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FBF" w:rsidRPr="002F2B90" w:rsidP="002F2B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F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90" w:rsidRPr="002D2AF8" w:rsidP="00CD6FBF">
    <w:pPr>
      <w:pStyle w:val="Header"/>
      <w:framePr w:wrap="around"/>
    </w:pPr>
    <w:r>
      <w:fldChar w:fldCharType="begin"/>
    </w:r>
    <w:r>
      <w:instrText xml:space="preserve"> TITLE   \* MERGEFORMAT </w:instrText>
    </w:r>
    <w:r>
      <w:fldChar w:fldCharType="separate"/>
    </w:r>
    <w:r>
      <w:t>Assessment Requirements for CHCSOH001 Work with people experiencing or at risk of homelessness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F2B90" w:rsidP="00CD6F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BE7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0CD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5C56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FBF"/>
    <w:pPr>
      <w:spacing w:before="360" w:after="60"/>
      <w:outlineLvl w:val="0"/>
    </w:pPr>
    <w:rPr>
      <w:sz w:val="32"/>
    </w:rPr>
  </w:style>
  <w:style w:type="paragraph" w:styleId="Heading2">
    <w:name w:val="heading 2"/>
    <w:basedOn w:val="HeadingBase"/>
    <w:next w:val="BodyText"/>
    <w:link w:val="Heading2Char"/>
    <w:qFormat/>
    <w:rsid w:val="00CD6FBF"/>
    <w:pPr>
      <w:keepLines/>
      <w:spacing w:before="240" w:after="120"/>
      <w:outlineLvl w:val="1"/>
    </w:pPr>
    <w:rPr>
      <w:sz w:val="28"/>
      <w:szCs w:val="40"/>
    </w:rPr>
  </w:style>
  <w:style w:type="paragraph" w:styleId="Heading3">
    <w:name w:val="heading 3"/>
    <w:basedOn w:val="HeadingBase"/>
    <w:next w:val="BodyText"/>
    <w:link w:val="Heading3Char"/>
    <w:qFormat/>
    <w:rsid w:val="00CD6FBF"/>
    <w:pPr>
      <w:spacing w:before="180" w:after="120"/>
      <w:outlineLvl w:val="2"/>
    </w:pPr>
    <w:rPr>
      <w:spacing w:val="-10"/>
      <w:kern w:val="32"/>
    </w:rPr>
  </w:style>
  <w:style w:type="paragraph" w:styleId="Heading4">
    <w:name w:val="heading 4"/>
    <w:basedOn w:val="HeadingBase"/>
    <w:next w:val="BodyText"/>
    <w:link w:val="Heading4Char"/>
    <w:qFormat/>
    <w:rsid w:val="00CD6FBF"/>
    <w:pPr>
      <w:spacing w:before="160" w:after="120"/>
      <w:outlineLvl w:val="3"/>
    </w:pPr>
    <w:rPr>
      <w:sz w:val="22"/>
    </w:rPr>
  </w:style>
  <w:style w:type="paragraph" w:styleId="Heading5">
    <w:name w:val="heading 5"/>
    <w:basedOn w:val="HeadingBase"/>
    <w:next w:val="Normal"/>
    <w:link w:val="Heading5Char"/>
    <w:qFormat/>
    <w:rsid w:val="00CD6FBF"/>
    <w:pPr>
      <w:spacing w:before="80"/>
      <w:outlineLvl w:val="4"/>
    </w:pPr>
    <w:rPr>
      <w:color w:val="918585"/>
      <w:sz w:val="20"/>
    </w:rPr>
  </w:style>
  <w:style w:type="paragraph" w:styleId="Heading6">
    <w:name w:val="heading 6"/>
    <w:basedOn w:val="HeadingBase"/>
    <w:next w:val="Normal"/>
    <w:link w:val="Heading6Char"/>
    <w:qFormat/>
    <w:rsid w:val="00CD6FBF"/>
    <w:pPr>
      <w:spacing w:before="60"/>
      <w:outlineLvl w:val="5"/>
    </w:pPr>
    <w:rPr>
      <w:color w:val="918585"/>
      <w:sz w:val="20"/>
    </w:rPr>
  </w:style>
  <w:style w:type="paragraph" w:styleId="Heading7">
    <w:name w:val="heading 7"/>
    <w:basedOn w:val="Normal"/>
    <w:next w:val="Normal"/>
    <w:link w:val="Heading7Char"/>
    <w:qFormat/>
    <w:rsid w:val="00CD6FBF"/>
    <w:pPr>
      <w:ind w:left="720"/>
      <w:outlineLvl w:val="6"/>
    </w:pPr>
    <w:rPr>
      <w:i/>
    </w:rPr>
  </w:style>
  <w:style w:type="paragraph" w:styleId="Heading8">
    <w:name w:val="heading 8"/>
    <w:basedOn w:val="Normal"/>
    <w:next w:val="Normal"/>
    <w:link w:val="Heading8Char"/>
    <w:qFormat/>
    <w:rsid w:val="00CD6FBF"/>
    <w:pPr>
      <w:ind w:left="720"/>
      <w:outlineLvl w:val="7"/>
    </w:pPr>
    <w:rPr>
      <w:i/>
    </w:rPr>
  </w:style>
  <w:style w:type="paragraph" w:styleId="Heading9">
    <w:name w:val="heading 9"/>
    <w:basedOn w:val="Normal"/>
    <w:next w:val="Normal"/>
    <w:link w:val="Heading9Char"/>
    <w:qFormat/>
    <w:rsid w:val="00CD6FBF"/>
    <w:pPr>
      <w:ind w:left="720"/>
      <w:outlineLvl w:val="8"/>
    </w:pPr>
    <w:rPr>
      <w:i/>
    </w:rPr>
  </w:style>
  <w:style w:type="character" w:default="1" w:styleId="DefaultParagraphFont">
    <w:name w:val="Default Paragraph Font"/>
    <w:uiPriority w:val="1"/>
    <w:unhideWhenUsed/>
    <w:rsid w:val="00CD6F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FBF"/>
  </w:style>
  <w:style w:type="character" w:customStyle="1" w:styleId="Heading1Char">
    <w:name w:val="Heading 1 Char"/>
    <w:basedOn w:val="DefaultParagraphFont"/>
    <w:link w:val="Heading1"/>
    <w:rsid w:val="00CD6FBF"/>
    <w:rPr>
      <w:rFonts w:ascii="Times New Roman" w:eastAsia="Times New Roman" w:hAnsi="Times New Roman" w:cs="Times New Roman"/>
      <w:b/>
      <w:sz w:val="32"/>
      <w:szCs w:val="20"/>
      <w:lang w:eastAsia="en-US"/>
    </w:rPr>
  </w:style>
  <w:style w:type="paragraph" w:styleId="BodyText">
    <w:name w:val="Body Text"/>
    <w:basedOn w:val="Normal"/>
    <w:link w:val="BodyTextChar"/>
    <w:rsid w:val="00CD6F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FBF"/>
    <w:rPr>
      <w:rFonts w:ascii="Times New Roman" w:eastAsia="Times New Roman" w:hAnsi="Times New Roman" w:cs="Times New Roman"/>
      <w:sz w:val="24"/>
      <w:lang w:eastAsia="en-US"/>
    </w:rPr>
  </w:style>
  <w:style w:type="paragraph" w:styleId="ListBullet">
    <w:name w:val="List Bullet"/>
    <w:basedOn w:val="List"/>
    <w:rsid w:val="00CD6FBF"/>
    <w:pPr>
      <w:numPr>
        <w:numId w:val="12"/>
      </w:numPr>
      <w:tabs>
        <w:tab w:val="clear" w:pos="340"/>
      </w:tabs>
      <w:spacing w:before="40" w:after="40"/>
    </w:pPr>
  </w:style>
  <w:style w:type="paragraph" w:styleId="ListBullet2">
    <w:name w:val="List Bullet 2"/>
    <w:basedOn w:val="List2"/>
    <w:rsid w:val="00CD6FBF"/>
    <w:pPr>
      <w:numPr>
        <w:numId w:val="13"/>
      </w:numPr>
      <w:tabs>
        <w:tab w:val="clear" w:pos="680"/>
      </w:tabs>
    </w:pPr>
  </w:style>
  <w:style w:type="character" w:styleId="Emphasis">
    <w:name w:val="Emphasis"/>
    <w:basedOn w:val="DefaultParagraphFont"/>
    <w:qFormat/>
    <w:rsid w:val="00CD6FBF"/>
    <w:rPr>
      <w:i/>
    </w:rPr>
  </w:style>
  <w:style w:type="paragraph" w:customStyle="1" w:styleId="SuperHeading">
    <w:name w:val="SuperHeading"/>
    <w:basedOn w:val="Normal"/>
    <w:rsid w:val="00CD6FBF"/>
    <w:pPr>
      <w:spacing w:before="240" w:after="120"/>
      <w:outlineLvl w:val="0"/>
    </w:pPr>
    <w:rPr>
      <w:rFonts w:ascii="Times New Roman" w:hAnsi="Times New Roman"/>
      <w:b/>
      <w:sz w:val="32"/>
    </w:rPr>
  </w:style>
  <w:style w:type="paragraph" w:customStyle="1" w:styleId="AllowPageBreak">
    <w:name w:val="AllowPageBreak"/>
    <w:rsid w:val="00CD6F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F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F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F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F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F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F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F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FBF"/>
    <w:rPr>
      <w:rFonts w:ascii="Courier New" w:eastAsia="Times New Roman" w:hAnsi="Courier New" w:cs="Times New Roman"/>
      <w:i/>
      <w:szCs w:val="20"/>
      <w:lang w:eastAsia="en-US"/>
    </w:rPr>
  </w:style>
  <w:style w:type="paragraph" w:customStyle="1" w:styleId="HeadingBase">
    <w:name w:val="Heading Base"/>
    <w:rsid w:val="00CD6F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FBF"/>
    <w:pPr>
      <w:tabs>
        <w:tab w:val="right" w:leader="dot" w:pos="9072"/>
      </w:tabs>
      <w:ind w:left="567"/>
    </w:pPr>
    <w:rPr>
      <w:szCs w:val="22"/>
    </w:rPr>
  </w:style>
  <w:style w:type="paragraph" w:customStyle="1" w:styleId="TOCBase">
    <w:name w:val="TOC Base"/>
    <w:rsid w:val="00CD6F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FBF"/>
    <w:pPr>
      <w:tabs>
        <w:tab w:val="right" w:leader="dot" w:pos="9072"/>
      </w:tabs>
      <w:spacing w:before="40" w:after="40"/>
      <w:ind w:left="284"/>
    </w:pPr>
    <w:rPr>
      <w:rFonts w:ascii="Times New Roman" w:hAnsi="Times New Roman"/>
    </w:rPr>
  </w:style>
  <w:style w:type="paragraph" w:styleId="TOC1">
    <w:name w:val="toc 1"/>
    <w:basedOn w:val="TOCBase"/>
    <w:next w:val="Normal"/>
    <w:rsid w:val="00CD6F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F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FBF"/>
    <w:rPr>
      <w:rFonts w:ascii="Times New Roman" w:eastAsia="Times New Roman" w:hAnsi="Times New Roman" w:cs="Times New Roman"/>
      <w:sz w:val="16"/>
      <w:lang w:eastAsia="en-US"/>
    </w:rPr>
  </w:style>
  <w:style w:type="paragraph" w:styleId="Title">
    <w:name w:val="Title"/>
    <w:basedOn w:val="HeadingBase"/>
    <w:link w:val="TitleChar"/>
    <w:qFormat/>
    <w:rsid w:val="00CD6FBF"/>
    <w:pPr>
      <w:spacing w:before="5040"/>
      <w:jc w:val="center"/>
    </w:pPr>
    <w:rPr>
      <w:sz w:val="48"/>
      <w:szCs w:val="72"/>
      <w:lang w:val="en-US"/>
    </w:rPr>
  </w:style>
  <w:style w:type="character" w:customStyle="1" w:styleId="TitleChar">
    <w:name w:val="Title Char"/>
    <w:basedOn w:val="DefaultParagraphFont"/>
    <w:link w:val="Title"/>
    <w:rsid w:val="00CD6F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FBF"/>
    <w:pPr>
      <w:tabs>
        <w:tab w:val="left" w:pos="3600"/>
        <w:tab w:val="left" w:pos="3958"/>
      </w:tabs>
    </w:pPr>
  </w:style>
  <w:style w:type="paragraph" w:styleId="List">
    <w:name w:val="List"/>
    <w:basedOn w:val="BodyText"/>
    <w:next w:val="BodyText"/>
    <w:rsid w:val="00CD6FBF"/>
    <w:pPr>
      <w:tabs>
        <w:tab w:val="left" w:pos="340"/>
      </w:tabs>
      <w:spacing w:before="60" w:after="60"/>
      <w:ind w:left="340" w:hanging="340"/>
    </w:pPr>
  </w:style>
  <w:style w:type="paragraph" w:customStyle="1" w:styleId="Note">
    <w:name w:val="Note"/>
    <w:basedOn w:val="BodyText"/>
    <w:rsid w:val="00CD6F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6FBF"/>
    <w:rPr>
      <w:b/>
      <w:spacing w:val="0"/>
    </w:rPr>
  </w:style>
  <w:style w:type="paragraph" w:customStyle="1" w:styleId="SuperTitle">
    <w:name w:val="SuperTitle"/>
    <w:basedOn w:val="Title"/>
    <w:rsid w:val="00CD6FBF"/>
    <w:pPr>
      <w:framePr w:wrap="auto" w:hAnchor="text" w:y="6049"/>
    </w:pPr>
    <w:rPr>
      <w:color w:val="000000"/>
      <w:sz w:val="40"/>
    </w:rPr>
  </w:style>
  <w:style w:type="paragraph" w:customStyle="1" w:styleId="TOCTitle">
    <w:name w:val="TOCTitle"/>
    <w:basedOn w:val="Heading1"/>
    <w:rsid w:val="00CD6FBF"/>
    <w:pPr>
      <w:spacing w:after="240"/>
      <w:jc w:val="center"/>
      <w:outlineLvl w:val="9"/>
    </w:pPr>
    <w:rPr>
      <w:caps/>
    </w:rPr>
  </w:style>
  <w:style w:type="paragraph" w:customStyle="1" w:styleId="Version">
    <w:name w:val="Version"/>
    <w:rsid w:val="00CD6F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FBF"/>
    <w:pPr>
      <w:keepNext w:val="0"/>
      <w:tabs>
        <w:tab w:val="right" w:pos="4176"/>
      </w:tabs>
      <w:ind w:left="198" w:hanging="198"/>
    </w:pPr>
    <w:rPr>
      <w:rFonts w:ascii="Garamond" w:hAnsi="Garamond"/>
    </w:rPr>
  </w:style>
  <w:style w:type="paragraph" w:styleId="IndexHeading">
    <w:name w:val="index heading"/>
    <w:basedOn w:val="Normal"/>
    <w:next w:val="Index1"/>
    <w:semiHidden/>
    <w:rsid w:val="00CD6FBF"/>
    <w:pPr>
      <w:spacing w:before="120" w:after="120"/>
    </w:pPr>
    <w:rPr>
      <w:rFonts w:ascii="Arial" w:hAnsi="Arial"/>
      <w:b/>
      <w:color w:val="918585"/>
      <w:sz w:val="24"/>
    </w:rPr>
  </w:style>
  <w:style w:type="paragraph" w:styleId="Header">
    <w:name w:val="header"/>
    <w:basedOn w:val="Normal"/>
    <w:link w:val="HeaderChar"/>
    <w:rsid w:val="00CD6F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FBF"/>
    <w:rPr>
      <w:rFonts w:ascii="Times New Roman" w:eastAsia="Times New Roman" w:hAnsi="Times New Roman" w:cs="Times New Roman"/>
      <w:sz w:val="16"/>
      <w:szCs w:val="20"/>
      <w:lang w:val="en-GB" w:eastAsia="en-US"/>
    </w:rPr>
  </w:style>
  <w:style w:type="paragraph" w:customStyle="1" w:styleId="Chapter">
    <w:name w:val="Chapter"/>
    <w:basedOn w:val="Normal"/>
    <w:rsid w:val="00CD6FBF"/>
    <w:pPr>
      <w:spacing w:before="240"/>
    </w:pPr>
    <w:rPr>
      <w:rFonts w:ascii="Times New Roman" w:hAnsi="Times New Roman"/>
      <w:smallCaps/>
      <w:spacing w:val="80"/>
      <w:sz w:val="28"/>
    </w:rPr>
  </w:style>
  <w:style w:type="paragraph" w:customStyle="1" w:styleId="InChapter">
    <w:name w:val="InChapter"/>
    <w:basedOn w:val="Heading3"/>
    <w:rsid w:val="00CD6FBF"/>
    <w:pPr>
      <w:spacing w:after="240"/>
      <w:outlineLvl w:val="9"/>
    </w:pPr>
    <w:rPr>
      <w:noProof/>
    </w:rPr>
  </w:style>
  <w:style w:type="paragraph" w:styleId="Index2">
    <w:name w:val="index 2"/>
    <w:basedOn w:val="Normal"/>
    <w:next w:val="Normal"/>
    <w:semiHidden/>
    <w:rsid w:val="00CD6FBF"/>
    <w:pPr>
      <w:tabs>
        <w:tab w:val="right" w:pos="4176"/>
      </w:tabs>
      <w:ind w:left="568" w:hanging="284"/>
    </w:pPr>
    <w:rPr>
      <w:rFonts w:ascii="Garamond" w:hAnsi="Garamond"/>
    </w:rPr>
  </w:style>
  <w:style w:type="paragraph" w:customStyle="1" w:styleId="Byline">
    <w:name w:val="Byline"/>
    <w:rsid w:val="00CD6F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FBF"/>
    <w:pPr>
      <w:tabs>
        <w:tab w:val="clear" w:pos="3600"/>
        <w:tab w:val="clear" w:pos="3958"/>
      </w:tabs>
      <w:jc w:val="right"/>
    </w:pPr>
  </w:style>
  <w:style w:type="paragraph" w:styleId="Caption">
    <w:name w:val="caption"/>
    <w:basedOn w:val="BodyText"/>
    <w:next w:val="Normal"/>
    <w:qFormat/>
    <w:rsid w:val="00CD6FBF"/>
    <w:pPr>
      <w:framePr w:w="2268" w:hSpace="181" w:vSpace="181" w:wrap="around" w:vAnchor="text" w:hAnchor="page" w:x="1135" w:y="285" w:anchorLock="1"/>
    </w:pPr>
    <w:rPr>
      <w:i/>
    </w:rPr>
  </w:style>
  <w:style w:type="paragraph" w:customStyle="1" w:styleId="MiniTOCTitle">
    <w:name w:val="MiniTOCTitle"/>
    <w:basedOn w:val="Heading4"/>
    <w:rsid w:val="00CD6FBF"/>
    <w:pPr>
      <w:spacing w:before="240"/>
      <w:outlineLvl w:val="9"/>
    </w:pPr>
    <w:rPr>
      <w:noProof/>
      <w:sz w:val="24"/>
    </w:rPr>
  </w:style>
  <w:style w:type="paragraph" w:customStyle="1" w:styleId="MiniTOCItem">
    <w:name w:val="MiniTOCItem"/>
    <w:basedOn w:val="ListBullet"/>
    <w:rsid w:val="00CD6FBF"/>
    <w:pPr>
      <w:numPr>
        <w:numId w:val="0"/>
      </w:numPr>
      <w:tabs>
        <w:tab w:val="right" w:leader="dot" w:pos="6521"/>
      </w:tabs>
      <w:spacing w:before="0" w:after="0"/>
    </w:pPr>
  </w:style>
  <w:style w:type="paragraph" w:customStyle="1" w:styleId="TOFTitle">
    <w:name w:val="TOFTitle"/>
    <w:basedOn w:val="TOCTitle"/>
    <w:rsid w:val="00CD6FBF"/>
  </w:style>
  <w:style w:type="paragraph" w:styleId="TableofFigures">
    <w:name w:val="table of figures"/>
    <w:basedOn w:val="Normal"/>
    <w:next w:val="Normal"/>
    <w:semiHidden/>
    <w:rsid w:val="00CD6FBF"/>
    <w:pPr>
      <w:tabs>
        <w:tab w:val="right" w:leader="dot" w:pos="9072"/>
      </w:tabs>
      <w:ind w:left="970" w:hanging="403"/>
    </w:pPr>
    <w:rPr>
      <w:rFonts w:ascii="Times New Roman" w:hAnsi="Times New Roman"/>
      <w:b/>
    </w:rPr>
  </w:style>
  <w:style w:type="paragraph" w:styleId="ListNumber">
    <w:name w:val="List Number"/>
    <w:basedOn w:val="List"/>
    <w:rsid w:val="00CD6FBF"/>
    <w:pPr>
      <w:numPr>
        <w:numId w:val="15"/>
      </w:numPr>
      <w:tabs>
        <w:tab w:val="clear" w:pos="340"/>
      </w:tabs>
    </w:pPr>
  </w:style>
  <w:style w:type="character" w:customStyle="1" w:styleId="WingdingSymbols">
    <w:name w:val="Wingding Symbols"/>
    <w:rsid w:val="00CD6FBF"/>
    <w:rPr>
      <w:rFonts w:ascii="Wingdings" w:hAnsi="Wingdings"/>
    </w:rPr>
  </w:style>
  <w:style w:type="paragraph" w:customStyle="1" w:styleId="TableHeading">
    <w:name w:val="Table Heading"/>
    <w:basedOn w:val="HeadingBase"/>
    <w:rsid w:val="00CD6FBF"/>
    <w:pPr>
      <w:keepLines/>
      <w:pBdr>
        <w:bottom w:val="single" w:sz="6" w:space="1" w:color="918585"/>
      </w:pBdr>
      <w:spacing w:before="240"/>
    </w:pPr>
  </w:style>
  <w:style w:type="character" w:customStyle="1" w:styleId="HotSpot">
    <w:name w:val="HotSpot"/>
    <w:rsid w:val="00CD6FBF"/>
    <w:rPr>
      <w:color w:val="0033CC"/>
      <w:u w:val="none"/>
    </w:rPr>
  </w:style>
  <w:style w:type="paragraph" w:customStyle="1" w:styleId="BodyTextRight">
    <w:name w:val="Body Text Right"/>
    <w:basedOn w:val="BodyText"/>
    <w:rsid w:val="00CD6FBF"/>
    <w:pPr>
      <w:spacing w:before="0" w:after="0"/>
      <w:jc w:val="right"/>
    </w:pPr>
  </w:style>
  <w:style w:type="paragraph" w:styleId="Index3">
    <w:name w:val="index 3"/>
    <w:basedOn w:val="ListNumber2"/>
    <w:next w:val="Normal"/>
    <w:semiHidden/>
    <w:rsid w:val="00CD6FBF"/>
    <w:pPr>
      <w:numPr>
        <w:numId w:val="0"/>
      </w:numPr>
      <w:tabs>
        <w:tab w:val="right" w:leader="dot" w:pos="4176"/>
      </w:tabs>
    </w:pPr>
  </w:style>
  <w:style w:type="paragraph" w:styleId="ListNumber2">
    <w:name w:val="List Number 2"/>
    <w:basedOn w:val="List2"/>
    <w:rsid w:val="00CD6FBF"/>
    <w:pPr>
      <w:numPr>
        <w:numId w:val="10"/>
      </w:numPr>
      <w:tabs>
        <w:tab w:val="clear" w:pos="1060"/>
      </w:tabs>
    </w:pPr>
  </w:style>
  <w:style w:type="paragraph" w:customStyle="1" w:styleId="MarginNote">
    <w:name w:val="Margin Note"/>
    <w:basedOn w:val="BodyText"/>
    <w:rsid w:val="00CD6F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F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F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FBF"/>
    <w:rPr>
      <w:sz w:val="32"/>
    </w:rPr>
  </w:style>
  <w:style w:type="paragraph" w:customStyle="1" w:styleId="HeadingProcedure">
    <w:name w:val="Heading Procedure"/>
    <w:basedOn w:val="HeadingBase"/>
    <w:next w:val="Normal"/>
    <w:rsid w:val="00CD6FBF"/>
    <w:pPr>
      <w:tabs>
        <w:tab w:val="left" w:pos="0"/>
      </w:tabs>
      <w:spacing w:before="120" w:after="60"/>
    </w:pPr>
    <w:rPr>
      <w:i/>
      <w:color w:val="918585"/>
      <w:sz w:val="22"/>
    </w:rPr>
  </w:style>
  <w:style w:type="paragraph" w:customStyle="1" w:styleId="TableBodyText">
    <w:name w:val="Table Body Text"/>
    <w:basedOn w:val="BodyText"/>
    <w:rsid w:val="00CD6FBF"/>
    <w:pPr>
      <w:spacing w:before="60" w:after="60"/>
    </w:pPr>
  </w:style>
  <w:style w:type="paragraph" w:styleId="ListContinue">
    <w:name w:val="List Continue"/>
    <w:basedOn w:val="List"/>
    <w:rsid w:val="00CD6FBF"/>
    <w:pPr>
      <w:ind w:firstLine="0"/>
    </w:pPr>
  </w:style>
  <w:style w:type="paragraph" w:customStyle="1" w:styleId="ListNote">
    <w:name w:val="List Note"/>
    <w:basedOn w:val="List"/>
    <w:rsid w:val="00CD6FBF"/>
    <w:pPr>
      <w:pBdr>
        <w:top w:val="single" w:sz="6" w:space="2" w:color="918585"/>
        <w:bottom w:val="single" w:sz="6" w:space="2" w:color="918585"/>
      </w:pBdr>
      <w:tabs>
        <w:tab w:val="left" w:pos="1021"/>
      </w:tabs>
      <w:ind w:firstLine="0"/>
    </w:pPr>
  </w:style>
  <w:style w:type="paragraph" w:customStyle="1" w:styleId="Warning">
    <w:name w:val="Warning"/>
    <w:basedOn w:val="BodyText"/>
    <w:rsid w:val="00CD6FBF"/>
    <w:pPr>
      <w:shd w:val="clear" w:color="auto" w:fill="D9D9D9"/>
      <w:tabs>
        <w:tab w:val="left" w:pos="992"/>
      </w:tabs>
      <w:ind w:left="119" w:right="119"/>
    </w:pPr>
    <w:rPr>
      <w:sz w:val="20"/>
    </w:rPr>
  </w:style>
  <w:style w:type="paragraph" w:customStyle="1" w:styleId="MarginIcons">
    <w:name w:val="Margin Icons"/>
    <w:basedOn w:val="BodyText"/>
    <w:rsid w:val="00CD6F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FBF"/>
    <w:rPr>
      <w:rFonts w:ascii="Courier New" w:hAnsi="Courier New"/>
    </w:rPr>
  </w:style>
  <w:style w:type="paragraph" w:customStyle="1" w:styleId="NoteBullet">
    <w:name w:val="Note Bullet"/>
    <w:basedOn w:val="Note"/>
    <w:rsid w:val="00CD6FBF"/>
    <w:pPr>
      <w:tabs>
        <w:tab w:val="clear" w:pos="680"/>
      </w:tabs>
      <w:spacing w:before="60" w:after="60"/>
    </w:pPr>
  </w:style>
  <w:style w:type="paragraph" w:customStyle="1" w:styleId="SubHeading2">
    <w:name w:val="SubHeading2"/>
    <w:basedOn w:val="HeadingBase"/>
    <w:rsid w:val="00CD6FBF"/>
    <w:pPr>
      <w:spacing w:before="240" w:after="60"/>
    </w:pPr>
    <w:rPr>
      <w:sz w:val="20"/>
    </w:rPr>
  </w:style>
  <w:style w:type="paragraph" w:customStyle="1" w:styleId="SubHeading1">
    <w:name w:val="SubHeading1"/>
    <w:basedOn w:val="HeadingBase"/>
    <w:rsid w:val="00CD6FBF"/>
    <w:pPr>
      <w:spacing w:before="240" w:after="60"/>
    </w:pPr>
    <w:rPr>
      <w:color w:val="918585"/>
      <w:sz w:val="22"/>
    </w:rPr>
  </w:style>
  <w:style w:type="paragraph" w:customStyle="1" w:styleId="SideHeading">
    <w:name w:val="Side Heading"/>
    <w:basedOn w:val="HeadingBase"/>
    <w:rsid w:val="00CD6F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FBF"/>
    <w:pPr>
      <w:tabs>
        <w:tab w:val="num" w:pos="360"/>
      </w:tabs>
    </w:pPr>
  </w:style>
  <w:style w:type="paragraph" w:styleId="PlainText">
    <w:name w:val="Plain Text"/>
    <w:basedOn w:val="Normal"/>
    <w:link w:val="PlainTextChar"/>
    <w:rsid w:val="00CD6FBF"/>
    <w:rPr>
      <w:sz w:val="20"/>
    </w:rPr>
  </w:style>
  <w:style w:type="character" w:customStyle="1" w:styleId="PlainTextChar">
    <w:name w:val="Plain Text Char"/>
    <w:basedOn w:val="DefaultParagraphFont"/>
    <w:link w:val="PlainText"/>
    <w:rsid w:val="00CD6FBF"/>
    <w:rPr>
      <w:rFonts w:ascii="Courier New" w:eastAsia="Times New Roman" w:hAnsi="Courier New" w:cs="Times New Roman"/>
      <w:sz w:val="20"/>
      <w:szCs w:val="20"/>
      <w:lang w:eastAsia="en-US"/>
    </w:rPr>
  </w:style>
  <w:style w:type="character" w:customStyle="1" w:styleId="MenuOption">
    <w:name w:val="Menu Option"/>
    <w:basedOn w:val="DefaultParagraphFont"/>
    <w:rsid w:val="00CD6FBF"/>
    <w:rPr>
      <w:b/>
      <w:smallCaps/>
    </w:rPr>
  </w:style>
  <w:style w:type="paragraph" w:customStyle="1" w:styleId="TableListNumber">
    <w:name w:val="Table List Number"/>
    <w:basedOn w:val="ListNumber"/>
    <w:rsid w:val="00CD6FBF"/>
    <w:pPr>
      <w:numPr>
        <w:numId w:val="0"/>
      </w:numPr>
    </w:pPr>
  </w:style>
  <w:style w:type="paragraph" w:styleId="TOC4">
    <w:name w:val="toc 4"/>
    <w:basedOn w:val="TOCBase"/>
    <w:next w:val="Normal"/>
    <w:semiHidden/>
    <w:rsid w:val="00CD6FBF"/>
    <w:pPr>
      <w:tabs>
        <w:tab w:val="right" w:leader="dot" w:pos="9071"/>
      </w:tabs>
      <w:ind w:left="1701"/>
    </w:pPr>
  </w:style>
  <w:style w:type="paragraph" w:customStyle="1" w:styleId="ListAlpha">
    <w:name w:val="List Alpha"/>
    <w:basedOn w:val="List"/>
    <w:rsid w:val="00CD6FBF"/>
    <w:pPr>
      <w:numPr>
        <w:numId w:val="9"/>
      </w:numPr>
    </w:pPr>
  </w:style>
  <w:style w:type="paragraph" w:customStyle="1" w:styleId="ListAlpha2">
    <w:name w:val="List Alpha 2"/>
    <w:basedOn w:val="List2"/>
    <w:rsid w:val="00CD6FBF"/>
    <w:pPr>
      <w:numPr>
        <w:numId w:val="8"/>
      </w:numPr>
    </w:pPr>
  </w:style>
  <w:style w:type="paragraph" w:styleId="List2">
    <w:name w:val="List 2"/>
    <w:basedOn w:val="BodyText"/>
    <w:rsid w:val="00CD6FBF"/>
    <w:pPr>
      <w:tabs>
        <w:tab w:val="left" w:pos="680"/>
      </w:tabs>
      <w:spacing w:before="60" w:after="60"/>
      <w:ind w:left="680" w:hanging="340"/>
    </w:pPr>
  </w:style>
  <w:style w:type="paragraph" w:styleId="List3">
    <w:name w:val="List 3"/>
    <w:basedOn w:val="BodyText"/>
    <w:rsid w:val="00CD6FBF"/>
    <w:pPr>
      <w:tabs>
        <w:tab w:val="left" w:pos="1021"/>
      </w:tabs>
      <w:spacing w:before="60" w:after="60"/>
      <w:ind w:left="1020" w:hanging="340"/>
    </w:pPr>
  </w:style>
  <w:style w:type="paragraph" w:styleId="List4">
    <w:name w:val="List 4"/>
    <w:basedOn w:val="BodyText"/>
    <w:rsid w:val="00CD6FBF"/>
    <w:pPr>
      <w:tabs>
        <w:tab w:val="left" w:pos="1361"/>
      </w:tabs>
      <w:spacing w:before="60" w:after="60"/>
      <w:ind w:left="1361" w:hanging="340"/>
    </w:pPr>
  </w:style>
  <w:style w:type="paragraph" w:styleId="List5">
    <w:name w:val="List 5"/>
    <w:basedOn w:val="BodyText"/>
    <w:rsid w:val="00CD6FBF"/>
    <w:pPr>
      <w:tabs>
        <w:tab w:val="left" w:pos="1701"/>
      </w:tabs>
      <w:spacing w:before="60" w:after="60"/>
      <w:ind w:left="1701" w:hanging="340"/>
    </w:pPr>
  </w:style>
  <w:style w:type="paragraph" w:styleId="ListBullet3">
    <w:name w:val="List Bullet 3"/>
    <w:basedOn w:val="List3"/>
    <w:rsid w:val="00CD6FBF"/>
    <w:pPr>
      <w:numPr>
        <w:numId w:val="14"/>
      </w:numPr>
      <w:tabs>
        <w:tab w:val="clear" w:pos="1021"/>
      </w:tabs>
      <w:ind w:left="1037" w:hanging="357"/>
    </w:pPr>
  </w:style>
  <w:style w:type="paragraph" w:styleId="ListBullet4">
    <w:name w:val="List Bullet 4"/>
    <w:basedOn w:val="List4"/>
    <w:rsid w:val="00CD6FBF"/>
    <w:pPr>
      <w:numPr>
        <w:numId w:val="3"/>
      </w:numPr>
      <w:tabs>
        <w:tab w:val="clear" w:pos="1361"/>
      </w:tabs>
    </w:pPr>
  </w:style>
  <w:style w:type="paragraph" w:styleId="ListBullet5">
    <w:name w:val="List Bullet 5"/>
    <w:basedOn w:val="List5"/>
    <w:rsid w:val="00CD6FBF"/>
    <w:pPr>
      <w:numPr>
        <w:numId w:val="4"/>
      </w:numPr>
    </w:pPr>
  </w:style>
  <w:style w:type="paragraph" w:styleId="ListContinue2">
    <w:name w:val="List Continue 2"/>
    <w:basedOn w:val="List2"/>
    <w:rsid w:val="00CD6FBF"/>
    <w:pPr>
      <w:ind w:firstLine="0"/>
    </w:pPr>
  </w:style>
  <w:style w:type="paragraph" w:styleId="ListContinue3">
    <w:name w:val="List Continue 3"/>
    <w:basedOn w:val="List3"/>
    <w:rsid w:val="00CD6FBF"/>
    <w:pPr>
      <w:ind w:left="1021" w:firstLine="0"/>
    </w:pPr>
  </w:style>
  <w:style w:type="paragraph" w:styleId="ListContinue4">
    <w:name w:val="List Continue 4"/>
    <w:basedOn w:val="List4"/>
    <w:rsid w:val="00CD6FBF"/>
    <w:pPr>
      <w:ind w:firstLine="0"/>
    </w:pPr>
  </w:style>
  <w:style w:type="paragraph" w:styleId="ListContinue5">
    <w:name w:val="List Continue 5"/>
    <w:basedOn w:val="List5"/>
    <w:rsid w:val="00CD6FBF"/>
    <w:pPr>
      <w:ind w:firstLine="0"/>
    </w:pPr>
  </w:style>
  <w:style w:type="paragraph" w:styleId="ListNumber3">
    <w:name w:val="List Number 3"/>
    <w:basedOn w:val="List3"/>
    <w:rsid w:val="00CD6FBF"/>
    <w:pPr>
      <w:numPr>
        <w:numId w:val="5"/>
      </w:numPr>
    </w:pPr>
  </w:style>
  <w:style w:type="paragraph" w:styleId="ListNumber4">
    <w:name w:val="List Number 4"/>
    <w:basedOn w:val="List4"/>
    <w:rsid w:val="00CD6FBF"/>
    <w:pPr>
      <w:numPr>
        <w:numId w:val="6"/>
      </w:numPr>
    </w:pPr>
  </w:style>
  <w:style w:type="paragraph" w:styleId="ListNumber5">
    <w:name w:val="List Number 5"/>
    <w:basedOn w:val="List5"/>
    <w:rsid w:val="00CD6FBF"/>
    <w:pPr>
      <w:numPr>
        <w:numId w:val="7"/>
      </w:numPr>
    </w:pPr>
  </w:style>
  <w:style w:type="paragraph" w:styleId="BlockText">
    <w:name w:val="Block Text"/>
    <w:basedOn w:val="Normal"/>
    <w:rsid w:val="00CD6FBF"/>
    <w:pPr>
      <w:spacing w:after="120"/>
      <w:ind w:left="1440" w:right="1440"/>
    </w:pPr>
  </w:style>
  <w:style w:type="character" w:customStyle="1" w:styleId="Subscript">
    <w:name w:val="Subscript"/>
    <w:basedOn w:val="DefaultParagraphFont"/>
    <w:rsid w:val="00CD6FBF"/>
    <w:rPr>
      <w:sz w:val="16"/>
      <w:vertAlign w:val="subscript"/>
    </w:rPr>
  </w:style>
  <w:style w:type="character" w:customStyle="1" w:styleId="Superscript">
    <w:name w:val="Superscript"/>
    <w:basedOn w:val="DefaultParagraphFont"/>
    <w:rsid w:val="00CD6FBF"/>
    <w:rPr>
      <w:sz w:val="16"/>
      <w:vertAlign w:val="superscript"/>
    </w:rPr>
  </w:style>
  <w:style w:type="character" w:customStyle="1" w:styleId="Symbols">
    <w:name w:val="Symbols"/>
    <w:basedOn w:val="DefaultParagraphFont"/>
    <w:rsid w:val="00CD6FBF"/>
    <w:rPr>
      <w:rFonts w:ascii="Symbol" w:hAnsi="Symbol"/>
    </w:rPr>
  </w:style>
  <w:style w:type="character" w:customStyle="1" w:styleId="MenuOptions">
    <w:name w:val="Menu Options"/>
    <w:basedOn w:val="DefaultParagraphFont"/>
    <w:rsid w:val="00CD6FBF"/>
    <w:rPr>
      <w:rFonts w:ascii="Arial Narrow" w:hAnsi="Arial Narrow"/>
      <w:smallCaps/>
    </w:rPr>
  </w:style>
  <w:style w:type="character" w:customStyle="1" w:styleId="Buttons">
    <w:name w:val="Buttons"/>
    <w:basedOn w:val="DefaultParagraphFont"/>
    <w:rsid w:val="00CD6FBF"/>
    <w:rPr>
      <w:b/>
    </w:rPr>
  </w:style>
  <w:style w:type="character" w:customStyle="1" w:styleId="Underlined">
    <w:name w:val="Underlined"/>
    <w:basedOn w:val="DefaultParagraphFont"/>
    <w:rsid w:val="00CD6FBF"/>
    <w:rPr>
      <w:u w:val="single"/>
    </w:rPr>
  </w:style>
  <w:style w:type="paragraph" w:customStyle="1" w:styleId="TableBodyTextRight">
    <w:name w:val="Table Body Text Right"/>
    <w:basedOn w:val="TableBodyText"/>
    <w:rsid w:val="00CD6FBF"/>
    <w:pPr>
      <w:widowControl w:val="0"/>
      <w:autoSpaceDE w:val="0"/>
      <w:autoSpaceDN w:val="0"/>
      <w:adjustRightInd w:val="0"/>
      <w:jc w:val="right"/>
    </w:pPr>
    <w:rPr>
      <w:rFonts w:cs="Arial"/>
      <w:szCs w:val="18"/>
    </w:rPr>
  </w:style>
  <w:style w:type="paragraph" w:customStyle="1" w:styleId="CopyrightText">
    <w:name w:val="Copyright Text"/>
    <w:basedOn w:val="BodyText"/>
    <w:rsid w:val="00CD6FBF"/>
    <w:rPr>
      <w:sz w:val="18"/>
    </w:rPr>
  </w:style>
  <w:style w:type="paragraph" w:customStyle="1" w:styleId="BodySmallRight">
    <w:name w:val="Body Small Right"/>
    <w:basedOn w:val="BodyTextRight"/>
    <w:rsid w:val="00CD6FBF"/>
    <w:rPr>
      <w:sz w:val="18"/>
      <w:szCs w:val="18"/>
    </w:rPr>
  </w:style>
  <w:style w:type="paragraph" w:customStyle="1" w:styleId="MarginEdition">
    <w:name w:val="Margin Edition"/>
    <w:basedOn w:val="MarginNote"/>
    <w:rsid w:val="00CD6FBF"/>
    <w:pPr>
      <w:spacing w:before="0" w:after="0"/>
    </w:pPr>
    <w:rPr>
      <w:rFonts w:ascii="Times New Roman" w:hAnsi="Times New Roman"/>
      <w:color w:val="999999"/>
    </w:rPr>
  </w:style>
  <w:style w:type="paragraph" w:customStyle="1" w:styleId="Spacer">
    <w:name w:val="Spacer"/>
    <w:basedOn w:val="Normal"/>
    <w:rsid w:val="00CD6FBF"/>
    <w:rPr>
      <w:sz w:val="2"/>
      <w:szCs w:val="2"/>
    </w:rPr>
  </w:style>
  <w:style w:type="character" w:customStyle="1" w:styleId="Small">
    <w:name w:val="Small"/>
    <w:basedOn w:val="DefaultParagraphFont"/>
    <w:rsid w:val="00CD6FBF"/>
    <w:rPr>
      <w:sz w:val="16"/>
    </w:rPr>
  </w:style>
  <w:style w:type="paragraph" w:customStyle="1" w:styleId="WideTable">
    <w:name w:val="Wide Table"/>
    <w:basedOn w:val="Normal"/>
    <w:rsid w:val="00CD6FBF"/>
    <w:pPr>
      <w:ind w:left="-1418"/>
    </w:pPr>
    <w:rPr>
      <w:sz w:val="2"/>
      <w:szCs w:val="2"/>
    </w:rPr>
  </w:style>
  <w:style w:type="character" w:styleId="PageNumber">
    <w:name w:val="page number"/>
    <w:basedOn w:val="DefaultParagraphFont"/>
    <w:rsid w:val="00CD6FBF"/>
  </w:style>
  <w:style w:type="paragraph" w:styleId="Quote">
    <w:name w:val="Quote"/>
    <w:basedOn w:val="Heading1"/>
    <w:link w:val="QuoteChar"/>
    <w:qFormat/>
    <w:rsid w:val="00CD6FBF"/>
    <w:rPr>
      <w:b w:val="0"/>
      <w:sz w:val="72"/>
      <w:szCs w:val="72"/>
      <w:lang w:val="en-NZ"/>
    </w:rPr>
  </w:style>
  <w:style w:type="character" w:customStyle="1" w:styleId="QuoteChar">
    <w:name w:val="Quote Char"/>
    <w:basedOn w:val="DefaultParagraphFont"/>
    <w:link w:val="Quote"/>
    <w:rsid w:val="00CD6F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FBF"/>
    <w:pPr>
      <w:pageBreakBefore/>
    </w:pPr>
  </w:style>
  <w:style w:type="paragraph" w:customStyle="1" w:styleId="Border">
    <w:name w:val="Border"/>
    <w:basedOn w:val="Normal"/>
    <w:qFormat/>
    <w:rsid w:val="00CD6F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FBF"/>
    <w:rPr>
      <w:b/>
      <w:bCs/>
      <w:i/>
      <w:iCs/>
      <w:color w:val="auto"/>
    </w:rPr>
  </w:style>
  <w:style w:type="paragraph" w:styleId="IntenseQuote">
    <w:name w:val="Intense Quote"/>
    <w:basedOn w:val="Normal"/>
    <w:next w:val="Normal"/>
    <w:link w:val="IntenseQuoteChar"/>
    <w:uiPriority w:val="30"/>
    <w:qFormat/>
    <w:rsid w:val="00CD6F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F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FBF"/>
    <w:rPr>
      <w:smallCaps/>
      <w:color w:val="auto"/>
      <w:u w:val="single"/>
    </w:rPr>
  </w:style>
  <w:style w:type="character" w:styleId="IntenseReference">
    <w:name w:val="Intense Reference"/>
    <w:basedOn w:val="DefaultParagraphFont"/>
    <w:uiPriority w:val="32"/>
    <w:qFormat/>
    <w:rsid w:val="00CD6FBF"/>
    <w:rPr>
      <w:b/>
      <w:bCs/>
      <w:smallCaps/>
      <w:color w:val="auto"/>
      <w:spacing w:val="5"/>
      <w:u w:val="single"/>
    </w:rPr>
  </w:style>
  <w:style w:type="paragraph" w:customStyle="1" w:styleId="2ColumnHeading">
    <w:name w:val="2Column Heading"/>
    <w:basedOn w:val="BodyText"/>
    <w:qFormat/>
    <w:rsid w:val="00CD6FBF"/>
    <w:pPr>
      <w:spacing w:after="60"/>
      <w:ind w:left="-2268"/>
    </w:pPr>
    <w:rPr>
      <w:b/>
    </w:rPr>
  </w:style>
  <w:style w:type="paragraph" w:customStyle="1" w:styleId="Heading1TOC">
    <w:name w:val="Heading1 TOC"/>
    <w:basedOn w:val="Normal"/>
    <w:qFormat/>
    <w:rsid w:val="00CD6FBF"/>
    <w:pPr>
      <w:spacing w:before="240" w:after="120"/>
    </w:pPr>
    <w:rPr>
      <w:rFonts w:ascii="Times New Roman" w:hAnsi="Times New Roman"/>
      <w:b/>
      <w:sz w:val="32"/>
    </w:rPr>
  </w:style>
  <w:style w:type="paragraph" w:customStyle="1" w:styleId="Heading2TOC">
    <w:name w:val="Heading2 TOC"/>
    <w:basedOn w:val="Normal"/>
    <w:qFormat/>
    <w:rsid w:val="00CD6FBF"/>
    <w:pPr>
      <w:spacing w:before="240" w:after="60"/>
    </w:pPr>
    <w:rPr>
      <w:rFonts w:ascii="Times New Roman" w:hAnsi="Times New Roman"/>
      <w:b/>
      <w:sz w:val="28"/>
    </w:rPr>
  </w:style>
  <w:style w:type="character" w:customStyle="1" w:styleId="Underline">
    <w:name w:val="Underline"/>
    <w:basedOn w:val="DefaultParagraphFont"/>
    <w:qFormat/>
    <w:rsid w:val="00CD6FBF"/>
    <w:rPr>
      <w:u w:val="single"/>
    </w:rPr>
  </w:style>
  <w:style w:type="character" w:customStyle="1" w:styleId="BoldandItalics">
    <w:name w:val="Bold and Italics"/>
    <w:qFormat/>
    <w:rsid w:val="00CD6FBF"/>
    <w:rPr>
      <w:b/>
      <w:i/>
      <w:u w:val="none"/>
    </w:rPr>
  </w:style>
  <w:style w:type="paragraph" w:styleId="BalloonText">
    <w:name w:val="Balloon Text"/>
    <w:basedOn w:val="Normal"/>
    <w:link w:val="BalloonTextChar"/>
    <w:rsid w:val="00CD6FBF"/>
    <w:rPr>
      <w:rFonts w:ascii="Tahoma" w:hAnsi="Tahoma" w:cs="Tahoma"/>
      <w:sz w:val="16"/>
      <w:szCs w:val="16"/>
    </w:rPr>
  </w:style>
  <w:style w:type="character" w:customStyle="1" w:styleId="BalloonTextChar">
    <w:name w:val="Balloon Text Char"/>
    <w:basedOn w:val="DefaultParagraphFont"/>
    <w:link w:val="BalloonText"/>
    <w:rsid w:val="00CD6F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F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F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FBF"/>
    <w:rPr>
      <w:b/>
      <w:color w:val="660033"/>
      <w:spacing w:val="0"/>
    </w:rPr>
  </w:style>
  <w:style w:type="paragraph" w:customStyle="1" w:styleId="Nameditemlist">
    <w:name w:val="Named item list"/>
    <w:basedOn w:val="BodyText"/>
    <w:qFormat/>
    <w:rsid w:val="00CD6FBF"/>
    <w:pPr>
      <w:tabs>
        <w:tab w:val="left" w:pos="2835"/>
      </w:tabs>
      <w:ind w:left="2835" w:hanging="2835"/>
    </w:pPr>
  </w:style>
  <w:style w:type="paragraph" w:customStyle="1" w:styleId="BodyTextnopadding">
    <w:name w:val="Body Text no padding"/>
    <w:basedOn w:val="BodyText"/>
    <w:qFormat/>
    <w:rsid w:val="00CD6FBF"/>
    <w:pPr>
      <w:spacing w:before="0" w:after="0"/>
    </w:pPr>
  </w:style>
  <w:style w:type="paragraph" w:customStyle="1" w:styleId="BodyTextBold">
    <w:name w:val="Body Text Bold"/>
    <w:basedOn w:val="BodyText"/>
    <w:qFormat/>
    <w:rsid w:val="00CD6FBF"/>
    <w:rPr>
      <w:b/>
    </w:rPr>
  </w:style>
  <w:style w:type="character" w:styleId="Hyperlink">
    <w:name w:val="Hyperlink"/>
    <w:basedOn w:val="DefaultParagraphFont"/>
    <w:uiPriority w:val="99"/>
    <w:unhideWhenUsed/>
    <w:rsid w:val="002F2B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4507</Characters>
  <Application>Microsoft Office Word</Application>
  <DocSecurity>0</DocSecurity>
  <Lines>104</Lines>
  <Paragraphs>74</Paragraphs>
  <ScaleCrop>false</ScaleCrop>
  <Company>Author-it Software Corporation Ltd.</Company>
  <LinksUpToDate>false</LinksUpToDate>
  <CharactersWithSpaces>5135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CHCSOH001 Work with people experiencing or at risk of homelessness</dc:title>
  <dc:subject>Approved</dc:subject>
  <dc:creator>SkillsIQ</dc:creator>
  <cp:keywords>Release: 1</cp:keywords>
  <dc:description>Review Date: 12 April 2008</dc:description>
  <cp:lastModifiedBy>HSD_TPCMSd.prod</cp:lastModifiedBy>
  <cp:revision>3</cp:revision>
  <dcterms:created xsi:type="dcterms:W3CDTF">2023-07-02T02:24:00Z</dcterms:created>
  <dcterms:modified xsi:type="dcterms:W3CDTF">2023-07-02T02:24:00Z</dcterms:modified>
</cp:coreProperties>
</file>