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959" w:rsidP="00333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CHCSET004 Undertake bicultural work with forced migrants in Australia</w:t>
      </w:r>
      <w:r>
        <w:fldChar w:fldCharType="end"/>
      </w:r>
    </w:p>
    <w:p w:rsidR="00333959" w:rsidP="00333959">
      <w:pPr>
        <w:pStyle w:val="Version"/>
        <w:sectPr w:rsidSect="000E6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26F" w:rsidP="000E626F">
      <w:pPr>
        <w:pStyle w:val="SuperHeading"/>
      </w:pPr>
      <w:r w:rsidRPr="000E626F">
        <w:t>CHCSET004</w:t>
      </w:r>
      <w:r w:rsidRPr="000E626F">
        <w:t xml:space="preserve"> Undertake bicultural work with forced migrants in Australia</w:t>
      </w:r>
    </w:p>
    <w:p w:rsidR="00000000" w:rsidRPr="000E626F" w:rsidP="000E626F">
      <w:pPr>
        <w:pStyle w:val="Heading1"/>
      </w:pPr>
      <w:bookmarkStart w:id="1" w:name="O_1277946"/>
      <w:bookmarkEnd w:id="1"/>
      <w:r w:rsidRPr="000E626F">
        <w:t>Modification History</w:t>
      </w:r>
    </w:p>
    <w:p w:rsidR="00000000" w:rsidRPr="000E626F" w:rsidP="00333959">
      <w:pPr>
        <w:pStyle w:val="BodyText"/>
      </w:pPr>
      <w:r w:rsidRPr="000E626F">
        <w:t>Not applicable.</w:t>
      </w:r>
    </w:p>
    <w:p w:rsidR="00000000" w:rsidRPr="000E626F" w:rsidP="000E626F">
      <w:pPr>
        <w:pStyle w:val="Heading1"/>
      </w:pPr>
      <w:bookmarkStart w:id="2" w:name="O_1277950"/>
      <w:bookmarkEnd w:id="2"/>
      <w:r w:rsidRPr="000E626F">
        <w:t>Application</w:t>
      </w:r>
    </w:p>
    <w:p w:rsidR="00000000" w:rsidRPr="000E626F" w:rsidP="00333959">
      <w:pPr>
        <w:pStyle w:val="BodyText"/>
      </w:pPr>
      <w:r w:rsidRPr="000E626F">
        <w:t>This unit describes the performance outcomes, skills and knowledge required of settlement workers from diverse cultural backgrounds to work with forced migrants within an Australian context.</w:t>
      </w:r>
    </w:p>
    <w:p w:rsidR="00000000" w:rsidRPr="000E626F" w:rsidP="00333959">
      <w:pPr>
        <w:pStyle w:val="BodyText"/>
      </w:pPr>
      <w:r w:rsidRPr="000E626F">
        <w:t>This unit applies to work in an agency directly or indirectly in</w:t>
      </w:r>
      <w:r w:rsidRPr="000E626F">
        <w:t>volved with the provision of services to recently arrived forced migrants and refugees.</w:t>
      </w:r>
    </w:p>
    <w:p w:rsidR="00000000" w:rsidRPr="000E626F" w:rsidP="00333959">
      <w:pPr>
        <w:pStyle w:val="BodyText"/>
      </w:pPr>
      <w:r w:rsidRPr="000E626F">
        <w:t>Workers have limited responsibilities and work within established guidelines to provide support and services in a range of areas including but not limited to settlemen</w:t>
      </w:r>
      <w:r w:rsidRPr="000E626F">
        <w:t>t, accommodation, counselling, financial advice, family services, youth work, income support, education, health care and crisis intervention.</w:t>
      </w:r>
    </w:p>
    <w:p w:rsidR="00000000" w:rsidRPr="000E626F" w:rsidP="00333959">
      <w:pPr>
        <w:pStyle w:val="BodyText"/>
      </w:pPr>
      <w:r w:rsidRPr="000E626F">
        <w:t>The skills in this unit must be applied in accordance with Commonwealth and State or Territory legislation, Austr</w:t>
      </w:r>
      <w:r w:rsidRPr="000E626F">
        <w:t>alian standards and industry codes of practice.</w:t>
      </w:r>
    </w:p>
    <w:p w:rsidR="00000000" w:rsidRPr="000E626F" w:rsidP="00333959">
      <w:pPr>
        <w:pStyle w:val="BodyText"/>
      </w:pPr>
      <w:r w:rsidRPr="000E626F">
        <w:t>No occupational licensing, certification or specific legislative requirements apply to this unit at the time of publication.</w:t>
      </w:r>
    </w:p>
    <w:p w:rsidR="00000000" w:rsidRPr="000E626F" w:rsidP="000E626F">
      <w:pPr>
        <w:pStyle w:val="Heading1"/>
      </w:pPr>
      <w:bookmarkStart w:id="3" w:name="O_1278174"/>
      <w:bookmarkEnd w:id="3"/>
      <w:r w:rsidRPr="000E626F">
        <w:t>Pre-requisite Unit</w:t>
      </w:r>
    </w:p>
    <w:p w:rsidR="00000000" w:rsidRPr="000E626F" w:rsidP="00333959">
      <w:pPr>
        <w:pStyle w:val="BodyText"/>
      </w:pPr>
      <w:r w:rsidRPr="000E626F">
        <w:t>Nil</w:t>
      </w:r>
    </w:p>
    <w:p w:rsidR="00000000" w:rsidRPr="000E626F" w:rsidP="000E626F">
      <w:pPr>
        <w:pStyle w:val="Heading1"/>
      </w:pPr>
      <w:bookmarkStart w:id="4" w:name="O_1278175"/>
      <w:bookmarkEnd w:id="4"/>
      <w:r w:rsidRPr="000E626F">
        <w:t>Competency Field</w:t>
      </w:r>
    </w:p>
    <w:p w:rsidR="00000000" w:rsidRPr="000E626F" w:rsidP="00333959">
      <w:pPr>
        <w:pStyle w:val="BodyText"/>
      </w:pPr>
      <w:r w:rsidRPr="000E626F">
        <w:t>Sett</w:t>
      </w:r>
      <w:r w:rsidRPr="000E626F">
        <w:t>lement Support</w:t>
      </w:r>
    </w:p>
    <w:p w:rsidR="00000000" w:rsidRPr="000E626F" w:rsidP="000E626F">
      <w:pPr>
        <w:pStyle w:val="Heading1"/>
      </w:pPr>
      <w:bookmarkStart w:id="5" w:name="O_1278176"/>
      <w:bookmarkEnd w:id="5"/>
      <w:r w:rsidRPr="000E626F">
        <w:t>Unit Sector</w:t>
      </w:r>
    </w:p>
    <w:p w:rsidR="00000000" w:rsidRPr="000E626F" w:rsidP="00333959">
      <w:pPr>
        <w:pStyle w:val="BodyText"/>
      </w:pPr>
      <w:r w:rsidRPr="000E626F">
        <w:t>Community Services</w:t>
      </w:r>
    </w:p>
    <w:p w:rsidR="00000000" w:rsidRPr="000E626F" w:rsidP="000E626F">
      <w:pPr>
        <w:pStyle w:val="Heading1"/>
      </w:pPr>
      <w:bookmarkStart w:id="6" w:name="O_1277949"/>
      <w:bookmarkEnd w:id="6"/>
      <w:r w:rsidRPr="000E62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1"/>
        <w:gridCol w:w="9"/>
        <w:gridCol w:w="6374"/>
        <w:gridCol w:w="16"/>
      </w:tblGrid>
      <w:tr w:rsidTr="000E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26F" w:rsidP="000E626F">
            <w:pPr>
              <w:pStyle w:val="BodyText"/>
            </w:pPr>
            <w:r w:rsidRPr="000E626F">
              <w:rPr>
                <w:rStyle w:val="SpecialBold"/>
              </w:rPr>
              <w:t>ELEMENTS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26F">
            <w:pPr>
              <w:pStyle w:val="BodyText"/>
              <w:rPr>
                <w:lang w:val="en-NZ"/>
              </w:rPr>
            </w:pPr>
            <w:r w:rsidRPr="000E626F">
              <w:rPr>
                <w:rStyle w:val="SpecialBold"/>
              </w:rPr>
              <w:t>PERFORMANCE CRITERIA</w:t>
            </w:r>
          </w:p>
        </w:tc>
      </w:tr>
      <w:tr w:rsidTr="000E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26F" w:rsidP="000E626F">
            <w:pPr>
              <w:pStyle w:val="BodyText"/>
            </w:pPr>
            <w:r w:rsidRPr="000E626F">
              <w:rPr>
                <w:rStyle w:val="Emphasis"/>
              </w:rPr>
              <w:t>Elements define the essential outcomes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26F">
            <w:pPr>
              <w:pStyle w:val="BodyText"/>
              <w:rPr>
                <w:lang w:val="en-NZ"/>
              </w:rPr>
            </w:pPr>
            <w:r w:rsidRPr="000E62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  <w:trHeight w:val="325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26F">
            <w:pPr>
              <w:pStyle w:val="List"/>
              <w:rPr>
                <w:lang w:val="en-NZ"/>
              </w:rPr>
            </w:pPr>
            <w:r w:rsidRPr="000E626F">
              <w:t>1.  Perform settlement services within the Australian context.</w:t>
            </w:r>
          </w:p>
        </w:tc>
        <w:tc>
          <w:tcPr>
            <w:tcW w:w="6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26F" w:rsidP="000E626F">
            <w:pPr>
              <w:pStyle w:val="List"/>
            </w:pPr>
            <w:r w:rsidRPr="000E626F">
              <w:t xml:space="preserve">1.1. Identify and follow Australian cultural protocols, organisation procedures and legislative </w:t>
            </w:r>
            <w:r w:rsidRPr="000E626F">
              <w:t>requirements.</w:t>
            </w:r>
          </w:p>
          <w:p w:rsidR="00000000" w:rsidRPr="000E626F" w:rsidP="000E626F">
            <w:pPr>
              <w:pStyle w:val="List"/>
            </w:pPr>
            <w:r w:rsidRPr="000E626F">
              <w:t xml:space="preserve">1.2. Identify and analyse differences between Australian cultural processes and cultural processes of migrants receiving services.  </w:t>
            </w:r>
          </w:p>
          <w:p w:rsidR="00000000" w:rsidP="000E626F">
            <w:pPr>
              <w:pStyle w:val="List"/>
              <w:rPr>
                <w:lang w:val="en-NZ"/>
              </w:rPr>
            </w:pPr>
            <w:r w:rsidRPr="000E626F">
              <w:t>1.3. Adjust service approach in response to new information and protocols.</w:t>
            </w:r>
          </w:p>
        </w:tc>
      </w:tr>
      <w:tr w:rsidTr="000E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  <w:trHeight w:val="306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26F">
            <w:pPr>
              <w:pStyle w:val="List"/>
              <w:rPr>
                <w:lang w:val="en-NZ"/>
              </w:rPr>
            </w:pPr>
            <w:r w:rsidRPr="000E626F">
              <w:t>2.  Operate within the workplace.</w:t>
            </w:r>
          </w:p>
        </w:tc>
        <w:tc>
          <w:tcPr>
            <w:tcW w:w="6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26F" w:rsidP="000E626F">
            <w:pPr>
              <w:pStyle w:val="List"/>
            </w:pPr>
            <w:r w:rsidRPr="000E626F">
              <w:t xml:space="preserve">2.1. Identify organisational goals and priorities. </w:t>
            </w:r>
          </w:p>
          <w:p w:rsidR="00000000" w:rsidRPr="000E626F" w:rsidP="000E626F">
            <w:pPr>
              <w:pStyle w:val="List"/>
            </w:pPr>
            <w:r w:rsidRPr="000E626F">
              <w:t xml:space="preserve">2.2. Identify and confirm own role and responsibilities according to organisational policies and procedures. </w:t>
            </w:r>
          </w:p>
          <w:p w:rsidR="00000000" w:rsidRPr="000E626F" w:rsidP="000E626F">
            <w:pPr>
              <w:pStyle w:val="List"/>
            </w:pPr>
            <w:r w:rsidRPr="000E626F">
              <w:t>2.3. Prioritise competing demands to achieve organisational goals and objectives.</w:t>
            </w:r>
          </w:p>
          <w:p w:rsidR="00000000" w:rsidRPr="000E626F" w:rsidP="000E626F">
            <w:pPr>
              <w:pStyle w:val="List"/>
            </w:pPr>
            <w:r w:rsidRPr="000E626F">
              <w:t xml:space="preserve">2.4. Identify and use professional networks to develop relationships. </w:t>
            </w:r>
          </w:p>
          <w:p w:rsidR="00000000" w:rsidP="000E626F">
            <w:pPr>
              <w:pStyle w:val="List"/>
              <w:rPr>
                <w:lang w:val="en-NZ"/>
              </w:rPr>
            </w:pPr>
            <w:r w:rsidRPr="000E626F">
              <w:t>2.5. Identify factors and contingencies affecting the achievement of work objectives and document allowances in work plans.</w:t>
            </w:r>
          </w:p>
        </w:tc>
      </w:tr>
      <w:tr w:rsidTr="000E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  <w:trHeight w:val="631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26F" w:rsidP="000E626F">
            <w:pPr>
              <w:pStyle w:val="List"/>
            </w:pPr>
            <w:r w:rsidRPr="000E626F">
              <w:t>3.  Recognise and deal with trauma and vicarious trauma.</w:t>
            </w:r>
          </w:p>
          <w:p w:rsidR="00000000" w:rsidP="000E626F">
            <w:pPr>
              <w:pStyle w:val="BodyText"/>
              <w:rPr>
                <w:lang w:val="en-NZ"/>
              </w:rPr>
            </w:pPr>
          </w:p>
        </w:tc>
        <w:tc>
          <w:tcPr>
            <w:tcW w:w="6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26F" w:rsidP="000E626F">
            <w:pPr>
              <w:pStyle w:val="List"/>
            </w:pPr>
            <w:r w:rsidRPr="000E626F">
              <w:t>3.</w:t>
            </w:r>
            <w:r w:rsidRPr="000E626F">
              <w:t xml:space="preserve">1. Identify the overt and covert signs of trauma in people and the support framework available for forced migrants. </w:t>
            </w:r>
          </w:p>
          <w:p w:rsidR="00000000" w:rsidRPr="000E626F" w:rsidP="000E626F">
            <w:pPr>
              <w:pStyle w:val="List"/>
            </w:pPr>
            <w:r w:rsidRPr="000E626F">
              <w:t xml:space="preserve">3.2. Evaluate the options for specialist support and referrals while continuing to work with the force migrant in line with organisational </w:t>
            </w:r>
            <w:r w:rsidRPr="000E626F">
              <w:t>policies and procedures.</w:t>
            </w:r>
          </w:p>
          <w:p w:rsidR="00000000" w:rsidRPr="000E626F" w:rsidP="000E626F">
            <w:pPr>
              <w:pStyle w:val="List"/>
            </w:pPr>
            <w:r w:rsidRPr="000E626F">
              <w:t>3.3. Recognise vicarious trauma in self and identify and access support services.</w:t>
            </w:r>
          </w:p>
          <w:p w:rsidR="00000000" w:rsidP="000E626F">
            <w:pPr>
              <w:pStyle w:val="List"/>
              <w:rPr>
                <w:lang w:val="en-NZ"/>
              </w:rPr>
            </w:pPr>
            <w:r w:rsidRPr="000E626F">
              <w:t>3.4. Recognise vicarious trauma in others and develop strategies to respond to this.</w:t>
            </w:r>
          </w:p>
        </w:tc>
      </w:tr>
      <w:tr w:rsidTr="000E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" w:type="dxa"/>
          <w:trHeight w:val="631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26F">
            <w:pPr>
              <w:pStyle w:val="List"/>
              <w:rPr>
                <w:lang w:val="en-NZ"/>
              </w:rPr>
            </w:pPr>
            <w:r w:rsidRPr="000E626F">
              <w:t>4.  Monitor and review service provision.</w:t>
            </w:r>
          </w:p>
        </w:tc>
        <w:tc>
          <w:tcPr>
            <w:tcW w:w="63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26F" w:rsidP="000E626F">
            <w:pPr>
              <w:pStyle w:val="List"/>
            </w:pPr>
            <w:r w:rsidRPr="000E626F">
              <w:t>4.1 Seek, discuss and</w:t>
            </w:r>
            <w:r w:rsidRPr="000E626F">
              <w:t xml:space="preserve"> use feedback to identify opportunities for improvement to service approach. </w:t>
            </w:r>
          </w:p>
          <w:p w:rsidR="00000000" w:rsidRPr="000E626F" w:rsidP="000E626F">
            <w:pPr>
              <w:pStyle w:val="List"/>
            </w:pPr>
            <w:r w:rsidRPr="000E626F">
              <w:t>4.2. Identify professional development opportunities to improve own skills and knowledge and action in accordance with organisational policies and procedures.</w:t>
            </w:r>
          </w:p>
          <w:p w:rsidR="00000000" w:rsidRPr="000E626F" w:rsidP="000E626F">
            <w:pPr>
              <w:pStyle w:val="List"/>
            </w:pPr>
            <w:r w:rsidRPr="000E626F">
              <w:t>4.3. Monitor stress</w:t>
            </w:r>
            <w:r w:rsidRPr="000E626F">
              <w:t xml:space="preserve"> and emotions of self and colleagues and implement strategies to maintain wellbeing.</w:t>
            </w:r>
          </w:p>
        </w:tc>
      </w:tr>
    </w:tbl>
    <w:p w:rsidR="00000000" w:rsidRPr="000E626F" w:rsidP="000E626F">
      <w:pPr>
        <w:pStyle w:val="BodyText"/>
      </w:pPr>
    </w:p>
    <w:p w:rsidR="00000000" w:rsidRPr="000E626F" w:rsidP="000E626F">
      <w:pPr>
        <w:pStyle w:val="AllowPageBreak"/>
      </w:pPr>
    </w:p>
    <w:p w:rsidR="00000000" w:rsidRPr="000E626F" w:rsidP="000E626F">
      <w:pPr>
        <w:pStyle w:val="Heading1"/>
      </w:pPr>
      <w:bookmarkStart w:id="7" w:name="O_1277948"/>
      <w:bookmarkEnd w:id="7"/>
      <w:r w:rsidRPr="000E626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0E6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26F" w:rsidP="000E626F">
            <w:pPr>
              <w:pStyle w:val="BodyText"/>
            </w:pPr>
            <w:r w:rsidRPr="000E626F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0E626F" w:rsidP="000E626F">
      <w:pPr>
        <w:pStyle w:val="BodyText"/>
      </w:pPr>
    </w:p>
    <w:p w:rsidR="00000000" w:rsidRPr="000E626F" w:rsidP="000E626F">
      <w:pPr>
        <w:pStyle w:val="AllowPageBreak"/>
      </w:pPr>
    </w:p>
    <w:p w:rsidR="00000000" w:rsidRPr="000E626F" w:rsidP="000E626F">
      <w:pPr>
        <w:pStyle w:val="Heading1"/>
      </w:pPr>
      <w:bookmarkStart w:id="8" w:name="O_1277947"/>
      <w:bookmarkEnd w:id="8"/>
      <w:r w:rsidRPr="000E626F">
        <w:t>Unit Mapping Information</w:t>
      </w:r>
    </w:p>
    <w:p w:rsidR="00000000" w:rsidRPr="000E626F" w:rsidP="00333959">
      <w:pPr>
        <w:pStyle w:val="BodyText"/>
      </w:pPr>
      <w:r w:rsidRPr="000E626F">
        <w:t>Supersedes and is equivalent to CHCSET002 Undertake bicultural work with forced migrants in Australia.</w:t>
      </w:r>
    </w:p>
    <w:p w:rsidR="00000000" w:rsidRPr="000E626F" w:rsidP="000E626F">
      <w:pPr>
        <w:pStyle w:val="Heading1"/>
      </w:pPr>
      <w:bookmarkStart w:id="9" w:name="O_1277940"/>
      <w:bookmarkEnd w:id="9"/>
      <w:r w:rsidRPr="000E626F">
        <w:t>Links</w:t>
      </w:r>
    </w:p>
    <w:p w:rsidR="00000000" w:rsidRPr="000E626F" w:rsidP="00333959">
      <w:pPr>
        <w:pStyle w:val="BodyText"/>
      </w:pPr>
      <w:r w:rsidRPr="000E62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A6A1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E626F" w:rsidP="000E626F"/>
    <w:sectPr w:rsidSect="000E62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6F" w:rsidRPr="00333959" w:rsidP="00333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59" w:rsidP="000E6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959" w:rsidP="000E6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3959" w:rsidP="000E6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26F" w:rsidRPr="00333959" w:rsidP="00333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959" w:rsidRPr="002D2AF8" w:rsidP="000E6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CHCSET004 Undertake bicultural work with forced migrants in Australia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33959" w:rsidP="000E6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26F"/>
  </w:style>
  <w:style w:type="character" w:customStyle="1" w:styleId="Heading1Char">
    <w:name w:val="Heading 1 Char"/>
    <w:basedOn w:val="DefaultParagraphFont"/>
    <w:link w:val="Heading1"/>
    <w:rsid w:val="000E6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2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626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E626F"/>
    <w:rPr>
      <w:b/>
      <w:spacing w:val="0"/>
    </w:rPr>
  </w:style>
  <w:style w:type="character" w:styleId="Emphasis">
    <w:name w:val="Emphasis"/>
    <w:basedOn w:val="DefaultParagraphFont"/>
    <w:qFormat/>
    <w:rsid w:val="000E626F"/>
    <w:rPr>
      <w:i/>
    </w:rPr>
  </w:style>
  <w:style w:type="paragraph" w:customStyle="1" w:styleId="SuperHeading">
    <w:name w:val="SuperHeading"/>
    <w:basedOn w:val="Normal"/>
    <w:rsid w:val="000E6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26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E62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6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6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2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2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6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26F"/>
  </w:style>
  <w:style w:type="paragraph" w:styleId="TableofFigures">
    <w:name w:val="table of figures"/>
    <w:basedOn w:val="Normal"/>
    <w:next w:val="Normal"/>
    <w:semiHidden/>
    <w:rsid w:val="000E6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2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626F"/>
    <w:rPr>
      <w:rFonts w:ascii="Wingdings" w:hAnsi="Wingdings"/>
    </w:rPr>
  </w:style>
  <w:style w:type="paragraph" w:customStyle="1" w:styleId="TableHeading">
    <w:name w:val="Table Heading"/>
    <w:basedOn w:val="HeadingBase"/>
    <w:rsid w:val="000E62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26F"/>
    <w:rPr>
      <w:color w:val="0033CC"/>
      <w:u w:val="none"/>
    </w:rPr>
  </w:style>
  <w:style w:type="paragraph" w:customStyle="1" w:styleId="BodyTextRight">
    <w:name w:val="Body Text Right"/>
    <w:basedOn w:val="BodyText"/>
    <w:rsid w:val="000E6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2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26F"/>
    <w:rPr>
      <w:sz w:val="32"/>
    </w:rPr>
  </w:style>
  <w:style w:type="paragraph" w:customStyle="1" w:styleId="HeadingProcedure">
    <w:name w:val="Heading Procedure"/>
    <w:basedOn w:val="HeadingBase"/>
    <w:next w:val="Normal"/>
    <w:rsid w:val="000E6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26F"/>
    <w:pPr>
      <w:spacing w:before="60" w:after="60"/>
    </w:pPr>
  </w:style>
  <w:style w:type="paragraph" w:styleId="ListContinue">
    <w:name w:val="List Continue"/>
    <w:basedOn w:val="List"/>
    <w:rsid w:val="000E626F"/>
    <w:pPr>
      <w:ind w:firstLine="0"/>
    </w:pPr>
  </w:style>
  <w:style w:type="paragraph" w:customStyle="1" w:styleId="ListNote">
    <w:name w:val="List Note"/>
    <w:basedOn w:val="List"/>
    <w:rsid w:val="000E6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26F"/>
    <w:rPr>
      <w:rFonts w:ascii="Courier New" w:hAnsi="Courier New"/>
    </w:rPr>
  </w:style>
  <w:style w:type="paragraph" w:customStyle="1" w:styleId="NoteBullet">
    <w:name w:val="Note Bullet"/>
    <w:basedOn w:val="Note"/>
    <w:rsid w:val="000E6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2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6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26F"/>
    <w:rPr>
      <w:b/>
      <w:smallCaps/>
    </w:rPr>
  </w:style>
  <w:style w:type="paragraph" w:customStyle="1" w:styleId="TableListNumber">
    <w:name w:val="Table List Number"/>
    <w:basedOn w:val="ListNumber"/>
    <w:rsid w:val="000E6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26F"/>
    <w:pPr>
      <w:numPr>
        <w:numId w:val="7"/>
      </w:numPr>
    </w:pPr>
  </w:style>
  <w:style w:type="paragraph" w:customStyle="1" w:styleId="ListAlpha2">
    <w:name w:val="List Alpha 2"/>
    <w:basedOn w:val="List2"/>
    <w:rsid w:val="000E626F"/>
    <w:pPr>
      <w:numPr>
        <w:numId w:val="6"/>
      </w:numPr>
    </w:pPr>
  </w:style>
  <w:style w:type="paragraph" w:styleId="List2">
    <w:name w:val="List 2"/>
    <w:basedOn w:val="BodyText"/>
    <w:rsid w:val="000E6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2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2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626F"/>
    <w:pPr>
      <w:numPr>
        <w:numId w:val="2"/>
      </w:numPr>
    </w:pPr>
  </w:style>
  <w:style w:type="paragraph" w:styleId="ListContinue2">
    <w:name w:val="List Continue 2"/>
    <w:basedOn w:val="List2"/>
    <w:rsid w:val="000E626F"/>
    <w:pPr>
      <w:ind w:firstLine="0"/>
    </w:pPr>
  </w:style>
  <w:style w:type="paragraph" w:styleId="ListContinue3">
    <w:name w:val="List Continue 3"/>
    <w:basedOn w:val="List3"/>
    <w:rsid w:val="000E626F"/>
    <w:pPr>
      <w:ind w:left="1021" w:firstLine="0"/>
    </w:pPr>
  </w:style>
  <w:style w:type="paragraph" w:styleId="ListContinue4">
    <w:name w:val="List Continue 4"/>
    <w:basedOn w:val="List4"/>
    <w:rsid w:val="000E626F"/>
    <w:pPr>
      <w:ind w:firstLine="0"/>
    </w:pPr>
  </w:style>
  <w:style w:type="paragraph" w:styleId="ListContinue5">
    <w:name w:val="List Continue 5"/>
    <w:basedOn w:val="List5"/>
    <w:rsid w:val="000E626F"/>
    <w:pPr>
      <w:ind w:firstLine="0"/>
    </w:pPr>
  </w:style>
  <w:style w:type="paragraph" w:styleId="ListNumber3">
    <w:name w:val="List Number 3"/>
    <w:basedOn w:val="List3"/>
    <w:rsid w:val="000E626F"/>
    <w:pPr>
      <w:numPr>
        <w:numId w:val="3"/>
      </w:numPr>
    </w:pPr>
  </w:style>
  <w:style w:type="paragraph" w:styleId="ListNumber4">
    <w:name w:val="List Number 4"/>
    <w:basedOn w:val="List4"/>
    <w:rsid w:val="000E626F"/>
    <w:pPr>
      <w:numPr>
        <w:numId w:val="4"/>
      </w:numPr>
    </w:pPr>
  </w:style>
  <w:style w:type="paragraph" w:styleId="ListNumber5">
    <w:name w:val="List Number 5"/>
    <w:basedOn w:val="List5"/>
    <w:rsid w:val="000E626F"/>
    <w:pPr>
      <w:numPr>
        <w:numId w:val="5"/>
      </w:numPr>
    </w:pPr>
  </w:style>
  <w:style w:type="paragraph" w:styleId="BlockText">
    <w:name w:val="Block Text"/>
    <w:basedOn w:val="Normal"/>
    <w:rsid w:val="000E6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26F"/>
    <w:rPr>
      <w:sz w:val="16"/>
      <w:vertAlign w:val="superscript"/>
    </w:rPr>
  </w:style>
  <w:style w:type="character" w:customStyle="1" w:styleId="Symbols">
    <w:name w:val="Symbols"/>
    <w:basedOn w:val="DefaultParagraphFont"/>
    <w:rsid w:val="000E626F"/>
    <w:rPr>
      <w:rFonts w:ascii="Symbol" w:hAnsi="Symbol"/>
    </w:rPr>
  </w:style>
  <w:style w:type="character" w:customStyle="1" w:styleId="MenuOptions">
    <w:name w:val="Menu Options"/>
    <w:basedOn w:val="DefaultParagraphFont"/>
    <w:rsid w:val="000E6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26F"/>
    <w:rPr>
      <w:b/>
    </w:rPr>
  </w:style>
  <w:style w:type="character" w:customStyle="1" w:styleId="Underlined">
    <w:name w:val="Underlined"/>
    <w:basedOn w:val="DefaultParagraphFont"/>
    <w:rsid w:val="000E626F"/>
    <w:rPr>
      <w:u w:val="single"/>
    </w:rPr>
  </w:style>
  <w:style w:type="paragraph" w:customStyle="1" w:styleId="TableBodyTextRight">
    <w:name w:val="Table Body Text Right"/>
    <w:basedOn w:val="TableBodyText"/>
    <w:rsid w:val="000E6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26F"/>
    <w:rPr>
      <w:sz w:val="18"/>
    </w:rPr>
  </w:style>
  <w:style w:type="paragraph" w:customStyle="1" w:styleId="BodySmallRight">
    <w:name w:val="Body Small Right"/>
    <w:basedOn w:val="BodyTextRight"/>
    <w:rsid w:val="000E626F"/>
    <w:rPr>
      <w:sz w:val="18"/>
      <w:szCs w:val="18"/>
    </w:rPr>
  </w:style>
  <w:style w:type="paragraph" w:customStyle="1" w:styleId="MarginEdition">
    <w:name w:val="Margin Edition"/>
    <w:basedOn w:val="MarginNote"/>
    <w:rsid w:val="000E6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26F"/>
    <w:rPr>
      <w:sz w:val="2"/>
      <w:szCs w:val="2"/>
    </w:rPr>
  </w:style>
  <w:style w:type="character" w:customStyle="1" w:styleId="Small">
    <w:name w:val="Small"/>
    <w:basedOn w:val="DefaultParagraphFont"/>
    <w:rsid w:val="000E626F"/>
    <w:rPr>
      <w:sz w:val="16"/>
    </w:rPr>
  </w:style>
  <w:style w:type="paragraph" w:customStyle="1" w:styleId="WideTable">
    <w:name w:val="Wide Table"/>
    <w:basedOn w:val="Normal"/>
    <w:rsid w:val="000E6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26F"/>
  </w:style>
  <w:style w:type="paragraph" w:styleId="Quote">
    <w:name w:val="Quote"/>
    <w:basedOn w:val="Heading1"/>
    <w:link w:val="QuoteChar"/>
    <w:qFormat/>
    <w:rsid w:val="000E6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26F"/>
    <w:pPr>
      <w:pageBreakBefore/>
    </w:pPr>
  </w:style>
  <w:style w:type="paragraph" w:customStyle="1" w:styleId="Border">
    <w:name w:val="Border"/>
    <w:basedOn w:val="Normal"/>
    <w:qFormat/>
    <w:rsid w:val="000E6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26F"/>
    <w:rPr>
      <w:u w:val="single"/>
    </w:rPr>
  </w:style>
  <w:style w:type="character" w:customStyle="1" w:styleId="BoldandItalics">
    <w:name w:val="Bold and Italics"/>
    <w:qFormat/>
    <w:rsid w:val="000E626F"/>
    <w:rPr>
      <w:b/>
      <w:i/>
      <w:u w:val="none"/>
    </w:rPr>
  </w:style>
  <w:style w:type="paragraph" w:styleId="BalloonText">
    <w:name w:val="Balloon Text"/>
    <w:basedOn w:val="Normal"/>
    <w:link w:val="BalloonTextChar"/>
    <w:rsid w:val="000E6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26F"/>
    <w:pPr>
      <w:spacing w:before="0" w:after="0"/>
    </w:pPr>
  </w:style>
  <w:style w:type="paragraph" w:customStyle="1" w:styleId="BodyTextBold">
    <w:name w:val="Body Text Bold"/>
    <w:basedOn w:val="BodyText"/>
    <w:qFormat/>
    <w:rsid w:val="000E626F"/>
    <w:rPr>
      <w:b/>
    </w:rPr>
  </w:style>
  <w:style w:type="character" w:styleId="Hyperlink">
    <w:name w:val="Hyperlink"/>
    <w:basedOn w:val="DefaultParagraphFont"/>
    <w:uiPriority w:val="99"/>
    <w:unhideWhenUsed/>
    <w:rsid w:val="00333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3282</Characters>
  <Application>Microsoft Office Word</Application>
  <DocSecurity>0</DocSecurity>
  <Lines>109</Lines>
  <Paragraphs>56</Paragraphs>
  <ScaleCrop>false</ScaleCrop>
  <Company>Author-it Software Corporation Ltd.</Company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CHCSET004 Undertake bicultural work with forced migrants in Australia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2023-07-01T03:30:00Z</dcterms:created>
  <dcterms:modified xsi:type="dcterms:W3CDTF">2023-07-01T03:30:00Z</dcterms:modified>
</cp:coreProperties>
</file>