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EC3" w:rsidP="00A86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CHCSET004 Undertake bicultural work with forced migrants in Australia</w:t>
      </w:r>
      <w:r>
        <w:fldChar w:fldCharType="end"/>
      </w:r>
    </w:p>
    <w:p w:rsidR="00A86EC3" w:rsidP="00A86EC3">
      <w:pPr>
        <w:pStyle w:val="Version"/>
        <w:sectPr w:rsidSect="00777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839" w:rsidP="00777839">
      <w:pPr>
        <w:pStyle w:val="SuperHeading"/>
      </w:pPr>
      <w:r w:rsidRPr="00777839">
        <w:t>Assessment Requirements for CHCSET004 Undertake bicultural work with forced migrants in Australia</w:t>
      </w:r>
    </w:p>
    <w:p w:rsidR="00000000" w:rsidRPr="00777839" w:rsidP="00777839">
      <w:pPr>
        <w:pStyle w:val="Heading1"/>
      </w:pPr>
      <w:bookmarkStart w:id="1" w:name="O_1277942"/>
      <w:bookmarkEnd w:id="1"/>
      <w:r w:rsidRPr="00777839">
        <w:t>Modification History</w:t>
      </w:r>
    </w:p>
    <w:p w:rsidR="00000000" w:rsidRPr="00777839" w:rsidP="00A86EC3">
      <w:pPr>
        <w:pStyle w:val="BodyText"/>
      </w:pPr>
      <w:r w:rsidRPr="00777839">
        <w:t>Not applicable.</w:t>
      </w:r>
    </w:p>
    <w:p w:rsidR="00000000" w:rsidRPr="00777839" w:rsidP="00777839">
      <w:pPr>
        <w:pStyle w:val="Heading1"/>
      </w:pPr>
      <w:bookmarkStart w:id="2" w:name="O_1277945"/>
      <w:bookmarkEnd w:id="2"/>
      <w:r w:rsidRPr="00777839">
        <w:t>Performance Evidence</w:t>
      </w:r>
    </w:p>
    <w:p w:rsidR="00000000" w:rsidRPr="00777839" w:rsidP="00A86EC3">
      <w:pPr>
        <w:pStyle w:val="BodyText"/>
      </w:pPr>
      <w:r w:rsidRPr="00777839">
        <w:t>Evidence of the ability to complete tasks outlined in elements and performance criteria of this unit in the context of the job role, and:</w:t>
      </w:r>
    </w:p>
    <w:p w:rsidR="00000000" w:rsidRPr="00777839" w:rsidP="00777839">
      <w:pPr>
        <w:pStyle w:val="ListBullet"/>
      </w:pPr>
      <w:r w:rsidRPr="00777839">
        <w:t>provide settlement services to three groups of forced migrants</w:t>
      </w:r>
    </w:p>
    <w:p w:rsidR="00000000" w:rsidRPr="00777839" w:rsidP="00777839">
      <w:pPr>
        <w:pStyle w:val="ListBullet"/>
      </w:pPr>
      <w:r w:rsidRPr="00777839">
        <w:t>identify, support and prioritise the needs of two peop</w:t>
      </w:r>
      <w:r w:rsidRPr="00777839">
        <w:t>le or groups demonstrating signs of trauma, and refer to specialist support services.</w:t>
      </w:r>
    </w:p>
    <w:p w:rsidR="00000000" w:rsidRPr="00777839" w:rsidP="00777839">
      <w:pPr>
        <w:pStyle w:val="AllowPageBreak"/>
      </w:pPr>
    </w:p>
    <w:p w:rsidR="00000000" w:rsidRPr="00777839" w:rsidP="00777839">
      <w:pPr>
        <w:pStyle w:val="Heading1"/>
      </w:pPr>
      <w:bookmarkStart w:id="3" w:name="O_1277944"/>
      <w:bookmarkEnd w:id="3"/>
      <w:r w:rsidRPr="00777839">
        <w:t>Knowledge Evidence</w:t>
      </w:r>
    </w:p>
    <w:p w:rsidR="00000000" w:rsidRPr="00777839" w:rsidP="00A86EC3">
      <w:pPr>
        <w:pStyle w:val="BodyText"/>
      </w:pPr>
      <w:r w:rsidRPr="00777839">
        <w:t>Demonstrated knowledge required to complete the tasks outlined in elements and performance criteria of this unit:</w:t>
      </w:r>
    </w:p>
    <w:p w:rsidR="00000000" w:rsidRPr="00777839" w:rsidP="00777839">
      <w:pPr>
        <w:pStyle w:val="ListBullet"/>
      </w:pPr>
      <w:r w:rsidRPr="00777839">
        <w:t>national, State o</w:t>
      </w:r>
      <w:r w:rsidRPr="00777839">
        <w:t>r Territory and local legal and ethical considerations relevant to settlement services and how these are applied in organisations and individual practice:</w:t>
      </w:r>
    </w:p>
    <w:p w:rsidR="00000000" w:rsidRPr="00777839" w:rsidP="00777839">
      <w:pPr>
        <w:pStyle w:val="ListBullet2"/>
      </w:pPr>
      <w:r w:rsidRPr="00777839">
        <w:t>privacy, confidentiality and disclosure</w:t>
      </w:r>
    </w:p>
    <w:p w:rsidR="00000000" w:rsidRPr="00777839" w:rsidP="00777839">
      <w:pPr>
        <w:pStyle w:val="ListBullet2"/>
      </w:pPr>
      <w:r w:rsidRPr="00777839">
        <w:t>mandatory reporting</w:t>
      </w:r>
    </w:p>
    <w:p w:rsidR="00000000" w:rsidRPr="00777839" w:rsidP="00777839">
      <w:pPr>
        <w:pStyle w:val="ListBullet2"/>
      </w:pPr>
      <w:r w:rsidRPr="00777839">
        <w:t>conflict of interest and maintaining professional boundaries</w:t>
      </w:r>
    </w:p>
    <w:p w:rsidR="00000000" w:rsidRPr="00777839" w:rsidP="00777839">
      <w:pPr>
        <w:pStyle w:val="ListBullet2"/>
      </w:pPr>
      <w:r w:rsidRPr="00777839">
        <w:t>discrimination</w:t>
      </w:r>
    </w:p>
    <w:p w:rsidR="00000000" w:rsidRPr="00777839" w:rsidP="00777839">
      <w:pPr>
        <w:pStyle w:val="ListBullet2"/>
      </w:pPr>
      <w:r w:rsidRPr="00777839">
        <w:t>access and equity</w:t>
      </w:r>
    </w:p>
    <w:p w:rsidR="00000000" w:rsidRPr="00777839" w:rsidP="00777839">
      <w:pPr>
        <w:pStyle w:val="ListBullet2"/>
      </w:pPr>
      <w:r w:rsidRPr="00777839">
        <w:t>codes of practice</w:t>
      </w:r>
    </w:p>
    <w:p w:rsidR="00000000" w:rsidRPr="00777839" w:rsidP="00777839">
      <w:pPr>
        <w:pStyle w:val="ListBullet"/>
      </w:pPr>
      <w:r w:rsidRPr="00777839">
        <w:t>impact of forced migration on the family and the impact of changed roles within the family</w:t>
      </w:r>
    </w:p>
    <w:p w:rsidR="00000000" w:rsidRPr="00777839" w:rsidP="00777839">
      <w:pPr>
        <w:pStyle w:val="ListBullet"/>
      </w:pPr>
      <w:r w:rsidRPr="00777839">
        <w:t>cultural processes</w:t>
      </w:r>
    </w:p>
    <w:p w:rsidR="00000000" w:rsidRPr="00777839" w:rsidP="00777839">
      <w:pPr>
        <w:pStyle w:val="ListBullet"/>
      </w:pPr>
      <w:r w:rsidRPr="00777839">
        <w:t>availability of resources and ass</w:t>
      </w:r>
      <w:r w:rsidRPr="00777839">
        <w:t>istance within, and external to, the organisation, including referral networks and how to access their services</w:t>
      </w:r>
    </w:p>
    <w:p w:rsidR="00000000" w:rsidRPr="00777839" w:rsidP="00777839">
      <w:pPr>
        <w:pStyle w:val="ListBullet"/>
      </w:pPr>
      <w:r w:rsidRPr="00777839">
        <w:t xml:space="preserve">strategies for worker to maintain their own wellbeing and to support wellbeing of colleagues </w:t>
      </w:r>
    </w:p>
    <w:p w:rsidR="00000000" w:rsidRPr="00777839" w:rsidP="00777839">
      <w:pPr>
        <w:pStyle w:val="ListBullet"/>
      </w:pPr>
      <w:r w:rsidRPr="00777839">
        <w:t>time management and stress management techniques</w:t>
      </w:r>
    </w:p>
    <w:p w:rsidR="00000000" w:rsidRPr="00777839" w:rsidP="00777839">
      <w:pPr>
        <w:pStyle w:val="ListBullet"/>
      </w:pPr>
      <w:r w:rsidRPr="00777839">
        <w:t>i</w:t>
      </w:r>
      <w:r w:rsidRPr="00777839">
        <w:t>mpact and relevance of trauma and vicarious trauma</w:t>
      </w:r>
    </w:p>
    <w:p w:rsidR="00000000" w:rsidRPr="00777839" w:rsidP="00777839">
      <w:pPr>
        <w:pStyle w:val="ListBullet"/>
      </w:pPr>
      <w:r w:rsidRPr="00777839">
        <w:t>features of services that deal with the impacts of trauma and processes for accessing:</w:t>
      </w:r>
    </w:p>
    <w:p w:rsidR="00000000" w:rsidRPr="00777839" w:rsidP="00777839">
      <w:pPr>
        <w:pStyle w:val="ListBullet2"/>
      </w:pPr>
      <w:r w:rsidRPr="00777839">
        <w:t>counselling</w:t>
      </w:r>
    </w:p>
    <w:p w:rsidR="00000000" w:rsidRPr="00777839" w:rsidP="00777839">
      <w:pPr>
        <w:pStyle w:val="ListBullet2"/>
      </w:pPr>
      <w:r w:rsidRPr="00777839">
        <w:t>health services</w:t>
      </w:r>
    </w:p>
    <w:p w:rsidR="00000000" w:rsidRPr="00777839" w:rsidP="00777839">
      <w:pPr>
        <w:pStyle w:val="ListBullet2"/>
      </w:pPr>
      <w:r w:rsidRPr="00777839">
        <w:t>legal services.</w:t>
      </w:r>
    </w:p>
    <w:p w:rsidR="00000000" w:rsidRPr="00777839" w:rsidP="00777839">
      <w:pPr>
        <w:pStyle w:val="AllowPageBreak"/>
      </w:pPr>
    </w:p>
    <w:p w:rsidR="00000000" w:rsidRPr="00777839" w:rsidP="00777839">
      <w:pPr>
        <w:pStyle w:val="Heading1"/>
      </w:pPr>
      <w:bookmarkStart w:id="4" w:name="O_1277943"/>
      <w:bookmarkEnd w:id="4"/>
      <w:r w:rsidRPr="00777839">
        <w:t>Assessment Conditions</w:t>
      </w:r>
    </w:p>
    <w:p w:rsidR="00000000" w:rsidRPr="00777839" w:rsidP="00A86EC3">
      <w:pPr>
        <w:pStyle w:val="BodyText"/>
      </w:pPr>
      <w:r w:rsidRPr="00777839">
        <w:t>Skills must be</w:t>
      </w:r>
      <w:r w:rsidRPr="00777839">
        <w:t xml:space="preserve"> demonstrated in the workplace or in a simulated environment that reflects workplace conditions. </w:t>
      </w:r>
    </w:p>
    <w:p w:rsidR="00000000" w:rsidRPr="00777839" w:rsidP="00A86EC3">
      <w:pPr>
        <w:pStyle w:val="BodyText"/>
      </w:pPr>
      <w:r w:rsidRPr="00777839">
        <w:t>Assessment must ensure:</w:t>
      </w:r>
    </w:p>
    <w:p w:rsidR="00000000" w:rsidRPr="00777839" w:rsidP="00777839">
      <w:pPr>
        <w:pStyle w:val="ListBullet"/>
      </w:pPr>
      <w:r w:rsidRPr="00777839">
        <w:t>access to facilities, equipment and resources that reflect real working conditions and model industry operating conditions and contin</w:t>
      </w:r>
      <w:r w:rsidRPr="00777839">
        <w:t>gencies</w:t>
      </w:r>
    </w:p>
    <w:p w:rsidR="00000000" w:rsidRPr="00777839" w:rsidP="00777839">
      <w:pPr>
        <w:pStyle w:val="ListBullet"/>
      </w:pPr>
      <w:r w:rsidRPr="00777839">
        <w:t>access to organisational policies and procedures</w:t>
      </w:r>
    </w:p>
    <w:p w:rsidR="00000000" w:rsidRPr="00777839" w:rsidP="00777839">
      <w:pPr>
        <w:pStyle w:val="ListBullet"/>
      </w:pPr>
      <w:r w:rsidRPr="00777839">
        <w:t>opportunities for engagement with refugees and asylum seekers from a range of backgrounds.</w:t>
      </w:r>
    </w:p>
    <w:p w:rsidR="00000000" w:rsidRPr="00777839" w:rsidP="00A86EC3">
      <w:pPr>
        <w:pStyle w:val="BodyText"/>
      </w:pPr>
      <w:r w:rsidRPr="00777839">
        <w:t>Assessors must satisfy the Standards for Registered Training Organisations’ requirements for assessors.</w:t>
      </w:r>
    </w:p>
    <w:p w:rsidR="00000000" w:rsidRPr="00777839" w:rsidP="00777839">
      <w:pPr>
        <w:pStyle w:val="Heading1"/>
      </w:pPr>
      <w:bookmarkStart w:id="5" w:name="O_1277941"/>
      <w:bookmarkEnd w:id="5"/>
      <w:r w:rsidRPr="00777839">
        <w:t>Links</w:t>
      </w:r>
    </w:p>
    <w:p w:rsidR="00000000" w:rsidRPr="00777839" w:rsidP="00A86EC3">
      <w:pPr>
        <w:pStyle w:val="BodyText"/>
      </w:pPr>
      <w:r w:rsidRPr="007778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C527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77839" w:rsidP="00777839"/>
    <w:sectPr w:rsidSect="00777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39" w:rsidRPr="00A86EC3" w:rsidP="00A86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C3" w:rsidP="00777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EC3" w:rsidP="00777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6EC3" w:rsidP="00777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839" w:rsidRPr="00A86EC3" w:rsidP="00A86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C3" w:rsidRPr="002D2AF8" w:rsidP="00777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CHCSET004 Undertake bicultural work with forced migrants in Australia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86EC3" w:rsidP="00777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4A5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CA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20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839"/>
  </w:style>
  <w:style w:type="character" w:customStyle="1" w:styleId="Heading1Char">
    <w:name w:val="Heading 1 Char"/>
    <w:basedOn w:val="DefaultParagraphFont"/>
    <w:link w:val="Heading1"/>
    <w:rsid w:val="00777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8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8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8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8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839"/>
    <w:rPr>
      <w:b/>
      <w:spacing w:val="0"/>
    </w:rPr>
  </w:style>
  <w:style w:type="paragraph" w:customStyle="1" w:styleId="SuperTitle">
    <w:name w:val="SuperTitle"/>
    <w:basedOn w:val="Title"/>
    <w:rsid w:val="00777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839"/>
    <w:rPr>
      <w:i/>
    </w:rPr>
  </w:style>
  <w:style w:type="paragraph" w:styleId="Caption">
    <w:name w:val="caption"/>
    <w:basedOn w:val="BodyText"/>
    <w:next w:val="Normal"/>
    <w:qFormat/>
    <w:rsid w:val="00777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839"/>
  </w:style>
  <w:style w:type="paragraph" w:styleId="TableofFigures">
    <w:name w:val="table of figures"/>
    <w:basedOn w:val="Normal"/>
    <w:next w:val="Normal"/>
    <w:semiHidden/>
    <w:rsid w:val="00777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8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839"/>
    <w:rPr>
      <w:rFonts w:ascii="Wingdings" w:hAnsi="Wingdings"/>
    </w:rPr>
  </w:style>
  <w:style w:type="paragraph" w:customStyle="1" w:styleId="TableHeading">
    <w:name w:val="Table Heading"/>
    <w:basedOn w:val="HeadingBase"/>
    <w:rsid w:val="00777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839"/>
    <w:rPr>
      <w:color w:val="0033CC"/>
      <w:u w:val="none"/>
    </w:rPr>
  </w:style>
  <w:style w:type="paragraph" w:customStyle="1" w:styleId="BodyTextRight">
    <w:name w:val="Body Text Right"/>
    <w:basedOn w:val="BodyText"/>
    <w:rsid w:val="00777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8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839"/>
    <w:rPr>
      <w:sz w:val="32"/>
    </w:rPr>
  </w:style>
  <w:style w:type="paragraph" w:customStyle="1" w:styleId="HeadingProcedure">
    <w:name w:val="Heading Procedure"/>
    <w:basedOn w:val="HeadingBase"/>
    <w:next w:val="Normal"/>
    <w:rsid w:val="00777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839"/>
    <w:pPr>
      <w:spacing w:before="60" w:after="60"/>
    </w:pPr>
  </w:style>
  <w:style w:type="paragraph" w:styleId="ListContinue">
    <w:name w:val="List Continue"/>
    <w:basedOn w:val="List"/>
    <w:rsid w:val="00777839"/>
    <w:pPr>
      <w:ind w:firstLine="0"/>
    </w:pPr>
  </w:style>
  <w:style w:type="paragraph" w:customStyle="1" w:styleId="ListNote">
    <w:name w:val="List Note"/>
    <w:basedOn w:val="List"/>
    <w:rsid w:val="00777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839"/>
    <w:rPr>
      <w:rFonts w:ascii="Courier New" w:hAnsi="Courier New"/>
    </w:rPr>
  </w:style>
  <w:style w:type="paragraph" w:customStyle="1" w:styleId="NoteBullet">
    <w:name w:val="Note Bullet"/>
    <w:basedOn w:val="Note"/>
    <w:rsid w:val="00777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8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839"/>
    <w:rPr>
      <w:b/>
      <w:smallCaps/>
    </w:rPr>
  </w:style>
  <w:style w:type="paragraph" w:customStyle="1" w:styleId="TableListNumber">
    <w:name w:val="Table List Number"/>
    <w:basedOn w:val="ListNumber"/>
    <w:rsid w:val="00777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839"/>
    <w:pPr>
      <w:numPr>
        <w:numId w:val="9"/>
      </w:numPr>
    </w:pPr>
  </w:style>
  <w:style w:type="paragraph" w:customStyle="1" w:styleId="ListAlpha2">
    <w:name w:val="List Alpha 2"/>
    <w:basedOn w:val="List2"/>
    <w:rsid w:val="00777839"/>
    <w:pPr>
      <w:numPr>
        <w:numId w:val="8"/>
      </w:numPr>
    </w:pPr>
  </w:style>
  <w:style w:type="paragraph" w:styleId="List2">
    <w:name w:val="List 2"/>
    <w:basedOn w:val="BodyText"/>
    <w:rsid w:val="00777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8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8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839"/>
    <w:pPr>
      <w:numPr>
        <w:numId w:val="4"/>
      </w:numPr>
    </w:pPr>
  </w:style>
  <w:style w:type="paragraph" w:styleId="ListContinue2">
    <w:name w:val="List Continue 2"/>
    <w:basedOn w:val="List2"/>
    <w:rsid w:val="00777839"/>
    <w:pPr>
      <w:ind w:firstLine="0"/>
    </w:pPr>
  </w:style>
  <w:style w:type="paragraph" w:styleId="ListContinue3">
    <w:name w:val="List Continue 3"/>
    <w:basedOn w:val="List3"/>
    <w:rsid w:val="00777839"/>
    <w:pPr>
      <w:ind w:left="1021" w:firstLine="0"/>
    </w:pPr>
  </w:style>
  <w:style w:type="paragraph" w:styleId="ListContinue4">
    <w:name w:val="List Continue 4"/>
    <w:basedOn w:val="List4"/>
    <w:rsid w:val="00777839"/>
    <w:pPr>
      <w:ind w:firstLine="0"/>
    </w:pPr>
  </w:style>
  <w:style w:type="paragraph" w:styleId="ListContinue5">
    <w:name w:val="List Continue 5"/>
    <w:basedOn w:val="List5"/>
    <w:rsid w:val="00777839"/>
    <w:pPr>
      <w:ind w:firstLine="0"/>
    </w:pPr>
  </w:style>
  <w:style w:type="paragraph" w:styleId="ListNumber3">
    <w:name w:val="List Number 3"/>
    <w:basedOn w:val="List3"/>
    <w:rsid w:val="00777839"/>
    <w:pPr>
      <w:numPr>
        <w:numId w:val="5"/>
      </w:numPr>
    </w:pPr>
  </w:style>
  <w:style w:type="paragraph" w:styleId="ListNumber4">
    <w:name w:val="List Number 4"/>
    <w:basedOn w:val="List4"/>
    <w:rsid w:val="00777839"/>
    <w:pPr>
      <w:numPr>
        <w:numId w:val="6"/>
      </w:numPr>
    </w:pPr>
  </w:style>
  <w:style w:type="paragraph" w:styleId="ListNumber5">
    <w:name w:val="List Number 5"/>
    <w:basedOn w:val="List5"/>
    <w:rsid w:val="00777839"/>
    <w:pPr>
      <w:numPr>
        <w:numId w:val="7"/>
      </w:numPr>
    </w:pPr>
  </w:style>
  <w:style w:type="paragraph" w:styleId="BlockText">
    <w:name w:val="Block Text"/>
    <w:basedOn w:val="Normal"/>
    <w:rsid w:val="00777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839"/>
    <w:rPr>
      <w:sz w:val="16"/>
      <w:vertAlign w:val="superscript"/>
    </w:rPr>
  </w:style>
  <w:style w:type="character" w:customStyle="1" w:styleId="Symbols">
    <w:name w:val="Symbols"/>
    <w:basedOn w:val="DefaultParagraphFont"/>
    <w:rsid w:val="00777839"/>
    <w:rPr>
      <w:rFonts w:ascii="Symbol" w:hAnsi="Symbol"/>
    </w:rPr>
  </w:style>
  <w:style w:type="character" w:customStyle="1" w:styleId="MenuOptions">
    <w:name w:val="Menu Options"/>
    <w:basedOn w:val="DefaultParagraphFont"/>
    <w:rsid w:val="00777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839"/>
    <w:rPr>
      <w:b/>
    </w:rPr>
  </w:style>
  <w:style w:type="character" w:customStyle="1" w:styleId="Underlined">
    <w:name w:val="Underlined"/>
    <w:basedOn w:val="DefaultParagraphFont"/>
    <w:rsid w:val="00777839"/>
    <w:rPr>
      <w:u w:val="single"/>
    </w:rPr>
  </w:style>
  <w:style w:type="paragraph" w:customStyle="1" w:styleId="TableBodyTextRight">
    <w:name w:val="Table Body Text Right"/>
    <w:basedOn w:val="TableBodyText"/>
    <w:rsid w:val="00777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839"/>
    <w:rPr>
      <w:sz w:val="18"/>
    </w:rPr>
  </w:style>
  <w:style w:type="paragraph" w:customStyle="1" w:styleId="BodySmallRight">
    <w:name w:val="Body Small Right"/>
    <w:basedOn w:val="BodyTextRight"/>
    <w:rsid w:val="00777839"/>
    <w:rPr>
      <w:sz w:val="18"/>
      <w:szCs w:val="18"/>
    </w:rPr>
  </w:style>
  <w:style w:type="paragraph" w:customStyle="1" w:styleId="MarginEdition">
    <w:name w:val="Margin Edition"/>
    <w:basedOn w:val="MarginNote"/>
    <w:rsid w:val="00777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839"/>
    <w:rPr>
      <w:sz w:val="2"/>
      <w:szCs w:val="2"/>
    </w:rPr>
  </w:style>
  <w:style w:type="character" w:customStyle="1" w:styleId="Small">
    <w:name w:val="Small"/>
    <w:basedOn w:val="DefaultParagraphFont"/>
    <w:rsid w:val="00777839"/>
    <w:rPr>
      <w:sz w:val="16"/>
    </w:rPr>
  </w:style>
  <w:style w:type="paragraph" w:customStyle="1" w:styleId="WideTable">
    <w:name w:val="Wide Table"/>
    <w:basedOn w:val="Normal"/>
    <w:rsid w:val="00777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839"/>
  </w:style>
  <w:style w:type="paragraph" w:styleId="Quote">
    <w:name w:val="Quote"/>
    <w:basedOn w:val="Heading1"/>
    <w:link w:val="QuoteChar"/>
    <w:qFormat/>
    <w:rsid w:val="00777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839"/>
    <w:pPr>
      <w:pageBreakBefore/>
    </w:pPr>
  </w:style>
  <w:style w:type="paragraph" w:customStyle="1" w:styleId="Border">
    <w:name w:val="Border"/>
    <w:basedOn w:val="Normal"/>
    <w:qFormat/>
    <w:rsid w:val="00777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839"/>
    <w:rPr>
      <w:u w:val="single"/>
    </w:rPr>
  </w:style>
  <w:style w:type="character" w:customStyle="1" w:styleId="BoldandItalics">
    <w:name w:val="Bold and Italics"/>
    <w:qFormat/>
    <w:rsid w:val="00777839"/>
    <w:rPr>
      <w:b/>
      <w:i/>
      <w:u w:val="none"/>
    </w:rPr>
  </w:style>
  <w:style w:type="paragraph" w:styleId="BalloonText">
    <w:name w:val="Balloon Text"/>
    <w:basedOn w:val="Normal"/>
    <w:link w:val="BalloonTextChar"/>
    <w:rsid w:val="00777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839"/>
    <w:pPr>
      <w:spacing w:before="0" w:after="0"/>
    </w:pPr>
  </w:style>
  <w:style w:type="paragraph" w:customStyle="1" w:styleId="BodyTextBold">
    <w:name w:val="Body Text Bold"/>
    <w:basedOn w:val="BodyText"/>
    <w:qFormat/>
    <w:rsid w:val="00777839"/>
    <w:rPr>
      <w:b/>
    </w:rPr>
  </w:style>
  <w:style w:type="character" w:styleId="Hyperlink">
    <w:name w:val="Hyperlink"/>
    <w:basedOn w:val="DefaultParagraphFont"/>
    <w:uiPriority w:val="99"/>
    <w:unhideWhenUsed/>
    <w:rsid w:val="00A86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2198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CHCSET004 Undertake bicultural work with forced migrants in Australia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2023-07-01T03:03:00Z</dcterms:created>
  <dcterms:modified xsi:type="dcterms:W3CDTF">2023-07-01T03:03:00Z</dcterms:modified>
</cp:coreProperties>
</file>