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EDC" w:rsidP="00B34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CHCSET002 Undertake bicultural work with forced migrants in Australia</w:t>
      </w:r>
      <w:r>
        <w:fldChar w:fldCharType="end"/>
      </w:r>
    </w:p>
    <w:p w:rsidR="00B34EDC" w:rsidP="00B34EDC">
      <w:pPr>
        <w:pStyle w:val="Version"/>
        <w:sectPr w:rsidSect="00823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C17" w:rsidP="00823C17">
      <w:pPr>
        <w:pStyle w:val="SuperHeading"/>
      </w:pPr>
      <w:r w:rsidRPr="00823C17">
        <w:t>CHCSET002 Undertake bicultural work with forced migrants in Australia</w:t>
      </w:r>
    </w:p>
    <w:p w:rsidR="00000000" w:rsidRPr="00823C17" w:rsidP="00823C17">
      <w:pPr>
        <w:pStyle w:val="Heading1"/>
      </w:pPr>
      <w:bookmarkStart w:id="1" w:name="O_654981"/>
      <w:bookmarkEnd w:id="1"/>
      <w:r w:rsidRPr="00823C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B34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 xml:space="preserve">Comments </w:t>
            </w:r>
          </w:p>
        </w:tc>
      </w:tr>
      <w:tr w:rsidTr="00B34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t xml:space="preserve">This version was released in </w:t>
            </w:r>
            <w:r w:rsidRPr="00823C17">
              <w:rPr>
                <w:rStyle w:val="Emphasis"/>
              </w:rPr>
              <w:t>CHC Community Services Training Package release 2.0</w:t>
            </w:r>
            <w:r w:rsidRPr="00823C17">
              <w:t xml:space="preserve"> and meets the requirements of the 2012 Standards for Training Packages.</w:t>
            </w:r>
          </w:p>
          <w:p w:rsidR="00000000" w:rsidRPr="00823C17" w:rsidP="00823C17">
            <w:pPr>
              <w:pStyle w:val="BodyText"/>
            </w:pPr>
            <w:r w:rsidRPr="00823C17">
              <w:t xml:space="preserve">Significant changes to performance criteria </w:t>
            </w:r>
          </w:p>
          <w:p w:rsidR="00000000" w:rsidRPr="00823C17" w:rsidP="00823C17">
            <w:pPr>
              <w:pStyle w:val="BodyText"/>
            </w:pPr>
            <w:r w:rsidRPr="00823C17">
              <w:t>New evidence requirements for assessment including volume and frequency requirements</w:t>
            </w:r>
          </w:p>
        </w:tc>
      </w:tr>
    </w:tbl>
    <w:p w:rsidR="00000000" w:rsidRPr="00823C17" w:rsidP="00823C17">
      <w:pPr>
        <w:pStyle w:val="BodyText"/>
      </w:pPr>
    </w:p>
    <w:p w:rsidR="00000000" w:rsidRPr="00823C17" w:rsidP="00823C17">
      <w:pPr>
        <w:pStyle w:val="AllowPageBreak"/>
      </w:pPr>
    </w:p>
    <w:p w:rsidR="00000000" w:rsidRPr="00823C17" w:rsidP="00823C17">
      <w:pPr>
        <w:pStyle w:val="Heading1"/>
      </w:pPr>
      <w:bookmarkStart w:id="2" w:name="O_654982"/>
      <w:bookmarkEnd w:id="2"/>
      <w:r w:rsidRPr="00823C17">
        <w:t>Application</w:t>
      </w:r>
    </w:p>
    <w:p w:rsidR="00000000" w:rsidRPr="00823C17" w:rsidP="00B34EDC">
      <w:pPr>
        <w:pStyle w:val="BodyText"/>
      </w:pPr>
      <w:r w:rsidRPr="00823C17">
        <w:t>This unit describes th</w:t>
      </w:r>
      <w:r w:rsidRPr="00823C17">
        <w:t xml:space="preserve">e skills and knowledge required of settlement workers from diverse cultural backgrounds to work with forced migrants within an Australian context. </w:t>
      </w:r>
    </w:p>
    <w:p w:rsidR="00000000" w:rsidRPr="00823C17" w:rsidP="00B34EDC">
      <w:pPr>
        <w:pStyle w:val="BodyText"/>
      </w:pPr>
      <w:r w:rsidRPr="00823C17">
        <w:t>This unit applies to work in an agency directly or indirectly involved with the provision of services to re</w:t>
      </w:r>
      <w:r w:rsidRPr="00823C17">
        <w:t>cently arrived migrants and refugees.</w:t>
      </w:r>
    </w:p>
    <w:p w:rsidR="00000000" w:rsidRPr="00823C17" w:rsidP="00B34EDC">
      <w:pPr>
        <w:pStyle w:val="BodyText"/>
      </w:pPr>
      <w:r w:rsidRPr="00823C17">
        <w:t>Workers will have limited responsibilities and work within established guidelines to provide support and services in a range of areas including but not limited to settlement, accommodation, counselling, financial advi</w:t>
      </w:r>
      <w:r w:rsidRPr="00823C17">
        <w:t>ce, family services, youth work, income support, education, health care and crisis intervention.</w:t>
      </w:r>
    </w:p>
    <w:p w:rsidR="00B34EDC" w:rsidRPr="00B34EDC" w:rsidP="00B34EDC">
      <w:pPr>
        <w:pStyle w:val="BodyText"/>
        <w:rPr>
          <w:i/>
        </w:rPr>
      </w:pPr>
      <w:r w:rsidRPr="00B34EDC">
        <w:rPr>
          <w:rStyle w:val="Emphasis"/>
        </w:rPr>
        <w:t>The skills in this unit must be applied in accordance with Commonwealth and State/Territory legislation, Australian/New Zealand standards and industry codes o</w:t>
      </w:r>
      <w:r w:rsidRPr="00B34EDC">
        <w:rPr>
          <w:rStyle w:val="Emphasis"/>
        </w:rPr>
        <w:t>f practice.</w:t>
      </w:r>
    </w:p>
    <w:p w:rsidR="00000000" w:rsidRPr="00823C17" w:rsidP="00823C17">
      <w:pPr>
        <w:pStyle w:val="Heading1"/>
      </w:pPr>
      <w:bookmarkStart w:id="3" w:name="O_654986"/>
      <w:bookmarkEnd w:id="3"/>
      <w:r w:rsidRPr="00823C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rPr>
                <w:rStyle w:val="SpecialBold"/>
              </w:rPr>
              <w:t>PERFORMANCE CRITERIA</w:t>
            </w: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>1. Work within the Australian context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t xml:space="preserve">1.1 Identify and follow Australian management processes, cultural protocols, organisation procedures and </w:t>
            </w:r>
            <w:r w:rsidRPr="00823C17">
              <w:t>legislative requirements</w:t>
            </w:r>
          </w:p>
          <w:p w:rsidR="00000000" w:rsidRPr="00823C17" w:rsidP="00823C17">
            <w:pPr>
              <w:pStyle w:val="BodyText"/>
            </w:pPr>
            <w:r w:rsidRPr="00823C17">
              <w:t>1.2 Identify and analyse differences between Australian processes and own cultural proce</w:t>
            </w:r>
            <w:r w:rsidRPr="00823C17">
              <w:t xml:space="preserve">ss </w:t>
            </w:r>
          </w:p>
          <w:p w:rsidR="00000000" w:rsidRPr="00823C17" w:rsidP="00823C17">
            <w:pPr>
              <w:pStyle w:val="BodyText"/>
            </w:pPr>
            <w:r w:rsidRPr="00823C17">
              <w:t xml:space="preserve">1.3 Identify differences in relation to working as a person from a culturally diverse background within mainstream Australia society </w:t>
            </w:r>
          </w:p>
          <w:p w:rsidR="00000000" w:rsidRPr="00823C17" w:rsidP="00823C17">
            <w:pPr>
              <w:pStyle w:val="BodyText"/>
            </w:pPr>
            <w:r w:rsidRPr="00823C17">
              <w:t xml:space="preserve">1.4 Adjust approaches in light of new information and protocols </w:t>
            </w:r>
          </w:p>
          <w:p w:rsidR="00000000" w:rsidP="00823C17">
            <w:pPr>
              <w:pStyle w:val="BodyText"/>
              <w:rPr>
                <w:lang w:val="en-NZ"/>
              </w:rPr>
            </w:pP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>2. Operate within the workplace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t xml:space="preserve">2.1 Identify organisation goals and priorities </w:t>
            </w:r>
          </w:p>
          <w:p w:rsidR="00000000" w:rsidRPr="00823C17" w:rsidP="00823C17">
            <w:pPr>
              <w:pStyle w:val="BodyText"/>
            </w:pPr>
            <w:r w:rsidRPr="00823C17">
              <w:t xml:space="preserve">2.2 Identify own role and responsibilities and confirm in accordance with organisation procedures </w:t>
            </w:r>
          </w:p>
          <w:p w:rsidR="00000000" w:rsidRPr="00823C17" w:rsidP="00823C17">
            <w:pPr>
              <w:pStyle w:val="BodyText"/>
            </w:pPr>
            <w:r w:rsidRPr="00823C17">
              <w:t>2.3 Prioritise competing demands to achieve organisation’s goals and objectives</w:t>
            </w:r>
          </w:p>
          <w:p w:rsidR="00000000" w:rsidRPr="00823C17" w:rsidP="00823C17">
            <w:pPr>
              <w:pStyle w:val="BodyText"/>
            </w:pPr>
            <w:r w:rsidRPr="00823C17">
              <w:t>2.4 Identify and use professi</w:t>
            </w:r>
            <w:r w:rsidRPr="00823C17">
              <w:t xml:space="preserve">onal networks to build and develop relationships </w:t>
            </w:r>
          </w:p>
          <w:p w:rsidR="00000000" w:rsidRPr="00823C17" w:rsidP="00823C17">
            <w:pPr>
              <w:pStyle w:val="BodyText"/>
            </w:pPr>
            <w:r w:rsidRPr="00823C17">
              <w:t>2.5 Identify factors and contingencies affecting the achievement of work objectives and document allowances in work plans</w:t>
            </w:r>
          </w:p>
          <w:p w:rsidR="00000000" w:rsidP="00823C17">
            <w:pPr>
              <w:pStyle w:val="BodyText"/>
              <w:rPr>
                <w:lang w:val="en-NZ"/>
              </w:rPr>
            </w:pP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>3. Recognise and deal with trauma and vicarious trauma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t xml:space="preserve">3.1 Identify the overt and </w:t>
            </w:r>
            <w:r w:rsidRPr="00823C17">
              <w:t>covert signs of trauma in clients and the support framework available for such clients</w:t>
            </w:r>
          </w:p>
          <w:p w:rsidR="00000000" w:rsidRPr="00823C17" w:rsidP="00823C17">
            <w:pPr>
              <w:pStyle w:val="BodyText"/>
            </w:pPr>
            <w:r w:rsidRPr="00823C17">
              <w:t>3.2 Evaluate the options for specialist support and/or referrals while continuing to work with the client in line with organisation guidelines</w:t>
            </w:r>
          </w:p>
          <w:p w:rsidR="00000000" w:rsidRPr="00823C17" w:rsidP="00823C17">
            <w:pPr>
              <w:pStyle w:val="BodyText"/>
            </w:pPr>
            <w:r w:rsidRPr="00823C17">
              <w:t>3.3 Recognise vicarious tr</w:t>
            </w:r>
            <w:r w:rsidRPr="00823C17">
              <w:t xml:space="preserve">auma in self and identify and access support services </w:t>
            </w:r>
          </w:p>
          <w:p w:rsidR="00000000" w:rsidRPr="00823C17" w:rsidP="00823C17">
            <w:pPr>
              <w:pStyle w:val="BodyText"/>
            </w:pPr>
            <w:r w:rsidRPr="00823C17">
              <w:t>3.4 Recognise vicarious trauma in others and develop strategies to respond to this</w:t>
            </w:r>
          </w:p>
          <w:p w:rsidR="00000000" w:rsidP="00823C17">
            <w:pPr>
              <w:pStyle w:val="BodyText"/>
              <w:rPr>
                <w:lang w:val="en-NZ"/>
              </w:rPr>
            </w:pP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>4. Monitor and review service provision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t>4.1 Seek, discuss and use feedback to identify opportunities for improvement</w:t>
            </w:r>
            <w:r w:rsidRPr="00823C17">
              <w:t xml:space="preserve"> to service approach </w:t>
            </w:r>
          </w:p>
          <w:p w:rsidR="00000000" w:rsidRPr="00823C17" w:rsidP="00823C17">
            <w:pPr>
              <w:pStyle w:val="BodyText"/>
            </w:pPr>
            <w:r w:rsidRPr="00823C17">
              <w:t>4.2 Identify professional development opportunities to improve own skills and knowledge and action in accordance with organisation procedures</w:t>
            </w:r>
          </w:p>
          <w:p w:rsidR="00000000" w:rsidRPr="00823C17" w:rsidP="00823C17">
            <w:pPr>
              <w:pStyle w:val="BodyText"/>
            </w:pPr>
            <w:r w:rsidRPr="00823C17">
              <w:t xml:space="preserve">4.3 Monitor stress and emotions of self and colleagues and implement strategies to maintain </w:t>
            </w:r>
            <w:r w:rsidRPr="00823C17">
              <w:t>wellbeing</w:t>
            </w:r>
          </w:p>
          <w:p w:rsidR="00000000" w:rsidRPr="00823C17" w:rsidP="00823C17">
            <w:pPr>
              <w:pStyle w:val="BodyText"/>
            </w:pPr>
          </w:p>
        </w:tc>
      </w:tr>
    </w:tbl>
    <w:p w:rsidR="00B34EDC" w:rsidP="00823C17">
      <w:pPr>
        <w:pStyle w:val="BodyText"/>
      </w:pPr>
    </w:p>
    <w:p w:rsidR="00B34EDC" w:rsidP="00823C17">
      <w:pPr>
        <w:pStyle w:val="BodyText"/>
      </w:pPr>
    </w:p>
    <w:p w:rsidR="00000000" w:rsidRPr="00823C17" w:rsidP="00823C17">
      <w:pPr>
        <w:pStyle w:val="Heading1"/>
      </w:pPr>
      <w:bookmarkStart w:id="4" w:name="O_654987"/>
      <w:bookmarkEnd w:id="4"/>
      <w:r w:rsidRPr="00823C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C17">
            <w:pPr>
              <w:pStyle w:val="BodyText"/>
              <w:rPr>
                <w:lang w:val="en-NZ"/>
              </w:rPr>
            </w:pPr>
            <w:r w:rsidRPr="00823C17">
              <w:t>The Foundation Skills describe those required skills (employability skills, language, literacy and numeracy) that are essential to performance.</w:t>
            </w:r>
          </w:p>
        </w:tc>
      </w:tr>
      <w:tr w:rsidTr="0082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C17" w:rsidP="00823C17">
            <w:pPr>
              <w:pStyle w:val="BodyText"/>
            </w:pPr>
            <w:r w:rsidRPr="00823C17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B34EDC" w:rsidP="00823C17">
      <w:pPr>
        <w:pStyle w:val="BodyText"/>
      </w:pPr>
    </w:p>
    <w:p w:rsidR="00B34EDC" w:rsidP="00823C17">
      <w:pPr>
        <w:pStyle w:val="BodyText"/>
      </w:pPr>
    </w:p>
    <w:p w:rsidR="00000000" w:rsidRPr="00823C17" w:rsidP="00823C17">
      <w:pPr>
        <w:pStyle w:val="Heading1"/>
      </w:pPr>
      <w:bookmarkStart w:id="5" w:name="O_654989"/>
      <w:bookmarkEnd w:id="5"/>
      <w:r w:rsidRPr="00823C17">
        <w:t>Unit Mapping Information</w:t>
      </w:r>
    </w:p>
    <w:p w:rsidR="00B34EDC" w:rsidP="00B34EDC">
      <w:pPr>
        <w:pStyle w:val="BodyText"/>
      </w:pPr>
      <w:r w:rsidRPr="00823C17">
        <w:t>No equivalent unit.</w:t>
      </w:r>
    </w:p>
    <w:p w:rsidR="00000000" w:rsidRPr="00823C17" w:rsidP="00823C17">
      <w:pPr>
        <w:pStyle w:val="Heading1"/>
      </w:pPr>
      <w:bookmarkStart w:id="6" w:name="O_654996"/>
      <w:bookmarkEnd w:id="6"/>
      <w:r w:rsidRPr="00823C17">
        <w:t>Links</w:t>
      </w:r>
    </w:p>
    <w:p w:rsidR="00000000" w:rsidRPr="00823C17" w:rsidP="00B34EDC">
      <w:pPr>
        <w:pStyle w:val="BodyText"/>
      </w:pPr>
      <w:r w:rsidRPr="00823C17">
        <w:t>Companion Volume implementation guides are found in VET</w:t>
      </w:r>
      <w:r w:rsidRPr="00823C17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8285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23C17" w:rsidP="00823C17"/>
    <w:sectPr w:rsidSect="00823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17" w:rsidRPr="00B34EDC" w:rsidP="00B34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DC" w:rsidP="0082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EDC" w:rsidP="0082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4EDC" w:rsidP="00823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C17" w:rsidRPr="00B34EDC" w:rsidP="00B34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DC" w:rsidRPr="002D2AF8" w:rsidP="0082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CHCSET002 Undertake bicultural work with forced migrants in Australia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34EDC" w:rsidP="00823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C17"/>
  </w:style>
  <w:style w:type="character" w:customStyle="1" w:styleId="Heading1Char">
    <w:name w:val="Heading 1 Char"/>
    <w:basedOn w:val="DefaultParagraphFont"/>
    <w:link w:val="Heading1"/>
    <w:rsid w:val="00823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C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3C17"/>
    <w:rPr>
      <w:b/>
      <w:spacing w:val="0"/>
    </w:rPr>
  </w:style>
  <w:style w:type="character" w:styleId="Emphasis">
    <w:name w:val="Emphasis"/>
    <w:basedOn w:val="DefaultParagraphFont"/>
    <w:qFormat/>
    <w:rsid w:val="00823C17"/>
    <w:rPr>
      <w:i/>
    </w:rPr>
  </w:style>
  <w:style w:type="paragraph" w:customStyle="1" w:styleId="SuperHeading">
    <w:name w:val="SuperHeading"/>
    <w:basedOn w:val="Normal"/>
    <w:rsid w:val="00823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C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C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3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C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C17"/>
  </w:style>
  <w:style w:type="paragraph" w:styleId="TableofFigures">
    <w:name w:val="table of figures"/>
    <w:basedOn w:val="Normal"/>
    <w:next w:val="Normal"/>
    <w:semiHidden/>
    <w:rsid w:val="00823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C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3C17"/>
    <w:rPr>
      <w:rFonts w:ascii="Wingdings" w:hAnsi="Wingdings"/>
    </w:rPr>
  </w:style>
  <w:style w:type="paragraph" w:customStyle="1" w:styleId="TableHeading">
    <w:name w:val="Table Heading"/>
    <w:basedOn w:val="HeadingBase"/>
    <w:rsid w:val="00823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C17"/>
    <w:rPr>
      <w:color w:val="0033CC"/>
      <w:u w:val="none"/>
    </w:rPr>
  </w:style>
  <w:style w:type="paragraph" w:customStyle="1" w:styleId="BodyTextRight">
    <w:name w:val="Body Text Right"/>
    <w:basedOn w:val="BodyText"/>
    <w:rsid w:val="00823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C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C17"/>
    <w:rPr>
      <w:sz w:val="32"/>
    </w:rPr>
  </w:style>
  <w:style w:type="paragraph" w:customStyle="1" w:styleId="HeadingProcedure">
    <w:name w:val="Heading Procedure"/>
    <w:basedOn w:val="HeadingBase"/>
    <w:next w:val="Normal"/>
    <w:rsid w:val="00823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C17"/>
    <w:pPr>
      <w:spacing w:before="60" w:after="60"/>
    </w:pPr>
  </w:style>
  <w:style w:type="paragraph" w:styleId="ListContinue">
    <w:name w:val="List Continue"/>
    <w:basedOn w:val="List"/>
    <w:rsid w:val="00823C17"/>
    <w:pPr>
      <w:ind w:firstLine="0"/>
    </w:pPr>
  </w:style>
  <w:style w:type="paragraph" w:customStyle="1" w:styleId="ListNote">
    <w:name w:val="List Note"/>
    <w:basedOn w:val="List"/>
    <w:rsid w:val="00823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C17"/>
    <w:rPr>
      <w:rFonts w:ascii="Courier New" w:hAnsi="Courier New"/>
    </w:rPr>
  </w:style>
  <w:style w:type="paragraph" w:customStyle="1" w:styleId="NoteBullet">
    <w:name w:val="Note Bullet"/>
    <w:basedOn w:val="Note"/>
    <w:rsid w:val="00823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C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3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C17"/>
    <w:rPr>
      <w:b/>
      <w:smallCaps/>
    </w:rPr>
  </w:style>
  <w:style w:type="paragraph" w:customStyle="1" w:styleId="TableListNumber">
    <w:name w:val="Table List Number"/>
    <w:basedOn w:val="ListNumber"/>
    <w:rsid w:val="00823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C17"/>
    <w:pPr>
      <w:numPr>
        <w:numId w:val="7"/>
      </w:numPr>
    </w:pPr>
  </w:style>
  <w:style w:type="paragraph" w:customStyle="1" w:styleId="ListAlpha2">
    <w:name w:val="List Alpha 2"/>
    <w:basedOn w:val="List2"/>
    <w:rsid w:val="00823C17"/>
    <w:pPr>
      <w:numPr>
        <w:numId w:val="6"/>
      </w:numPr>
    </w:pPr>
  </w:style>
  <w:style w:type="paragraph" w:styleId="List2">
    <w:name w:val="List 2"/>
    <w:basedOn w:val="BodyText"/>
    <w:rsid w:val="00823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C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C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3C17"/>
    <w:pPr>
      <w:numPr>
        <w:numId w:val="2"/>
      </w:numPr>
    </w:pPr>
  </w:style>
  <w:style w:type="paragraph" w:styleId="ListContinue2">
    <w:name w:val="List Continue 2"/>
    <w:basedOn w:val="List2"/>
    <w:rsid w:val="00823C17"/>
    <w:pPr>
      <w:ind w:firstLine="0"/>
    </w:pPr>
  </w:style>
  <w:style w:type="paragraph" w:styleId="ListContinue3">
    <w:name w:val="List Continue 3"/>
    <w:basedOn w:val="List3"/>
    <w:rsid w:val="00823C17"/>
    <w:pPr>
      <w:ind w:left="1021" w:firstLine="0"/>
    </w:pPr>
  </w:style>
  <w:style w:type="paragraph" w:styleId="ListContinue4">
    <w:name w:val="List Continue 4"/>
    <w:basedOn w:val="List4"/>
    <w:rsid w:val="00823C17"/>
    <w:pPr>
      <w:ind w:firstLine="0"/>
    </w:pPr>
  </w:style>
  <w:style w:type="paragraph" w:styleId="ListContinue5">
    <w:name w:val="List Continue 5"/>
    <w:basedOn w:val="List5"/>
    <w:rsid w:val="00823C17"/>
    <w:pPr>
      <w:ind w:firstLine="0"/>
    </w:pPr>
  </w:style>
  <w:style w:type="paragraph" w:styleId="ListNumber3">
    <w:name w:val="List Number 3"/>
    <w:basedOn w:val="List3"/>
    <w:rsid w:val="00823C17"/>
    <w:pPr>
      <w:numPr>
        <w:numId w:val="3"/>
      </w:numPr>
    </w:pPr>
  </w:style>
  <w:style w:type="paragraph" w:styleId="ListNumber4">
    <w:name w:val="List Number 4"/>
    <w:basedOn w:val="List4"/>
    <w:rsid w:val="00823C17"/>
    <w:pPr>
      <w:numPr>
        <w:numId w:val="4"/>
      </w:numPr>
    </w:pPr>
  </w:style>
  <w:style w:type="paragraph" w:styleId="ListNumber5">
    <w:name w:val="List Number 5"/>
    <w:basedOn w:val="List5"/>
    <w:rsid w:val="00823C17"/>
    <w:pPr>
      <w:numPr>
        <w:numId w:val="5"/>
      </w:numPr>
    </w:pPr>
  </w:style>
  <w:style w:type="paragraph" w:styleId="BlockText">
    <w:name w:val="Block Text"/>
    <w:basedOn w:val="Normal"/>
    <w:rsid w:val="00823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C17"/>
    <w:rPr>
      <w:sz w:val="16"/>
      <w:vertAlign w:val="superscript"/>
    </w:rPr>
  </w:style>
  <w:style w:type="character" w:customStyle="1" w:styleId="Symbols">
    <w:name w:val="Symbols"/>
    <w:basedOn w:val="DefaultParagraphFont"/>
    <w:rsid w:val="00823C17"/>
    <w:rPr>
      <w:rFonts w:ascii="Symbol" w:hAnsi="Symbol"/>
    </w:rPr>
  </w:style>
  <w:style w:type="character" w:customStyle="1" w:styleId="MenuOptions">
    <w:name w:val="Menu Options"/>
    <w:basedOn w:val="DefaultParagraphFont"/>
    <w:rsid w:val="00823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C17"/>
    <w:rPr>
      <w:b/>
    </w:rPr>
  </w:style>
  <w:style w:type="character" w:customStyle="1" w:styleId="Underlined">
    <w:name w:val="Underlined"/>
    <w:basedOn w:val="DefaultParagraphFont"/>
    <w:rsid w:val="00823C17"/>
    <w:rPr>
      <w:u w:val="single"/>
    </w:rPr>
  </w:style>
  <w:style w:type="paragraph" w:customStyle="1" w:styleId="TableBodyTextRight">
    <w:name w:val="Table Body Text Right"/>
    <w:basedOn w:val="TableBodyText"/>
    <w:rsid w:val="00823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C17"/>
    <w:rPr>
      <w:sz w:val="18"/>
    </w:rPr>
  </w:style>
  <w:style w:type="paragraph" w:customStyle="1" w:styleId="BodySmallRight">
    <w:name w:val="Body Small Right"/>
    <w:basedOn w:val="BodyTextRight"/>
    <w:rsid w:val="00823C17"/>
    <w:rPr>
      <w:sz w:val="18"/>
      <w:szCs w:val="18"/>
    </w:rPr>
  </w:style>
  <w:style w:type="paragraph" w:customStyle="1" w:styleId="MarginEdition">
    <w:name w:val="Margin Edition"/>
    <w:basedOn w:val="MarginNote"/>
    <w:rsid w:val="00823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C17"/>
    <w:rPr>
      <w:sz w:val="2"/>
      <w:szCs w:val="2"/>
    </w:rPr>
  </w:style>
  <w:style w:type="character" w:customStyle="1" w:styleId="Small">
    <w:name w:val="Small"/>
    <w:basedOn w:val="DefaultParagraphFont"/>
    <w:rsid w:val="00823C17"/>
    <w:rPr>
      <w:sz w:val="16"/>
    </w:rPr>
  </w:style>
  <w:style w:type="paragraph" w:customStyle="1" w:styleId="WideTable">
    <w:name w:val="Wide Table"/>
    <w:basedOn w:val="Normal"/>
    <w:rsid w:val="00823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C17"/>
  </w:style>
  <w:style w:type="paragraph" w:styleId="Quote">
    <w:name w:val="Quote"/>
    <w:basedOn w:val="Heading1"/>
    <w:link w:val="QuoteChar"/>
    <w:qFormat/>
    <w:rsid w:val="00823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C17"/>
    <w:pPr>
      <w:pageBreakBefore/>
    </w:pPr>
  </w:style>
  <w:style w:type="paragraph" w:customStyle="1" w:styleId="Border">
    <w:name w:val="Border"/>
    <w:basedOn w:val="Normal"/>
    <w:qFormat/>
    <w:rsid w:val="00823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C17"/>
    <w:rPr>
      <w:u w:val="single"/>
    </w:rPr>
  </w:style>
  <w:style w:type="character" w:customStyle="1" w:styleId="BoldandItalics">
    <w:name w:val="Bold and Italics"/>
    <w:qFormat/>
    <w:rsid w:val="00823C17"/>
    <w:rPr>
      <w:b/>
      <w:i/>
      <w:u w:val="none"/>
    </w:rPr>
  </w:style>
  <w:style w:type="paragraph" w:styleId="BalloonText">
    <w:name w:val="Balloon Text"/>
    <w:basedOn w:val="Normal"/>
    <w:link w:val="BalloonTextChar"/>
    <w:rsid w:val="00823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C17"/>
    <w:pPr>
      <w:spacing w:before="0" w:after="0"/>
    </w:pPr>
  </w:style>
  <w:style w:type="paragraph" w:customStyle="1" w:styleId="BodyTextBold">
    <w:name w:val="Body Text Bold"/>
    <w:basedOn w:val="BodyText"/>
    <w:qFormat/>
    <w:rsid w:val="00823C17"/>
    <w:rPr>
      <w:b/>
    </w:rPr>
  </w:style>
  <w:style w:type="character" w:styleId="Hyperlink">
    <w:name w:val="Hyperlink"/>
    <w:basedOn w:val="DefaultParagraphFont"/>
    <w:uiPriority w:val="99"/>
    <w:unhideWhenUsed/>
    <w:rsid w:val="00B34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3401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CHCSET002 Undertake bicultural work with forced migrants in Australia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