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0489" w:rsidP="00FD0489">
      <w:pPr>
        <w:pStyle w:val="Title"/>
      </w:pPr>
      <w:r>
        <w:fldChar w:fldCharType="begin"/>
      </w:r>
      <w:r>
        <w:instrText xml:space="preserve"> TITLE   \* MERGEFORMAT </w:instrText>
      </w:r>
      <w:r>
        <w:fldChar w:fldCharType="separate"/>
      </w:r>
      <w:r>
        <w:t>Assessment Requirements for CHCSET002 Undertake bicultural work with forced migrants in Australia</w:t>
      </w:r>
      <w:r>
        <w:fldChar w:fldCharType="end"/>
      </w:r>
    </w:p>
    <w:p w:rsidR="00FD0489" w:rsidP="00FD0489">
      <w:pPr>
        <w:pStyle w:val="Version"/>
        <w:sectPr w:rsidSect="007F6F9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F6F97" w:rsidP="007F6F97">
      <w:pPr>
        <w:pStyle w:val="SuperHeading"/>
      </w:pPr>
      <w:r w:rsidRPr="007F6F97">
        <w:t>Assessment Requirements for CHCSET002 Undertake bicultural work with forced migrants in Australia</w:t>
      </w:r>
    </w:p>
    <w:p w:rsidR="00000000" w:rsidRPr="007F6F97" w:rsidP="007F6F97">
      <w:pPr>
        <w:pStyle w:val="Heading1"/>
      </w:pPr>
      <w:bookmarkStart w:id="1" w:name="O_654991"/>
      <w:bookmarkEnd w:id="1"/>
      <w:r w:rsidRPr="007F6F97">
        <w:t>Modification History</w:t>
      </w:r>
    </w:p>
    <w:tbl>
      <w:tblPr>
        <w:tblW w:w="0" w:type="auto"/>
        <w:tblCellMar>
          <w:left w:w="62" w:type="dxa"/>
          <w:right w:w="62" w:type="dxa"/>
        </w:tblCellMar>
        <w:tblLook w:val="0000"/>
      </w:tblPr>
      <w:tblGrid>
        <w:gridCol w:w="2082"/>
        <w:gridCol w:w="7114"/>
      </w:tblGrid>
      <w:tr w:rsidTr="00FD048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6F97">
            <w:pPr>
              <w:pStyle w:val="BodyText"/>
              <w:rPr>
                <w:lang w:val="en-NZ"/>
              </w:rPr>
            </w:pPr>
            <w:r w:rsidRPr="007F6F97">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6F97">
            <w:pPr>
              <w:pStyle w:val="BodyText"/>
              <w:rPr>
                <w:lang w:val="en-NZ"/>
              </w:rPr>
            </w:pPr>
            <w:r w:rsidRPr="007F6F97">
              <w:t xml:space="preserve">Comments </w:t>
            </w:r>
          </w:p>
        </w:tc>
      </w:tr>
      <w:tr w:rsidTr="00FD048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6F97">
            <w:pPr>
              <w:pStyle w:val="BodyText"/>
              <w:rPr>
                <w:lang w:val="en-NZ"/>
              </w:rPr>
            </w:pPr>
            <w:r w:rsidRPr="007F6F97">
              <w:t xml:space="preserve">Release 1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6F97" w:rsidP="007F6F97">
            <w:pPr>
              <w:pStyle w:val="BodyText"/>
            </w:pPr>
            <w:r w:rsidRPr="007F6F97">
              <w:t xml:space="preserve">This version was released in </w:t>
            </w:r>
            <w:r w:rsidRPr="007F6F97">
              <w:rPr>
                <w:rStyle w:val="Emphasis"/>
              </w:rPr>
              <w:t>CHC Community Services Training Package release 2.0</w:t>
            </w:r>
            <w:r w:rsidRPr="007F6F97">
              <w:t xml:space="preserve"> and meets the requirements of the 2012 Standards for Training Packages.</w:t>
            </w:r>
          </w:p>
          <w:p w:rsidR="00000000" w:rsidRPr="007F6F97" w:rsidP="007F6F97">
            <w:pPr>
              <w:pStyle w:val="BodyText"/>
            </w:pPr>
            <w:r w:rsidRPr="007F6F97">
              <w:t xml:space="preserve">Significant changes to performance criteria </w:t>
            </w:r>
          </w:p>
          <w:p w:rsidR="00000000" w:rsidRPr="007F6F97" w:rsidP="007F6F97">
            <w:pPr>
              <w:pStyle w:val="BodyText"/>
            </w:pPr>
            <w:r w:rsidRPr="007F6F97">
              <w:t>New evidence requirements for assessment including volume and frequency requirements</w:t>
            </w:r>
          </w:p>
        </w:tc>
      </w:tr>
    </w:tbl>
    <w:p w:rsidR="00000000" w:rsidRPr="007F6F97" w:rsidP="007F6F97">
      <w:pPr>
        <w:pStyle w:val="BodyText"/>
      </w:pPr>
    </w:p>
    <w:p w:rsidR="00000000" w:rsidRPr="007F6F97" w:rsidP="007F6F97">
      <w:pPr>
        <w:pStyle w:val="AllowPageBreak"/>
      </w:pPr>
    </w:p>
    <w:p w:rsidR="00000000" w:rsidRPr="007F6F97" w:rsidP="007F6F97">
      <w:pPr>
        <w:pStyle w:val="Heading1"/>
      </w:pPr>
      <w:bookmarkStart w:id="2" w:name="O_654992"/>
      <w:bookmarkEnd w:id="2"/>
      <w:r w:rsidRPr="007F6F97">
        <w:t>Performance Evidence</w:t>
      </w:r>
    </w:p>
    <w:p w:rsidR="00000000" w:rsidRPr="007F6F97" w:rsidP="00FD0489">
      <w:pPr>
        <w:pStyle w:val="BodyText"/>
      </w:pPr>
      <w:r w:rsidRPr="007F6F97">
        <w:t>The candidate</w:t>
      </w:r>
      <w:r w:rsidRPr="007F6F97">
        <w:t xml:space="preserve"> must show evidence of the ability to complete tasks outlined in elements and performance criteria of this unit, manage tasks and manage contingencies in the context of the job role. There must be evidence that the candidate has: </w:t>
      </w:r>
    </w:p>
    <w:p w:rsidR="00000000" w:rsidRPr="007F6F97" w:rsidP="007F6F97">
      <w:pPr>
        <w:pStyle w:val="ListBullet"/>
      </w:pPr>
      <w:r w:rsidRPr="007F6F97">
        <w:t>provided support service</w:t>
      </w:r>
      <w:r w:rsidRPr="007F6F97">
        <w:t>s to 3 groups of recently arrived migrants and refugees</w:t>
      </w:r>
    </w:p>
    <w:p w:rsidR="00000000" w:rsidRPr="007F6F97" w:rsidP="007F6F97">
      <w:pPr>
        <w:pStyle w:val="ListBullet"/>
      </w:pPr>
      <w:r w:rsidRPr="007F6F97">
        <w:t xml:space="preserve">identified, supported and prioritised the needs of 2 clients or client groups demonstrating signs of trauma, and referred to appropriate specialist support services </w:t>
      </w:r>
    </w:p>
    <w:p w:rsidR="00000000" w:rsidRPr="007F6F97" w:rsidP="007F6F97">
      <w:pPr>
        <w:pStyle w:val="AllowPageBreak"/>
      </w:pPr>
    </w:p>
    <w:p w:rsidR="00000000" w:rsidRPr="007F6F97" w:rsidP="007F6F97">
      <w:pPr>
        <w:pStyle w:val="Heading1"/>
      </w:pPr>
      <w:bookmarkStart w:id="3" w:name="O_654993"/>
      <w:bookmarkEnd w:id="3"/>
      <w:r w:rsidRPr="007F6F97">
        <w:t>Knowledge Evidence</w:t>
      </w:r>
    </w:p>
    <w:p w:rsidR="00000000" w:rsidRPr="007F6F97" w:rsidP="00FD0489">
      <w:pPr>
        <w:pStyle w:val="BodyText"/>
      </w:pPr>
      <w:r w:rsidRPr="007F6F97">
        <w:t xml:space="preserve">The candidate must be able to demonstrate essential knowledge required to effectively complete tasks outlined in elements and performance criteria of this unit, manage tasks and manage contingencies in the context of the work role. This </w:t>
      </w:r>
      <w:r w:rsidRPr="007F6F97">
        <w:t xml:space="preserve">includes knowledge of: </w:t>
      </w:r>
    </w:p>
    <w:p w:rsidR="00000000" w:rsidRPr="007F6F97" w:rsidP="007F6F97">
      <w:pPr>
        <w:pStyle w:val="ListBullet"/>
      </w:pPr>
      <w:r w:rsidRPr="007F6F97">
        <w:t>legal and ethical considerations (national, state/territory, local) relevant to settlement services and how these are applied in organisations and individual practice:</w:t>
      </w:r>
    </w:p>
    <w:p w:rsidR="00000000" w:rsidRPr="007F6F97" w:rsidP="007F6F97">
      <w:pPr>
        <w:pStyle w:val="ListBullet2"/>
      </w:pPr>
      <w:r w:rsidRPr="007F6F97">
        <w:t>privacy, confidentiality and disclosure</w:t>
      </w:r>
    </w:p>
    <w:p w:rsidR="00000000" w:rsidRPr="007F6F97" w:rsidP="007F6F97">
      <w:pPr>
        <w:pStyle w:val="ListBullet2"/>
      </w:pPr>
      <w:r w:rsidRPr="007F6F97">
        <w:t>mandatory reporting</w:t>
      </w:r>
    </w:p>
    <w:p w:rsidR="00000000" w:rsidRPr="007F6F97" w:rsidP="007F6F97">
      <w:pPr>
        <w:pStyle w:val="ListBullet2"/>
      </w:pPr>
      <w:r w:rsidRPr="007F6F97">
        <w:t>co</w:t>
      </w:r>
      <w:r w:rsidRPr="007F6F97">
        <w:t>nflict of interest and maintaining professional boundaries</w:t>
      </w:r>
    </w:p>
    <w:p w:rsidR="00000000" w:rsidRPr="007F6F97" w:rsidP="007F6F97">
      <w:pPr>
        <w:pStyle w:val="ListBullet2"/>
      </w:pPr>
      <w:r w:rsidRPr="007F6F97">
        <w:t>discrimination</w:t>
      </w:r>
    </w:p>
    <w:p w:rsidR="00000000" w:rsidRPr="007F6F97" w:rsidP="007F6F97">
      <w:pPr>
        <w:pStyle w:val="ListBullet2"/>
      </w:pPr>
      <w:r w:rsidRPr="007F6F97">
        <w:t>access and equity</w:t>
      </w:r>
    </w:p>
    <w:p w:rsidR="00000000" w:rsidRPr="007F6F97" w:rsidP="007F6F97">
      <w:pPr>
        <w:pStyle w:val="ListBullet2"/>
      </w:pPr>
      <w:r w:rsidRPr="007F6F97">
        <w:t>codes of practice</w:t>
      </w:r>
    </w:p>
    <w:p w:rsidR="00000000" w:rsidRPr="007F6F97" w:rsidP="007F6F97">
      <w:pPr>
        <w:pStyle w:val="ListBullet"/>
      </w:pPr>
      <w:r w:rsidRPr="007F6F97">
        <w:t>the impact of forced migration on the family and the impact of changed roles within the family</w:t>
      </w:r>
    </w:p>
    <w:p w:rsidR="00000000" w:rsidRPr="007F6F97" w:rsidP="007F6F97">
      <w:pPr>
        <w:pStyle w:val="ListBullet"/>
      </w:pPr>
      <w:r w:rsidRPr="007F6F97">
        <w:t>availability of resources and assistance within, a</w:t>
      </w:r>
      <w:r w:rsidRPr="007F6F97">
        <w:t>nd external to, the organisation, including relevant referral networks and how to access their services</w:t>
      </w:r>
    </w:p>
    <w:p w:rsidR="00000000" w:rsidRPr="007F6F97" w:rsidP="007F6F97">
      <w:pPr>
        <w:pStyle w:val="ListBullet"/>
      </w:pPr>
      <w:r w:rsidRPr="007F6F97">
        <w:t>strategies for worker to maintain their own well being and to support well being of colleagues and clients</w:t>
      </w:r>
    </w:p>
    <w:p w:rsidR="00000000" w:rsidRPr="007F6F97" w:rsidP="007F6F97">
      <w:pPr>
        <w:pStyle w:val="ListBullet"/>
      </w:pPr>
      <w:r w:rsidRPr="007F6F97">
        <w:t>time management and stress management techniques</w:t>
      </w:r>
    </w:p>
    <w:p w:rsidR="00000000" w:rsidRPr="007F6F97" w:rsidP="007F6F97">
      <w:pPr>
        <w:pStyle w:val="ListBullet"/>
      </w:pPr>
      <w:r w:rsidRPr="007F6F97">
        <w:t>impact and relevance of trauma and vicarious trauma</w:t>
      </w:r>
    </w:p>
    <w:p w:rsidR="00000000" w:rsidRPr="007F6F97" w:rsidP="007F6F97">
      <w:pPr>
        <w:pStyle w:val="AllowPageBreak"/>
      </w:pPr>
    </w:p>
    <w:p w:rsidR="00000000" w:rsidRPr="007F6F97" w:rsidP="007F6F97">
      <w:pPr>
        <w:pStyle w:val="Heading1"/>
      </w:pPr>
      <w:bookmarkStart w:id="4" w:name="O_654994"/>
      <w:bookmarkEnd w:id="4"/>
      <w:r w:rsidRPr="007F6F97">
        <w:t>Assessment Conditions</w:t>
      </w:r>
    </w:p>
    <w:p w:rsidR="00000000" w:rsidRPr="007F6F97" w:rsidP="00FD0489">
      <w:pPr>
        <w:pStyle w:val="BodyText"/>
      </w:pPr>
      <w:r w:rsidRPr="007F6F97">
        <w:t>Skills must have been demonstrated in the workplace or in a simulated environment that reflects workplace conditions</w:t>
      </w:r>
      <w:r w:rsidRPr="007F6F97">
        <w:t>. Where simulation is used, it must reflect real working conditions by modeling industry operating conditions and contingencies, as well as, using suitable facilities, equipment and resources.</w:t>
      </w:r>
    </w:p>
    <w:p w:rsidR="00FD0489" w:rsidP="00FD0489">
      <w:pPr>
        <w:pStyle w:val="BodyText"/>
      </w:pPr>
      <w:r w:rsidRPr="007F6F97">
        <w:t>Assessors must satisfy the Standards for Registered Training O</w:t>
      </w:r>
      <w:r w:rsidRPr="007F6F97">
        <w:t>rganisations (RTOs) 2015/AQTF mandatory competency requirements for assessors.</w:t>
      </w:r>
    </w:p>
    <w:p w:rsidR="00000000" w:rsidRPr="007F6F97" w:rsidP="007F6F97">
      <w:pPr>
        <w:pStyle w:val="Heading1"/>
      </w:pPr>
      <w:bookmarkStart w:id="5" w:name="O_654997"/>
      <w:bookmarkEnd w:id="5"/>
      <w:r w:rsidRPr="007F6F97">
        <w:t>Links</w:t>
      </w:r>
    </w:p>
    <w:p w:rsidR="00000000" w:rsidRPr="007F6F97" w:rsidP="00FD0489">
      <w:pPr>
        <w:pStyle w:val="BodyText"/>
      </w:pPr>
      <w:r w:rsidRPr="007F6F97">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785974">
        <w:rPr>
          <w:rStyle w:val="Hyperlink"/>
        </w:rPr>
        <w:t>https://vetnet.gov.au/Pages/TrainingDocs.aspx?q=5e0c25cc-3d9d-4b43-80d3-bd22cc4f1e53</w:t>
      </w:r>
      <w:r>
        <w:fldChar w:fldCharType="end"/>
      </w:r>
    </w:p>
    <w:p w:rsidR="00000000" w:rsidRPr="007F6F97" w:rsidP="007F6F97"/>
    <w:sectPr w:rsidSect="007F6F9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F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F97" w:rsidRPr="00FD0489" w:rsidP="00FD04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F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489" w:rsidP="007F6F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D0489" w:rsidP="007F6F97">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FD0489" w:rsidP="007F6F9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F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48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F6F97" w:rsidRPr="00FD0489" w:rsidP="00FD048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F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489" w:rsidRPr="002D2AF8" w:rsidP="007F6F97">
    <w:pPr>
      <w:pStyle w:val="Header"/>
      <w:framePr w:wrap="around"/>
    </w:pPr>
    <w:r>
      <w:fldChar w:fldCharType="begin"/>
    </w:r>
    <w:r>
      <w:instrText xml:space="preserve"> TITLE   \* MERGEFORMAT </w:instrText>
    </w:r>
    <w:r>
      <w:fldChar w:fldCharType="separate"/>
    </w:r>
    <w:r>
      <w:t>Assessment Requirements for CHCSET002 Undertake bicultural work with forced migrants in Australia</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FD0489" w:rsidP="007F6F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732EE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3120B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1D048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6F9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6F97"/>
    <w:pPr>
      <w:spacing w:before="360" w:after="60"/>
      <w:outlineLvl w:val="0"/>
    </w:pPr>
    <w:rPr>
      <w:sz w:val="32"/>
    </w:rPr>
  </w:style>
  <w:style w:type="paragraph" w:styleId="Heading2">
    <w:name w:val="heading 2"/>
    <w:basedOn w:val="HeadingBase"/>
    <w:next w:val="BodyText"/>
    <w:link w:val="Heading2Char"/>
    <w:qFormat/>
    <w:rsid w:val="007F6F97"/>
    <w:pPr>
      <w:keepLines/>
      <w:spacing w:before="240" w:after="120"/>
      <w:outlineLvl w:val="1"/>
    </w:pPr>
    <w:rPr>
      <w:sz w:val="28"/>
      <w:szCs w:val="40"/>
    </w:rPr>
  </w:style>
  <w:style w:type="paragraph" w:styleId="Heading3">
    <w:name w:val="heading 3"/>
    <w:basedOn w:val="HeadingBase"/>
    <w:next w:val="BodyText"/>
    <w:link w:val="Heading3Char"/>
    <w:qFormat/>
    <w:rsid w:val="007F6F97"/>
    <w:pPr>
      <w:spacing w:before="180" w:after="120"/>
      <w:outlineLvl w:val="2"/>
    </w:pPr>
    <w:rPr>
      <w:spacing w:val="-10"/>
      <w:kern w:val="32"/>
    </w:rPr>
  </w:style>
  <w:style w:type="paragraph" w:styleId="Heading4">
    <w:name w:val="heading 4"/>
    <w:basedOn w:val="HeadingBase"/>
    <w:next w:val="BodyText"/>
    <w:link w:val="Heading4Char"/>
    <w:qFormat/>
    <w:rsid w:val="007F6F97"/>
    <w:pPr>
      <w:spacing w:before="160" w:after="120"/>
      <w:outlineLvl w:val="3"/>
    </w:pPr>
    <w:rPr>
      <w:sz w:val="22"/>
    </w:rPr>
  </w:style>
  <w:style w:type="paragraph" w:styleId="Heading5">
    <w:name w:val="heading 5"/>
    <w:basedOn w:val="HeadingBase"/>
    <w:next w:val="Normal"/>
    <w:link w:val="Heading5Char"/>
    <w:qFormat/>
    <w:rsid w:val="007F6F97"/>
    <w:pPr>
      <w:spacing w:before="80"/>
      <w:outlineLvl w:val="4"/>
    </w:pPr>
    <w:rPr>
      <w:color w:val="918585"/>
      <w:sz w:val="20"/>
    </w:rPr>
  </w:style>
  <w:style w:type="paragraph" w:styleId="Heading6">
    <w:name w:val="heading 6"/>
    <w:basedOn w:val="HeadingBase"/>
    <w:next w:val="Normal"/>
    <w:link w:val="Heading6Char"/>
    <w:qFormat/>
    <w:rsid w:val="007F6F97"/>
    <w:pPr>
      <w:spacing w:before="60"/>
      <w:outlineLvl w:val="5"/>
    </w:pPr>
    <w:rPr>
      <w:color w:val="918585"/>
      <w:sz w:val="20"/>
    </w:rPr>
  </w:style>
  <w:style w:type="paragraph" w:styleId="Heading7">
    <w:name w:val="heading 7"/>
    <w:basedOn w:val="Normal"/>
    <w:next w:val="Normal"/>
    <w:link w:val="Heading7Char"/>
    <w:qFormat/>
    <w:rsid w:val="007F6F97"/>
    <w:pPr>
      <w:ind w:left="720"/>
      <w:outlineLvl w:val="6"/>
    </w:pPr>
    <w:rPr>
      <w:i/>
    </w:rPr>
  </w:style>
  <w:style w:type="paragraph" w:styleId="Heading8">
    <w:name w:val="heading 8"/>
    <w:basedOn w:val="Normal"/>
    <w:next w:val="Normal"/>
    <w:link w:val="Heading8Char"/>
    <w:qFormat/>
    <w:rsid w:val="007F6F97"/>
    <w:pPr>
      <w:ind w:left="720"/>
      <w:outlineLvl w:val="7"/>
    </w:pPr>
    <w:rPr>
      <w:i/>
    </w:rPr>
  </w:style>
  <w:style w:type="paragraph" w:styleId="Heading9">
    <w:name w:val="heading 9"/>
    <w:basedOn w:val="Normal"/>
    <w:next w:val="Normal"/>
    <w:link w:val="Heading9Char"/>
    <w:qFormat/>
    <w:rsid w:val="007F6F97"/>
    <w:pPr>
      <w:ind w:left="720"/>
      <w:outlineLvl w:val="8"/>
    </w:pPr>
    <w:rPr>
      <w:i/>
    </w:rPr>
  </w:style>
  <w:style w:type="character" w:default="1" w:styleId="DefaultParagraphFont">
    <w:name w:val="Default Paragraph Font"/>
    <w:uiPriority w:val="1"/>
    <w:unhideWhenUsed/>
    <w:rsid w:val="007F6F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6F97"/>
  </w:style>
  <w:style w:type="character" w:customStyle="1" w:styleId="Heading1Char">
    <w:name w:val="Heading 1 Char"/>
    <w:basedOn w:val="DefaultParagraphFont"/>
    <w:link w:val="Heading1"/>
    <w:rsid w:val="007F6F97"/>
    <w:rPr>
      <w:rFonts w:ascii="Times New Roman" w:eastAsia="Times New Roman" w:hAnsi="Times New Roman" w:cs="Times New Roman"/>
      <w:b/>
      <w:sz w:val="32"/>
      <w:szCs w:val="20"/>
      <w:lang w:eastAsia="en-US"/>
    </w:rPr>
  </w:style>
  <w:style w:type="paragraph" w:styleId="BodyText">
    <w:name w:val="Body Text"/>
    <w:basedOn w:val="Normal"/>
    <w:link w:val="BodyTextChar"/>
    <w:rsid w:val="007F6F9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F6F97"/>
    <w:rPr>
      <w:rFonts w:ascii="Times New Roman" w:eastAsia="Times New Roman" w:hAnsi="Times New Roman" w:cs="Times New Roman"/>
      <w:sz w:val="24"/>
      <w:lang w:eastAsia="en-US"/>
    </w:rPr>
  </w:style>
  <w:style w:type="paragraph" w:styleId="ListBullet">
    <w:name w:val="List Bullet"/>
    <w:basedOn w:val="List"/>
    <w:rsid w:val="007F6F97"/>
    <w:pPr>
      <w:numPr>
        <w:numId w:val="12"/>
      </w:numPr>
      <w:tabs>
        <w:tab w:val="clear" w:pos="340"/>
      </w:tabs>
      <w:spacing w:before="40" w:after="40"/>
    </w:pPr>
  </w:style>
  <w:style w:type="paragraph" w:styleId="ListBullet2">
    <w:name w:val="List Bullet 2"/>
    <w:basedOn w:val="List2"/>
    <w:rsid w:val="007F6F97"/>
    <w:pPr>
      <w:numPr>
        <w:numId w:val="13"/>
      </w:numPr>
      <w:tabs>
        <w:tab w:val="clear" w:pos="680"/>
      </w:tabs>
    </w:pPr>
  </w:style>
  <w:style w:type="character" w:styleId="Emphasis">
    <w:name w:val="Emphasis"/>
    <w:basedOn w:val="DefaultParagraphFont"/>
    <w:qFormat/>
    <w:rsid w:val="007F6F97"/>
    <w:rPr>
      <w:i/>
    </w:rPr>
  </w:style>
  <w:style w:type="paragraph" w:customStyle="1" w:styleId="SuperHeading">
    <w:name w:val="SuperHeading"/>
    <w:basedOn w:val="Normal"/>
    <w:rsid w:val="007F6F97"/>
    <w:pPr>
      <w:spacing w:before="240" w:after="120"/>
      <w:outlineLvl w:val="0"/>
    </w:pPr>
    <w:rPr>
      <w:rFonts w:ascii="Times New Roman" w:hAnsi="Times New Roman"/>
      <w:b/>
      <w:sz w:val="32"/>
    </w:rPr>
  </w:style>
  <w:style w:type="paragraph" w:customStyle="1" w:styleId="AllowPageBreak">
    <w:name w:val="AllowPageBreak"/>
    <w:rsid w:val="007F6F9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F6F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6F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6F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6F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6F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6F9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6F9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6F97"/>
    <w:rPr>
      <w:rFonts w:ascii="Courier New" w:eastAsia="Times New Roman" w:hAnsi="Courier New" w:cs="Times New Roman"/>
      <w:i/>
      <w:szCs w:val="20"/>
      <w:lang w:eastAsia="en-US"/>
    </w:rPr>
  </w:style>
  <w:style w:type="paragraph" w:customStyle="1" w:styleId="HeadingBase">
    <w:name w:val="Heading Base"/>
    <w:rsid w:val="007F6F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6F97"/>
    <w:pPr>
      <w:tabs>
        <w:tab w:val="right" w:leader="dot" w:pos="9072"/>
      </w:tabs>
      <w:ind w:left="567"/>
    </w:pPr>
    <w:rPr>
      <w:szCs w:val="22"/>
    </w:rPr>
  </w:style>
  <w:style w:type="paragraph" w:customStyle="1" w:styleId="TOCBase">
    <w:name w:val="TOC Base"/>
    <w:rsid w:val="007F6F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6F97"/>
    <w:pPr>
      <w:tabs>
        <w:tab w:val="right" w:leader="dot" w:pos="9072"/>
      </w:tabs>
      <w:spacing w:before="40" w:after="40"/>
      <w:ind w:left="284"/>
    </w:pPr>
    <w:rPr>
      <w:rFonts w:ascii="Times New Roman" w:hAnsi="Times New Roman"/>
    </w:rPr>
  </w:style>
  <w:style w:type="paragraph" w:styleId="TOC1">
    <w:name w:val="toc 1"/>
    <w:basedOn w:val="TOCBase"/>
    <w:next w:val="Normal"/>
    <w:rsid w:val="007F6F9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F6F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6F97"/>
    <w:rPr>
      <w:rFonts w:ascii="Times New Roman" w:eastAsia="Times New Roman" w:hAnsi="Times New Roman" w:cs="Times New Roman"/>
      <w:sz w:val="16"/>
      <w:lang w:eastAsia="en-US"/>
    </w:rPr>
  </w:style>
  <w:style w:type="paragraph" w:styleId="Title">
    <w:name w:val="Title"/>
    <w:basedOn w:val="HeadingBase"/>
    <w:link w:val="TitleChar"/>
    <w:qFormat/>
    <w:rsid w:val="007F6F97"/>
    <w:pPr>
      <w:spacing w:before="5040"/>
      <w:jc w:val="center"/>
    </w:pPr>
    <w:rPr>
      <w:sz w:val="48"/>
      <w:szCs w:val="72"/>
      <w:lang w:val="en-US"/>
    </w:rPr>
  </w:style>
  <w:style w:type="character" w:customStyle="1" w:styleId="TitleChar">
    <w:name w:val="Title Char"/>
    <w:basedOn w:val="DefaultParagraphFont"/>
    <w:link w:val="Title"/>
    <w:rsid w:val="007F6F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6F97"/>
    <w:pPr>
      <w:tabs>
        <w:tab w:val="left" w:pos="3600"/>
        <w:tab w:val="left" w:pos="3958"/>
      </w:tabs>
    </w:pPr>
  </w:style>
  <w:style w:type="paragraph" w:styleId="List">
    <w:name w:val="List"/>
    <w:basedOn w:val="BodyText"/>
    <w:next w:val="BodyText"/>
    <w:rsid w:val="007F6F97"/>
    <w:pPr>
      <w:tabs>
        <w:tab w:val="left" w:pos="340"/>
      </w:tabs>
      <w:spacing w:before="60" w:after="60"/>
      <w:ind w:left="340" w:hanging="340"/>
    </w:pPr>
  </w:style>
  <w:style w:type="paragraph" w:customStyle="1" w:styleId="Note">
    <w:name w:val="Note"/>
    <w:basedOn w:val="BodyText"/>
    <w:rsid w:val="007F6F9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F6F97"/>
    <w:rPr>
      <w:b/>
      <w:spacing w:val="0"/>
    </w:rPr>
  </w:style>
  <w:style w:type="paragraph" w:customStyle="1" w:styleId="SuperTitle">
    <w:name w:val="SuperTitle"/>
    <w:basedOn w:val="Title"/>
    <w:rsid w:val="007F6F97"/>
    <w:pPr>
      <w:framePr w:wrap="auto" w:hAnchor="text" w:y="6049"/>
    </w:pPr>
    <w:rPr>
      <w:color w:val="000000"/>
      <w:sz w:val="40"/>
    </w:rPr>
  </w:style>
  <w:style w:type="paragraph" w:customStyle="1" w:styleId="TOCTitle">
    <w:name w:val="TOCTitle"/>
    <w:basedOn w:val="Heading1"/>
    <w:rsid w:val="007F6F97"/>
    <w:pPr>
      <w:spacing w:after="240"/>
      <w:jc w:val="center"/>
      <w:outlineLvl w:val="9"/>
    </w:pPr>
    <w:rPr>
      <w:caps/>
    </w:rPr>
  </w:style>
  <w:style w:type="paragraph" w:customStyle="1" w:styleId="Version">
    <w:name w:val="Version"/>
    <w:rsid w:val="007F6F9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F6F97"/>
    <w:pPr>
      <w:keepNext w:val="0"/>
      <w:tabs>
        <w:tab w:val="right" w:pos="4176"/>
      </w:tabs>
      <w:ind w:left="198" w:hanging="198"/>
    </w:pPr>
    <w:rPr>
      <w:rFonts w:ascii="Garamond" w:hAnsi="Garamond"/>
    </w:rPr>
  </w:style>
  <w:style w:type="paragraph" w:styleId="IndexHeading">
    <w:name w:val="index heading"/>
    <w:basedOn w:val="Normal"/>
    <w:next w:val="Index1"/>
    <w:semiHidden/>
    <w:rsid w:val="007F6F97"/>
    <w:pPr>
      <w:spacing w:before="120" w:after="120"/>
    </w:pPr>
    <w:rPr>
      <w:rFonts w:ascii="Arial" w:hAnsi="Arial"/>
      <w:b/>
      <w:color w:val="918585"/>
      <w:sz w:val="24"/>
    </w:rPr>
  </w:style>
  <w:style w:type="paragraph" w:styleId="Header">
    <w:name w:val="header"/>
    <w:basedOn w:val="Normal"/>
    <w:link w:val="HeaderChar"/>
    <w:rsid w:val="007F6F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6F97"/>
    <w:rPr>
      <w:rFonts w:ascii="Times New Roman" w:eastAsia="Times New Roman" w:hAnsi="Times New Roman" w:cs="Times New Roman"/>
      <w:sz w:val="16"/>
      <w:szCs w:val="20"/>
      <w:lang w:val="en-GB" w:eastAsia="en-US"/>
    </w:rPr>
  </w:style>
  <w:style w:type="paragraph" w:customStyle="1" w:styleId="Chapter">
    <w:name w:val="Chapter"/>
    <w:basedOn w:val="Normal"/>
    <w:rsid w:val="007F6F97"/>
    <w:pPr>
      <w:spacing w:before="240"/>
    </w:pPr>
    <w:rPr>
      <w:rFonts w:ascii="Times New Roman" w:hAnsi="Times New Roman"/>
      <w:smallCaps/>
      <w:spacing w:val="80"/>
      <w:sz w:val="28"/>
    </w:rPr>
  </w:style>
  <w:style w:type="paragraph" w:customStyle="1" w:styleId="InChapter">
    <w:name w:val="InChapter"/>
    <w:basedOn w:val="Heading3"/>
    <w:rsid w:val="007F6F97"/>
    <w:pPr>
      <w:spacing w:after="240"/>
      <w:outlineLvl w:val="9"/>
    </w:pPr>
    <w:rPr>
      <w:noProof/>
    </w:rPr>
  </w:style>
  <w:style w:type="paragraph" w:styleId="Index2">
    <w:name w:val="index 2"/>
    <w:basedOn w:val="Normal"/>
    <w:next w:val="Normal"/>
    <w:semiHidden/>
    <w:rsid w:val="007F6F97"/>
    <w:pPr>
      <w:tabs>
        <w:tab w:val="right" w:pos="4176"/>
      </w:tabs>
      <w:ind w:left="568" w:hanging="284"/>
    </w:pPr>
    <w:rPr>
      <w:rFonts w:ascii="Garamond" w:hAnsi="Garamond"/>
    </w:rPr>
  </w:style>
  <w:style w:type="paragraph" w:customStyle="1" w:styleId="Byline">
    <w:name w:val="Byline"/>
    <w:rsid w:val="007F6F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6F97"/>
    <w:pPr>
      <w:tabs>
        <w:tab w:val="clear" w:pos="3600"/>
        <w:tab w:val="clear" w:pos="3958"/>
      </w:tabs>
      <w:jc w:val="right"/>
    </w:pPr>
  </w:style>
  <w:style w:type="paragraph" w:styleId="Caption">
    <w:name w:val="caption"/>
    <w:basedOn w:val="BodyText"/>
    <w:next w:val="Normal"/>
    <w:qFormat/>
    <w:rsid w:val="007F6F97"/>
    <w:pPr>
      <w:framePr w:w="2268" w:hSpace="181" w:vSpace="181" w:wrap="around" w:vAnchor="text" w:hAnchor="page" w:x="1135" w:y="285" w:anchorLock="1"/>
    </w:pPr>
    <w:rPr>
      <w:i/>
    </w:rPr>
  </w:style>
  <w:style w:type="paragraph" w:customStyle="1" w:styleId="MiniTOCTitle">
    <w:name w:val="MiniTOCTitle"/>
    <w:basedOn w:val="Heading4"/>
    <w:rsid w:val="007F6F97"/>
    <w:pPr>
      <w:spacing w:before="240"/>
      <w:outlineLvl w:val="9"/>
    </w:pPr>
    <w:rPr>
      <w:noProof/>
      <w:sz w:val="24"/>
    </w:rPr>
  </w:style>
  <w:style w:type="paragraph" w:customStyle="1" w:styleId="MiniTOCItem">
    <w:name w:val="MiniTOCItem"/>
    <w:basedOn w:val="ListBullet"/>
    <w:rsid w:val="007F6F97"/>
    <w:pPr>
      <w:numPr>
        <w:numId w:val="0"/>
      </w:numPr>
      <w:tabs>
        <w:tab w:val="right" w:leader="dot" w:pos="6521"/>
      </w:tabs>
      <w:spacing w:before="0" w:after="0"/>
    </w:pPr>
  </w:style>
  <w:style w:type="paragraph" w:customStyle="1" w:styleId="TOFTitle">
    <w:name w:val="TOFTitle"/>
    <w:basedOn w:val="TOCTitle"/>
    <w:rsid w:val="007F6F97"/>
  </w:style>
  <w:style w:type="paragraph" w:styleId="TableofFigures">
    <w:name w:val="table of figures"/>
    <w:basedOn w:val="Normal"/>
    <w:next w:val="Normal"/>
    <w:semiHidden/>
    <w:rsid w:val="007F6F97"/>
    <w:pPr>
      <w:tabs>
        <w:tab w:val="right" w:leader="dot" w:pos="9072"/>
      </w:tabs>
      <w:ind w:left="970" w:hanging="403"/>
    </w:pPr>
    <w:rPr>
      <w:rFonts w:ascii="Times New Roman" w:hAnsi="Times New Roman"/>
      <w:b/>
    </w:rPr>
  </w:style>
  <w:style w:type="paragraph" w:styleId="ListNumber">
    <w:name w:val="List Number"/>
    <w:basedOn w:val="List"/>
    <w:rsid w:val="007F6F97"/>
    <w:pPr>
      <w:numPr>
        <w:numId w:val="15"/>
      </w:numPr>
      <w:tabs>
        <w:tab w:val="clear" w:pos="340"/>
      </w:tabs>
    </w:pPr>
  </w:style>
  <w:style w:type="character" w:customStyle="1" w:styleId="WingdingSymbols">
    <w:name w:val="Wingding Symbols"/>
    <w:rsid w:val="007F6F97"/>
    <w:rPr>
      <w:rFonts w:ascii="Wingdings" w:hAnsi="Wingdings"/>
    </w:rPr>
  </w:style>
  <w:style w:type="paragraph" w:customStyle="1" w:styleId="TableHeading">
    <w:name w:val="Table Heading"/>
    <w:basedOn w:val="HeadingBase"/>
    <w:rsid w:val="007F6F97"/>
    <w:pPr>
      <w:keepLines/>
      <w:pBdr>
        <w:bottom w:val="single" w:sz="6" w:space="1" w:color="918585"/>
      </w:pBdr>
      <w:spacing w:before="240"/>
    </w:pPr>
  </w:style>
  <w:style w:type="character" w:customStyle="1" w:styleId="HotSpot">
    <w:name w:val="HotSpot"/>
    <w:rsid w:val="007F6F97"/>
    <w:rPr>
      <w:color w:val="0033CC"/>
      <w:u w:val="none"/>
    </w:rPr>
  </w:style>
  <w:style w:type="paragraph" w:customStyle="1" w:styleId="BodyTextRight">
    <w:name w:val="Body Text Right"/>
    <w:basedOn w:val="BodyText"/>
    <w:rsid w:val="007F6F97"/>
    <w:pPr>
      <w:spacing w:before="0" w:after="0"/>
      <w:jc w:val="right"/>
    </w:pPr>
  </w:style>
  <w:style w:type="paragraph" w:styleId="Index3">
    <w:name w:val="index 3"/>
    <w:basedOn w:val="ListNumber2"/>
    <w:next w:val="Normal"/>
    <w:semiHidden/>
    <w:rsid w:val="007F6F97"/>
    <w:pPr>
      <w:numPr>
        <w:numId w:val="0"/>
      </w:numPr>
      <w:tabs>
        <w:tab w:val="right" w:leader="dot" w:pos="4176"/>
      </w:tabs>
    </w:pPr>
  </w:style>
  <w:style w:type="paragraph" w:styleId="ListNumber2">
    <w:name w:val="List Number 2"/>
    <w:basedOn w:val="List2"/>
    <w:rsid w:val="007F6F97"/>
    <w:pPr>
      <w:numPr>
        <w:numId w:val="10"/>
      </w:numPr>
      <w:tabs>
        <w:tab w:val="clear" w:pos="1060"/>
      </w:tabs>
    </w:pPr>
  </w:style>
  <w:style w:type="paragraph" w:customStyle="1" w:styleId="MarginNote">
    <w:name w:val="Margin Note"/>
    <w:basedOn w:val="BodyText"/>
    <w:rsid w:val="007F6F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6F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6F9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6F97"/>
    <w:rPr>
      <w:sz w:val="32"/>
    </w:rPr>
  </w:style>
  <w:style w:type="paragraph" w:customStyle="1" w:styleId="HeadingProcedure">
    <w:name w:val="Heading Procedure"/>
    <w:basedOn w:val="HeadingBase"/>
    <w:next w:val="Normal"/>
    <w:rsid w:val="007F6F97"/>
    <w:pPr>
      <w:tabs>
        <w:tab w:val="left" w:pos="0"/>
      </w:tabs>
      <w:spacing w:before="120" w:after="60"/>
    </w:pPr>
    <w:rPr>
      <w:i/>
      <w:color w:val="918585"/>
      <w:sz w:val="22"/>
    </w:rPr>
  </w:style>
  <w:style w:type="paragraph" w:customStyle="1" w:styleId="TableBodyText">
    <w:name w:val="Table Body Text"/>
    <w:basedOn w:val="BodyText"/>
    <w:rsid w:val="007F6F97"/>
    <w:pPr>
      <w:spacing w:before="60" w:after="60"/>
    </w:pPr>
  </w:style>
  <w:style w:type="paragraph" w:styleId="ListContinue">
    <w:name w:val="List Continue"/>
    <w:basedOn w:val="List"/>
    <w:rsid w:val="007F6F97"/>
    <w:pPr>
      <w:ind w:firstLine="0"/>
    </w:pPr>
  </w:style>
  <w:style w:type="paragraph" w:customStyle="1" w:styleId="ListNote">
    <w:name w:val="List Note"/>
    <w:basedOn w:val="List"/>
    <w:rsid w:val="007F6F97"/>
    <w:pPr>
      <w:pBdr>
        <w:top w:val="single" w:sz="6" w:space="2" w:color="918585"/>
        <w:bottom w:val="single" w:sz="6" w:space="2" w:color="918585"/>
      </w:pBdr>
      <w:tabs>
        <w:tab w:val="left" w:pos="1021"/>
      </w:tabs>
      <w:ind w:firstLine="0"/>
    </w:pPr>
  </w:style>
  <w:style w:type="paragraph" w:customStyle="1" w:styleId="Warning">
    <w:name w:val="Warning"/>
    <w:basedOn w:val="BodyText"/>
    <w:rsid w:val="007F6F97"/>
    <w:pPr>
      <w:shd w:val="clear" w:color="auto" w:fill="D9D9D9"/>
      <w:tabs>
        <w:tab w:val="left" w:pos="992"/>
      </w:tabs>
      <w:ind w:left="119" w:right="119"/>
    </w:pPr>
    <w:rPr>
      <w:sz w:val="20"/>
    </w:rPr>
  </w:style>
  <w:style w:type="paragraph" w:customStyle="1" w:styleId="MarginIcons">
    <w:name w:val="Margin Icons"/>
    <w:basedOn w:val="BodyText"/>
    <w:rsid w:val="007F6F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6F97"/>
    <w:rPr>
      <w:rFonts w:ascii="Courier New" w:hAnsi="Courier New"/>
    </w:rPr>
  </w:style>
  <w:style w:type="paragraph" w:customStyle="1" w:styleId="NoteBullet">
    <w:name w:val="Note Bullet"/>
    <w:basedOn w:val="Note"/>
    <w:rsid w:val="007F6F97"/>
    <w:pPr>
      <w:tabs>
        <w:tab w:val="clear" w:pos="680"/>
      </w:tabs>
      <w:spacing w:before="60" w:after="60"/>
    </w:pPr>
  </w:style>
  <w:style w:type="paragraph" w:customStyle="1" w:styleId="SubHeading2">
    <w:name w:val="SubHeading2"/>
    <w:basedOn w:val="HeadingBase"/>
    <w:rsid w:val="007F6F97"/>
    <w:pPr>
      <w:spacing w:before="240" w:after="60"/>
    </w:pPr>
    <w:rPr>
      <w:sz w:val="20"/>
    </w:rPr>
  </w:style>
  <w:style w:type="paragraph" w:customStyle="1" w:styleId="SubHeading1">
    <w:name w:val="SubHeading1"/>
    <w:basedOn w:val="HeadingBase"/>
    <w:rsid w:val="007F6F97"/>
    <w:pPr>
      <w:spacing w:before="240" w:after="60"/>
    </w:pPr>
    <w:rPr>
      <w:color w:val="918585"/>
      <w:sz w:val="22"/>
    </w:rPr>
  </w:style>
  <w:style w:type="paragraph" w:customStyle="1" w:styleId="SideHeading">
    <w:name w:val="Side Heading"/>
    <w:basedOn w:val="HeadingBase"/>
    <w:rsid w:val="007F6F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6F97"/>
    <w:pPr>
      <w:tabs>
        <w:tab w:val="num" w:pos="360"/>
      </w:tabs>
    </w:pPr>
  </w:style>
  <w:style w:type="paragraph" w:styleId="PlainText">
    <w:name w:val="Plain Text"/>
    <w:basedOn w:val="Normal"/>
    <w:link w:val="PlainTextChar"/>
    <w:rsid w:val="007F6F97"/>
    <w:rPr>
      <w:sz w:val="20"/>
    </w:rPr>
  </w:style>
  <w:style w:type="character" w:customStyle="1" w:styleId="PlainTextChar">
    <w:name w:val="Plain Text Char"/>
    <w:basedOn w:val="DefaultParagraphFont"/>
    <w:link w:val="PlainText"/>
    <w:rsid w:val="007F6F97"/>
    <w:rPr>
      <w:rFonts w:ascii="Courier New" w:eastAsia="Times New Roman" w:hAnsi="Courier New" w:cs="Times New Roman"/>
      <w:sz w:val="20"/>
      <w:szCs w:val="20"/>
      <w:lang w:eastAsia="en-US"/>
    </w:rPr>
  </w:style>
  <w:style w:type="character" w:customStyle="1" w:styleId="MenuOption">
    <w:name w:val="Menu Option"/>
    <w:basedOn w:val="DefaultParagraphFont"/>
    <w:rsid w:val="007F6F97"/>
    <w:rPr>
      <w:b/>
      <w:smallCaps/>
    </w:rPr>
  </w:style>
  <w:style w:type="paragraph" w:customStyle="1" w:styleId="TableListNumber">
    <w:name w:val="Table List Number"/>
    <w:basedOn w:val="ListNumber"/>
    <w:rsid w:val="007F6F97"/>
    <w:pPr>
      <w:numPr>
        <w:numId w:val="0"/>
      </w:numPr>
    </w:pPr>
  </w:style>
  <w:style w:type="paragraph" w:styleId="TOC4">
    <w:name w:val="toc 4"/>
    <w:basedOn w:val="TOCBase"/>
    <w:next w:val="Normal"/>
    <w:semiHidden/>
    <w:rsid w:val="007F6F97"/>
    <w:pPr>
      <w:tabs>
        <w:tab w:val="right" w:leader="dot" w:pos="9071"/>
      </w:tabs>
      <w:ind w:left="1701"/>
    </w:pPr>
  </w:style>
  <w:style w:type="paragraph" w:customStyle="1" w:styleId="ListAlpha">
    <w:name w:val="List Alpha"/>
    <w:basedOn w:val="List"/>
    <w:rsid w:val="007F6F97"/>
    <w:pPr>
      <w:numPr>
        <w:numId w:val="9"/>
      </w:numPr>
    </w:pPr>
  </w:style>
  <w:style w:type="paragraph" w:customStyle="1" w:styleId="ListAlpha2">
    <w:name w:val="List Alpha 2"/>
    <w:basedOn w:val="List2"/>
    <w:rsid w:val="007F6F97"/>
    <w:pPr>
      <w:numPr>
        <w:numId w:val="8"/>
      </w:numPr>
    </w:pPr>
  </w:style>
  <w:style w:type="paragraph" w:styleId="List2">
    <w:name w:val="List 2"/>
    <w:basedOn w:val="BodyText"/>
    <w:rsid w:val="007F6F97"/>
    <w:pPr>
      <w:tabs>
        <w:tab w:val="left" w:pos="680"/>
      </w:tabs>
      <w:spacing w:before="60" w:after="60"/>
      <w:ind w:left="680" w:hanging="340"/>
    </w:pPr>
  </w:style>
  <w:style w:type="paragraph" w:styleId="List3">
    <w:name w:val="List 3"/>
    <w:basedOn w:val="BodyText"/>
    <w:rsid w:val="007F6F97"/>
    <w:pPr>
      <w:tabs>
        <w:tab w:val="left" w:pos="1021"/>
      </w:tabs>
      <w:spacing w:before="60" w:after="60"/>
      <w:ind w:left="1020" w:hanging="340"/>
    </w:pPr>
  </w:style>
  <w:style w:type="paragraph" w:styleId="List4">
    <w:name w:val="List 4"/>
    <w:basedOn w:val="BodyText"/>
    <w:rsid w:val="007F6F97"/>
    <w:pPr>
      <w:tabs>
        <w:tab w:val="left" w:pos="1361"/>
      </w:tabs>
      <w:spacing w:before="60" w:after="60"/>
      <w:ind w:left="1361" w:hanging="340"/>
    </w:pPr>
  </w:style>
  <w:style w:type="paragraph" w:styleId="List5">
    <w:name w:val="List 5"/>
    <w:basedOn w:val="BodyText"/>
    <w:rsid w:val="007F6F97"/>
    <w:pPr>
      <w:tabs>
        <w:tab w:val="left" w:pos="1701"/>
      </w:tabs>
      <w:spacing w:before="60" w:after="60"/>
      <w:ind w:left="1701" w:hanging="340"/>
    </w:pPr>
  </w:style>
  <w:style w:type="paragraph" w:styleId="ListBullet3">
    <w:name w:val="List Bullet 3"/>
    <w:basedOn w:val="List3"/>
    <w:rsid w:val="007F6F97"/>
    <w:pPr>
      <w:numPr>
        <w:numId w:val="14"/>
      </w:numPr>
      <w:tabs>
        <w:tab w:val="clear" w:pos="1021"/>
      </w:tabs>
      <w:ind w:left="1037" w:hanging="357"/>
    </w:pPr>
  </w:style>
  <w:style w:type="paragraph" w:styleId="ListBullet4">
    <w:name w:val="List Bullet 4"/>
    <w:basedOn w:val="List4"/>
    <w:rsid w:val="007F6F97"/>
    <w:pPr>
      <w:numPr>
        <w:numId w:val="3"/>
      </w:numPr>
      <w:tabs>
        <w:tab w:val="clear" w:pos="1361"/>
      </w:tabs>
    </w:pPr>
  </w:style>
  <w:style w:type="paragraph" w:styleId="ListBullet5">
    <w:name w:val="List Bullet 5"/>
    <w:basedOn w:val="List5"/>
    <w:rsid w:val="007F6F97"/>
    <w:pPr>
      <w:numPr>
        <w:numId w:val="4"/>
      </w:numPr>
    </w:pPr>
  </w:style>
  <w:style w:type="paragraph" w:styleId="ListContinue2">
    <w:name w:val="List Continue 2"/>
    <w:basedOn w:val="List2"/>
    <w:rsid w:val="007F6F97"/>
    <w:pPr>
      <w:ind w:firstLine="0"/>
    </w:pPr>
  </w:style>
  <w:style w:type="paragraph" w:styleId="ListContinue3">
    <w:name w:val="List Continue 3"/>
    <w:basedOn w:val="List3"/>
    <w:rsid w:val="007F6F97"/>
    <w:pPr>
      <w:ind w:left="1021" w:firstLine="0"/>
    </w:pPr>
  </w:style>
  <w:style w:type="paragraph" w:styleId="ListContinue4">
    <w:name w:val="List Continue 4"/>
    <w:basedOn w:val="List4"/>
    <w:rsid w:val="007F6F97"/>
    <w:pPr>
      <w:ind w:firstLine="0"/>
    </w:pPr>
  </w:style>
  <w:style w:type="paragraph" w:styleId="ListContinue5">
    <w:name w:val="List Continue 5"/>
    <w:basedOn w:val="List5"/>
    <w:rsid w:val="007F6F97"/>
    <w:pPr>
      <w:ind w:firstLine="0"/>
    </w:pPr>
  </w:style>
  <w:style w:type="paragraph" w:styleId="ListNumber3">
    <w:name w:val="List Number 3"/>
    <w:basedOn w:val="List3"/>
    <w:rsid w:val="007F6F97"/>
    <w:pPr>
      <w:numPr>
        <w:numId w:val="5"/>
      </w:numPr>
    </w:pPr>
  </w:style>
  <w:style w:type="paragraph" w:styleId="ListNumber4">
    <w:name w:val="List Number 4"/>
    <w:basedOn w:val="List4"/>
    <w:rsid w:val="007F6F97"/>
    <w:pPr>
      <w:numPr>
        <w:numId w:val="6"/>
      </w:numPr>
    </w:pPr>
  </w:style>
  <w:style w:type="paragraph" w:styleId="ListNumber5">
    <w:name w:val="List Number 5"/>
    <w:basedOn w:val="List5"/>
    <w:rsid w:val="007F6F97"/>
    <w:pPr>
      <w:numPr>
        <w:numId w:val="7"/>
      </w:numPr>
    </w:pPr>
  </w:style>
  <w:style w:type="paragraph" w:styleId="BlockText">
    <w:name w:val="Block Text"/>
    <w:basedOn w:val="Normal"/>
    <w:rsid w:val="007F6F97"/>
    <w:pPr>
      <w:spacing w:after="120"/>
      <w:ind w:left="1440" w:right="1440"/>
    </w:pPr>
  </w:style>
  <w:style w:type="character" w:customStyle="1" w:styleId="Subscript">
    <w:name w:val="Subscript"/>
    <w:basedOn w:val="DefaultParagraphFont"/>
    <w:rsid w:val="007F6F97"/>
    <w:rPr>
      <w:sz w:val="16"/>
      <w:vertAlign w:val="subscript"/>
    </w:rPr>
  </w:style>
  <w:style w:type="character" w:customStyle="1" w:styleId="Superscript">
    <w:name w:val="Superscript"/>
    <w:basedOn w:val="DefaultParagraphFont"/>
    <w:rsid w:val="007F6F97"/>
    <w:rPr>
      <w:sz w:val="16"/>
      <w:vertAlign w:val="superscript"/>
    </w:rPr>
  </w:style>
  <w:style w:type="character" w:customStyle="1" w:styleId="Symbols">
    <w:name w:val="Symbols"/>
    <w:basedOn w:val="DefaultParagraphFont"/>
    <w:rsid w:val="007F6F97"/>
    <w:rPr>
      <w:rFonts w:ascii="Symbol" w:hAnsi="Symbol"/>
    </w:rPr>
  </w:style>
  <w:style w:type="character" w:customStyle="1" w:styleId="MenuOptions">
    <w:name w:val="Menu Options"/>
    <w:basedOn w:val="DefaultParagraphFont"/>
    <w:rsid w:val="007F6F97"/>
    <w:rPr>
      <w:rFonts w:ascii="Arial Narrow" w:hAnsi="Arial Narrow"/>
      <w:smallCaps/>
    </w:rPr>
  </w:style>
  <w:style w:type="character" w:customStyle="1" w:styleId="Buttons">
    <w:name w:val="Buttons"/>
    <w:basedOn w:val="DefaultParagraphFont"/>
    <w:rsid w:val="007F6F97"/>
    <w:rPr>
      <w:b/>
    </w:rPr>
  </w:style>
  <w:style w:type="character" w:customStyle="1" w:styleId="Underlined">
    <w:name w:val="Underlined"/>
    <w:basedOn w:val="DefaultParagraphFont"/>
    <w:rsid w:val="007F6F97"/>
    <w:rPr>
      <w:u w:val="single"/>
    </w:rPr>
  </w:style>
  <w:style w:type="paragraph" w:customStyle="1" w:styleId="TableBodyTextRight">
    <w:name w:val="Table Body Text Right"/>
    <w:basedOn w:val="TableBodyText"/>
    <w:rsid w:val="007F6F97"/>
    <w:pPr>
      <w:widowControl w:val="0"/>
      <w:autoSpaceDE w:val="0"/>
      <w:autoSpaceDN w:val="0"/>
      <w:adjustRightInd w:val="0"/>
      <w:jc w:val="right"/>
    </w:pPr>
    <w:rPr>
      <w:rFonts w:cs="Arial"/>
      <w:szCs w:val="18"/>
    </w:rPr>
  </w:style>
  <w:style w:type="paragraph" w:customStyle="1" w:styleId="CopyrightText">
    <w:name w:val="Copyright Text"/>
    <w:basedOn w:val="BodyText"/>
    <w:rsid w:val="007F6F97"/>
    <w:rPr>
      <w:sz w:val="18"/>
    </w:rPr>
  </w:style>
  <w:style w:type="paragraph" w:customStyle="1" w:styleId="BodySmallRight">
    <w:name w:val="Body Small Right"/>
    <w:basedOn w:val="BodyTextRight"/>
    <w:rsid w:val="007F6F97"/>
    <w:rPr>
      <w:sz w:val="18"/>
      <w:szCs w:val="18"/>
    </w:rPr>
  </w:style>
  <w:style w:type="paragraph" w:customStyle="1" w:styleId="MarginEdition">
    <w:name w:val="Margin Edition"/>
    <w:basedOn w:val="MarginNote"/>
    <w:rsid w:val="007F6F97"/>
    <w:pPr>
      <w:spacing w:before="0" w:after="0"/>
    </w:pPr>
    <w:rPr>
      <w:rFonts w:ascii="Times New Roman" w:hAnsi="Times New Roman"/>
      <w:color w:val="999999"/>
    </w:rPr>
  </w:style>
  <w:style w:type="paragraph" w:customStyle="1" w:styleId="Spacer">
    <w:name w:val="Spacer"/>
    <w:basedOn w:val="Normal"/>
    <w:rsid w:val="007F6F97"/>
    <w:rPr>
      <w:sz w:val="2"/>
      <w:szCs w:val="2"/>
    </w:rPr>
  </w:style>
  <w:style w:type="character" w:customStyle="1" w:styleId="Small">
    <w:name w:val="Small"/>
    <w:basedOn w:val="DefaultParagraphFont"/>
    <w:rsid w:val="007F6F97"/>
    <w:rPr>
      <w:sz w:val="16"/>
    </w:rPr>
  </w:style>
  <w:style w:type="paragraph" w:customStyle="1" w:styleId="WideTable">
    <w:name w:val="Wide Table"/>
    <w:basedOn w:val="Normal"/>
    <w:rsid w:val="007F6F97"/>
    <w:pPr>
      <w:ind w:left="-1418"/>
    </w:pPr>
    <w:rPr>
      <w:sz w:val="2"/>
      <w:szCs w:val="2"/>
    </w:rPr>
  </w:style>
  <w:style w:type="character" w:styleId="PageNumber">
    <w:name w:val="page number"/>
    <w:basedOn w:val="DefaultParagraphFont"/>
    <w:rsid w:val="007F6F97"/>
  </w:style>
  <w:style w:type="paragraph" w:styleId="Quote">
    <w:name w:val="Quote"/>
    <w:basedOn w:val="Heading1"/>
    <w:link w:val="QuoteChar"/>
    <w:qFormat/>
    <w:rsid w:val="007F6F97"/>
    <w:rPr>
      <w:b w:val="0"/>
      <w:sz w:val="72"/>
      <w:szCs w:val="72"/>
      <w:lang w:val="en-NZ"/>
    </w:rPr>
  </w:style>
  <w:style w:type="character" w:customStyle="1" w:styleId="QuoteChar">
    <w:name w:val="Quote Char"/>
    <w:basedOn w:val="DefaultParagraphFont"/>
    <w:link w:val="Quote"/>
    <w:rsid w:val="007F6F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6F97"/>
    <w:pPr>
      <w:pageBreakBefore/>
    </w:pPr>
  </w:style>
  <w:style w:type="paragraph" w:customStyle="1" w:styleId="Border">
    <w:name w:val="Border"/>
    <w:basedOn w:val="Normal"/>
    <w:qFormat/>
    <w:rsid w:val="007F6F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6F97"/>
    <w:rPr>
      <w:b/>
      <w:bCs/>
      <w:i/>
      <w:iCs/>
      <w:color w:val="auto"/>
    </w:rPr>
  </w:style>
  <w:style w:type="paragraph" w:styleId="IntenseQuote">
    <w:name w:val="Intense Quote"/>
    <w:basedOn w:val="Normal"/>
    <w:next w:val="Normal"/>
    <w:link w:val="IntenseQuoteChar"/>
    <w:uiPriority w:val="30"/>
    <w:qFormat/>
    <w:rsid w:val="007F6F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6F9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6F97"/>
    <w:rPr>
      <w:smallCaps/>
      <w:color w:val="auto"/>
      <w:u w:val="single"/>
    </w:rPr>
  </w:style>
  <w:style w:type="character" w:styleId="IntenseReference">
    <w:name w:val="Intense Reference"/>
    <w:basedOn w:val="DefaultParagraphFont"/>
    <w:uiPriority w:val="32"/>
    <w:qFormat/>
    <w:rsid w:val="007F6F97"/>
    <w:rPr>
      <w:b/>
      <w:bCs/>
      <w:smallCaps/>
      <w:color w:val="auto"/>
      <w:spacing w:val="5"/>
      <w:u w:val="single"/>
    </w:rPr>
  </w:style>
  <w:style w:type="paragraph" w:customStyle="1" w:styleId="2ColumnHeading">
    <w:name w:val="2Column Heading"/>
    <w:basedOn w:val="BodyText"/>
    <w:qFormat/>
    <w:rsid w:val="007F6F97"/>
    <w:pPr>
      <w:spacing w:after="60"/>
      <w:ind w:left="-2268"/>
    </w:pPr>
    <w:rPr>
      <w:b/>
    </w:rPr>
  </w:style>
  <w:style w:type="paragraph" w:customStyle="1" w:styleId="Heading1TOC">
    <w:name w:val="Heading1 TOC"/>
    <w:basedOn w:val="Normal"/>
    <w:qFormat/>
    <w:rsid w:val="007F6F97"/>
    <w:pPr>
      <w:spacing w:before="240" w:after="120"/>
    </w:pPr>
    <w:rPr>
      <w:rFonts w:ascii="Times New Roman" w:hAnsi="Times New Roman"/>
      <w:b/>
      <w:sz w:val="32"/>
    </w:rPr>
  </w:style>
  <w:style w:type="paragraph" w:customStyle="1" w:styleId="Heading2TOC">
    <w:name w:val="Heading2 TOC"/>
    <w:basedOn w:val="Normal"/>
    <w:qFormat/>
    <w:rsid w:val="007F6F97"/>
    <w:pPr>
      <w:spacing w:before="240" w:after="60"/>
    </w:pPr>
    <w:rPr>
      <w:rFonts w:ascii="Times New Roman" w:hAnsi="Times New Roman"/>
      <w:b/>
      <w:sz w:val="28"/>
    </w:rPr>
  </w:style>
  <w:style w:type="character" w:customStyle="1" w:styleId="Underline">
    <w:name w:val="Underline"/>
    <w:basedOn w:val="DefaultParagraphFont"/>
    <w:qFormat/>
    <w:rsid w:val="007F6F97"/>
    <w:rPr>
      <w:u w:val="single"/>
    </w:rPr>
  </w:style>
  <w:style w:type="character" w:customStyle="1" w:styleId="BoldandItalics">
    <w:name w:val="Bold and Italics"/>
    <w:qFormat/>
    <w:rsid w:val="007F6F97"/>
    <w:rPr>
      <w:b/>
      <w:i/>
      <w:u w:val="none"/>
    </w:rPr>
  </w:style>
  <w:style w:type="paragraph" w:styleId="BalloonText">
    <w:name w:val="Balloon Text"/>
    <w:basedOn w:val="Normal"/>
    <w:link w:val="BalloonTextChar"/>
    <w:rsid w:val="007F6F97"/>
    <w:rPr>
      <w:rFonts w:ascii="Tahoma" w:hAnsi="Tahoma" w:cs="Tahoma"/>
      <w:sz w:val="16"/>
      <w:szCs w:val="16"/>
    </w:rPr>
  </w:style>
  <w:style w:type="character" w:customStyle="1" w:styleId="BalloonTextChar">
    <w:name w:val="Balloon Text Char"/>
    <w:basedOn w:val="DefaultParagraphFont"/>
    <w:link w:val="BalloonText"/>
    <w:rsid w:val="007F6F9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6F9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F6F9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6F97"/>
    <w:rPr>
      <w:b/>
      <w:color w:val="660033"/>
      <w:spacing w:val="0"/>
    </w:rPr>
  </w:style>
  <w:style w:type="paragraph" w:customStyle="1" w:styleId="Nameditemlist">
    <w:name w:val="Named item list"/>
    <w:basedOn w:val="BodyText"/>
    <w:qFormat/>
    <w:rsid w:val="007F6F97"/>
    <w:pPr>
      <w:tabs>
        <w:tab w:val="left" w:pos="2835"/>
      </w:tabs>
      <w:ind w:left="2835" w:hanging="2835"/>
    </w:pPr>
  </w:style>
  <w:style w:type="paragraph" w:customStyle="1" w:styleId="BodyTextnopadding">
    <w:name w:val="Body Text no padding"/>
    <w:basedOn w:val="BodyText"/>
    <w:qFormat/>
    <w:rsid w:val="007F6F97"/>
    <w:pPr>
      <w:spacing w:before="0" w:after="0"/>
    </w:pPr>
  </w:style>
  <w:style w:type="paragraph" w:customStyle="1" w:styleId="BodyTextBold">
    <w:name w:val="Body Text Bold"/>
    <w:basedOn w:val="BodyText"/>
    <w:qFormat/>
    <w:rsid w:val="007F6F97"/>
    <w:rPr>
      <w:b/>
    </w:rPr>
  </w:style>
  <w:style w:type="character" w:styleId="Hyperlink">
    <w:name w:val="Hyperlink"/>
    <w:basedOn w:val="DefaultParagraphFont"/>
    <w:uiPriority w:val="99"/>
    <w:unhideWhenUsed/>
    <w:rsid w:val="00FD048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394</Words>
  <Characters>2536</Characters>
  <Application>Microsoft Office Word</Application>
  <DocSecurity>0</DocSecurity>
  <Lines>61</Lines>
  <Paragraphs>40</Paragraphs>
  <ScaleCrop>false</ScaleCrop>
  <Company>Author-it Software Corporation Ltd.</Company>
  <LinksUpToDate>false</LinksUpToDate>
  <CharactersWithSpaces>2890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CHCSET002 Undertake bicultural work with forced migrants in Australia</dc:title>
  <dc:subject>Approved</dc:subject>
  <dc:creator>SkillsIQ</dc:creator>
  <cp:keywords>Release: 1</cp:keywords>
  <dc:description>Review Date: 12 April 2008</dc:description>
  <cp:lastModifiedBy>HSD_TPCMSd.prod</cp:lastModifiedBy>
  <cp:revision>3</cp:revision>
  <dcterms:created xsi:type="dcterms:W3CDTF">2023-07-01T03:10:00Z</dcterms:created>
  <dcterms:modified xsi:type="dcterms:W3CDTF">2023-07-01T03:10:00Z</dcterms:modified>
</cp:coreProperties>
</file>