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192" w:rsidP="00D94192">
      <w:pPr>
        <w:pStyle w:val="Title"/>
      </w:pPr>
      <w:r>
        <w:fldChar w:fldCharType="begin"/>
      </w:r>
      <w:r>
        <w:instrText xml:space="preserve"> TITLE   \* MERGEFORMAT </w:instrText>
      </w:r>
      <w:r>
        <w:fldChar w:fldCharType="separate"/>
      </w:r>
      <w:r>
        <w:t>Assessment Requirements for CHCSET001 Work with forced migrants</w:t>
      </w:r>
      <w:r>
        <w:fldChar w:fldCharType="end"/>
      </w:r>
    </w:p>
    <w:p w:rsidR="00D94192" w:rsidP="00D94192">
      <w:pPr>
        <w:pStyle w:val="Version"/>
        <w:sectPr w:rsidSect="00F567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71A" w:rsidP="00F5671A">
      <w:pPr>
        <w:pStyle w:val="SuperHeading"/>
      </w:pPr>
      <w:r w:rsidRPr="00F5671A">
        <w:t>Assessment Requirements for CHCSET001 Work with forced migrants</w:t>
      </w:r>
    </w:p>
    <w:p w:rsidR="00000000" w:rsidRPr="00F5671A" w:rsidP="00F5671A">
      <w:pPr>
        <w:pStyle w:val="Heading1"/>
      </w:pPr>
      <w:bookmarkStart w:id="1" w:name="O_654972"/>
      <w:bookmarkEnd w:id="1"/>
      <w:r w:rsidRPr="00F5671A">
        <w:t>Modification History</w:t>
      </w:r>
    </w:p>
    <w:tbl>
      <w:tblPr>
        <w:tblW w:w="0" w:type="auto"/>
        <w:tblCellMar>
          <w:left w:w="62" w:type="dxa"/>
          <w:right w:w="62" w:type="dxa"/>
        </w:tblCellMar>
        <w:tblLook w:val="0000"/>
      </w:tblPr>
      <w:tblGrid>
        <w:gridCol w:w="2082"/>
        <w:gridCol w:w="7114"/>
      </w:tblGrid>
      <w:tr w:rsidTr="00D941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71A">
            <w:pPr>
              <w:pStyle w:val="BodyText"/>
              <w:rPr>
                <w:lang w:val="en-NZ"/>
              </w:rPr>
            </w:pPr>
            <w:r w:rsidRPr="00F5671A">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71A">
            <w:pPr>
              <w:pStyle w:val="BodyText"/>
              <w:rPr>
                <w:lang w:val="en-NZ"/>
              </w:rPr>
            </w:pPr>
            <w:r w:rsidRPr="00F5671A">
              <w:t xml:space="preserve">Comments </w:t>
            </w:r>
          </w:p>
        </w:tc>
      </w:tr>
      <w:tr w:rsidTr="00D941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71A">
            <w:pPr>
              <w:pStyle w:val="BodyText"/>
              <w:rPr>
                <w:lang w:val="en-NZ"/>
              </w:rPr>
            </w:pPr>
            <w:r w:rsidRPr="00F5671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71A" w:rsidP="00F5671A">
            <w:pPr>
              <w:pStyle w:val="BodyText"/>
            </w:pPr>
            <w:r w:rsidRPr="00F5671A">
              <w:t xml:space="preserve">This version was released in </w:t>
            </w:r>
            <w:r w:rsidRPr="00F5671A">
              <w:rPr>
                <w:rStyle w:val="Emphasis"/>
              </w:rPr>
              <w:t>CHC Community Services Training Package release 2.0</w:t>
            </w:r>
            <w:r w:rsidRPr="00F5671A">
              <w:t xml:space="preserve"> and meets the requirements of the 2012 Standards for Training Packages.</w:t>
            </w:r>
          </w:p>
          <w:p w:rsidR="00000000" w:rsidRPr="00F5671A" w:rsidP="00F5671A">
            <w:pPr>
              <w:pStyle w:val="BodyText"/>
            </w:pPr>
            <w:r w:rsidRPr="00F5671A">
              <w:t xml:space="preserve">Significant changes to performance criteria </w:t>
            </w:r>
          </w:p>
          <w:p w:rsidR="00000000" w:rsidRPr="00F5671A" w:rsidP="00F5671A">
            <w:pPr>
              <w:pStyle w:val="BodyText"/>
            </w:pPr>
            <w:r w:rsidRPr="00F5671A">
              <w:t>New evidence requirements for assessment including volume and frequency requirements</w:t>
            </w:r>
          </w:p>
          <w:p w:rsidR="00000000" w:rsidRPr="00F5671A" w:rsidP="00F5671A">
            <w:pPr>
              <w:pStyle w:val="BodyText"/>
            </w:pPr>
            <w:r w:rsidRPr="00F5671A">
              <w:t>Significant changes to knowledge evidence</w:t>
            </w:r>
          </w:p>
        </w:tc>
      </w:tr>
    </w:tbl>
    <w:p w:rsidR="00D94192" w:rsidP="00F5671A">
      <w:pPr>
        <w:pStyle w:val="BodyText"/>
      </w:pPr>
    </w:p>
    <w:p w:rsidR="00D94192" w:rsidP="00F5671A">
      <w:pPr>
        <w:pStyle w:val="BodyText"/>
      </w:pPr>
    </w:p>
    <w:p w:rsidR="00000000" w:rsidRPr="00F5671A" w:rsidP="00F5671A">
      <w:pPr>
        <w:pStyle w:val="Heading1"/>
      </w:pPr>
      <w:bookmarkStart w:id="2" w:name="O_654973"/>
      <w:bookmarkEnd w:id="2"/>
      <w:r w:rsidRPr="00F5671A">
        <w:t>Performance Evidence</w:t>
      </w:r>
    </w:p>
    <w:p w:rsidR="00000000" w:rsidRPr="00F5671A" w:rsidP="00D94192">
      <w:pPr>
        <w:pStyle w:val="BodyText"/>
      </w:pPr>
      <w:r w:rsidRPr="00F5671A">
        <w:t>The candidate must show evidence of the ability to complete tasks outlined in elements and performance criteria of this unit, manage tasks and manage contingencies in the context of the job role. There must be evidence that t</w:t>
      </w:r>
      <w:r w:rsidRPr="00F5671A">
        <w:t>he candidate has:</w:t>
      </w:r>
    </w:p>
    <w:p w:rsidR="00000000" w:rsidRPr="00F5671A" w:rsidP="00F5671A">
      <w:pPr>
        <w:pStyle w:val="ListBullet2"/>
      </w:pPr>
      <w:r w:rsidRPr="00F5671A">
        <w:t>developed, delivered and monitored the delivery of a settlement plan for 3 groups of forced migrants</w:t>
      </w:r>
    </w:p>
    <w:p w:rsidR="00000000" w:rsidRPr="00F5671A" w:rsidP="00F5671A">
      <w:pPr>
        <w:pStyle w:val="AllowPageBreak"/>
      </w:pPr>
    </w:p>
    <w:p w:rsidR="00000000" w:rsidRPr="00F5671A" w:rsidP="00F5671A">
      <w:pPr>
        <w:pStyle w:val="Heading1"/>
      </w:pPr>
      <w:bookmarkStart w:id="3" w:name="O_654974"/>
      <w:bookmarkEnd w:id="3"/>
      <w:r w:rsidRPr="00F5671A">
        <w:t>Knowledge Evidence</w:t>
      </w:r>
    </w:p>
    <w:p w:rsidR="00000000" w:rsidRPr="00F5671A" w:rsidP="00D94192">
      <w:pPr>
        <w:pStyle w:val="BodyText"/>
      </w:pPr>
      <w:r w:rsidRPr="00F5671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5671A">
        <w:t>of:</w:t>
      </w:r>
    </w:p>
    <w:p w:rsidR="00000000" w:rsidRPr="00F5671A" w:rsidP="00F5671A">
      <w:pPr>
        <w:pStyle w:val="ListBullet"/>
      </w:pPr>
      <w:r w:rsidRPr="00F5671A">
        <w:t>legal and ethical considerations (national, state/territory, local) relevant to settlement services and how these are applied in organisations and individual practice:</w:t>
      </w:r>
    </w:p>
    <w:p w:rsidR="00000000" w:rsidRPr="00F5671A" w:rsidP="00F5671A">
      <w:pPr>
        <w:pStyle w:val="ListBullet2"/>
      </w:pPr>
      <w:r w:rsidRPr="00F5671A">
        <w:t>privacy, confidentiality and disclosure</w:t>
      </w:r>
    </w:p>
    <w:p w:rsidR="00000000" w:rsidRPr="00F5671A" w:rsidP="00F5671A">
      <w:pPr>
        <w:pStyle w:val="ListBullet2"/>
      </w:pPr>
      <w:r w:rsidRPr="00F5671A">
        <w:t>mandatory reporting</w:t>
      </w:r>
    </w:p>
    <w:p w:rsidR="00000000" w:rsidRPr="00F5671A" w:rsidP="00F5671A">
      <w:pPr>
        <w:pStyle w:val="ListBullet2"/>
      </w:pPr>
      <w:r w:rsidRPr="00F5671A">
        <w:t>conflict of interest a</w:t>
      </w:r>
      <w:r w:rsidRPr="00F5671A">
        <w:t>nd maintaining professional boundaries</w:t>
      </w:r>
    </w:p>
    <w:p w:rsidR="00000000" w:rsidRPr="00F5671A" w:rsidP="00F5671A">
      <w:pPr>
        <w:pStyle w:val="ListBullet2"/>
      </w:pPr>
      <w:r w:rsidRPr="00F5671A">
        <w:t>discrimination</w:t>
      </w:r>
    </w:p>
    <w:p w:rsidR="00000000" w:rsidRPr="00F5671A" w:rsidP="00F5671A">
      <w:pPr>
        <w:pStyle w:val="ListBullet2"/>
      </w:pPr>
      <w:r w:rsidRPr="00F5671A">
        <w:t>access and equity</w:t>
      </w:r>
    </w:p>
    <w:p w:rsidR="00000000" w:rsidRPr="00F5671A" w:rsidP="00F5671A">
      <w:pPr>
        <w:pStyle w:val="ListBullet"/>
      </w:pPr>
      <w:r w:rsidRPr="00F5671A">
        <w:t>drivers and issues associated with migration and forced migration, including:</w:t>
      </w:r>
    </w:p>
    <w:p w:rsidR="00000000" w:rsidRPr="00F5671A" w:rsidP="00F5671A">
      <w:pPr>
        <w:pStyle w:val="ListBullet2"/>
      </w:pPr>
      <w:r w:rsidRPr="00F5671A">
        <w:t>what migration is and what forms it takes</w:t>
      </w:r>
    </w:p>
    <w:p w:rsidR="00000000" w:rsidRPr="00F5671A" w:rsidP="00F5671A">
      <w:pPr>
        <w:pStyle w:val="ListBullet2"/>
      </w:pPr>
      <w:r w:rsidRPr="00F5671A">
        <w:t>causes and impacts of forced migration</w:t>
      </w:r>
    </w:p>
    <w:p w:rsidR="00000000" w:rsidRPr="00F5671A" w:rsidP="00F5671A">
      <w:pPr>
        <w:pStyle w:val="ListBullet2"/>
      </w:pPr>
      <w:r w:rsidRPr="00F5671A">
        <w:t>knowledge of the intern</w:t>
      </w:r>
      <w:r w:rsidRPr="00F5671A">
        <w:t>ational protection regime</w:t>
      </w:r>
    </w:p>
    <w:p w:rsidR="00000000" w:rsidRPr="00F5671A" w:rsidP="00F5671A">
      <w:pPr>
        <w:pStyle w:val="ListBullet2"/>
      </w:pPr>
      <w:r w:rsidRPr="00F5671A">
        <w:t>Australia’s response to forced migration</w:t>
      </w:r>
    </w:p>
    <w:p w:rsidR="00000000" w:rsidRPr="00F5671A" w:rsidP="00F5671A">
      <w:pPr>
        <w:pStyle w:val="ListBullet2"/>
      </w:pPr>
      <w:r w:rsidRPr="00F5671A">
        <w:t>immigration processes, including how and why people selected to come to Australia</w:t>
      </w:r>
    </w:p>
    <w:p w:rsidR="00000000" w:rsidRPr="00F5671A" w:rsidP="00F5671A">
      <w:pPr>
        <w:pStyle w:val="ListBullet2"/>
      </w:pPr>
      <w:r w:rsidRPr="00F5671A">
        <w:t>meaning of various visa subclasses</w:t>
      </w:r>
    </w:p>
    <w:p w:rsidR="00000000" w:rsidRPr="00F5671A" w:rsidP="00F5671A">
      <w:pPr>
        <w:pStyle w:val="ListBullet2"/>
      </w:pPr>
      <w:r w:rsidRPr="00F5671A">
        <w:t>the profile of the current humanitarian program entrants, their experience and the impact of this on their settlement needs</w:t>
      </w:r>
    </w:p>
    <w:p w:rsidR="00000000" w:rsidRPr="00F5671A" w:rsidP="00F5671A">
      <w:pPr>
        <w:pStyle w:val="ListBullet"/>
      </w:pPr>
      <w:r w:rsidRPr="00F5671A">
        <w:t>settlement process, practices and policies in Australia, including:</w:t>
      </w:r>
    </w:p>
    <w:p w:rsidR="00000000" w:rsidRPr="00F5671A" w:rsidP="00F5671A">
      <w:pPr>
        <w:pStyle w:val="ListBullet2"/>
      </w:pPr>
      <w:r w:rsidRPr="00F5671A">
        <w:t>current and historical context of work in this sector</w:t>
      </w:r>
    </w:p>
    <w:p w:rsidR="00000000" w:rsidRPr="00F5671A" w:rsidP="00F5671A">
      <w:pPr>
        <w:pStyle w:val="ListBullet2"/>
      </w:pPr>
      <w:r w:rsidRPr="00F5671A">
        <w:t xml:space="preserve">social, </w:t>
      </w:r>
      <w:r w:rsidRPr="00F5671A">
        <w:t>political and economic context in which the sector operates</w:t>
      </w:r>
    </w:p>
    <w:p w:rsidR="00000000" w:rsidRPr="00F5671A" w:rsidP="00F5671A">
      <w:pPr>
        <w:pStyle w:val="ListBullet2"/>
      </w:pPr>
      <w:r w:rsidRPr="00F5671A">
        <w:t>what is settlement: current theories, phases and indicators</w:t>
      </w:r>
    </w:p>
    <w:p w:rsidR="00000000" w:rsidRPr="00F5671A" w:rsidP="00F5671A">
      <w:pPr>
        <w:pStyle w:val="ListBullet2"/>
      </w:pPr>
      <w:r w:rsidRPr="00F5671A">
        <w:t>practical and emotional settlement needs of new migrants</w:t>
      </w:r>
    </w:p>
    <w:p w:rsidR="00000000" w:rsidRPr="00F5671A" w:rsidP="00F5671A">
      <w:pPr>
        <w:pStyle w:val="ListBullet2"/>
      </w:pPr>
      <w:r w:rsidRPr="00F5671A">
        <w:t>services available to new migrants and how these services can be accessed</w:t>
      </w:r>
    </w:p>
    <w:p w:rsidR="00000000" w:rsidRPr="00F5671A" w:rsidP="00F5671A">
      <w:pPr>
        <w:pStyle w:val="ListBullet2"/>
      </w:pPr>
      <w:r w:rsidRPr="00F5671A">
        <w:t>settl</w:t>
      </w:r>
      <w:r w:rsidRPr="00F5671A">
        <w:t xml:space="preserve">ement plans and how they are developed </w:t>
      </w:r>
    </w:p>
    <w:p w:rsidR="00000000" w:rsidRPr="00F5671A" w:rsidP="00F5671A">
      <w:pPr>
        <w:pStyle w:val="ListBullet2"/>
      </w:pPr>
      <w:r w:rsidRPr="00F5671A">
        <w:t>government service principles</w:t>
      </w:r>
    </w:p>
    <w:p w:rsidR="00000000" w:rsidRPr="00F5671A" w:rsidP="00F5671A">
      <w:pPr>
        <w:pStyle w:val="ListBullet"/>
      </w:pPr>
      <w:r w:rsidRPr="00F5671A">
        <w:t>service delivery frameworks</w:t>
      </w:r>
    </w:p>
    <w:p w:rsidR="00000000" w:rsidRPr="00F5671A" w:rsidP="00F5671A">
      <w:pPr>
        <w:pStyle w:val="ListBullet"/>
      </w:pPr>
      <w:r w:rsidRPr="00F5671A">
        <w:t xml:space="preserve">refugee experience and recognising effects of grief, loss, stress, torture and trauma </w:t>
      </w:r>
    </w:p>
    <w:p w:rsidR="00000000" w:rsidRPr="00F5671A" w:rsidP="00F5671A">
      <w:pPr>
        <w:pStyle w:val="ListBullet"/>
      </w:pPr>
      <w:r w:rsidRPr="00F5671A">
        <w:t>post traumatic stress disorder</w:t>
      </w:r>
    </w:p>
    <w:p w:rsidR="00000000" w:rsidRPr="00F5671A" w:rsidP="00F5671A">
      <w:pPr>
        <w:pStyle w:val="ListBullet"/>
      </w:pPr>
      <w:r w:rsidRPr="00F5671A">
        <w:t>the impact of migration on the family a</w:t>
      </w:r>
      <w:r w:rsidRPr="00F5671A">
        <w:t>nd the impact of change roles within the family</w:t>
      </w:r>
    </w:p>
    <w:p w:rsidR="00000000" w:rsidRPr="00F5671A" w:rsidP="00F5671A">
      <w:pPr>
        <w:pStyle w:val="ListBullet"/>
      </w:pPr>
      <w:r w:rsidRPr="00F5671A">
        <w:t>the importance of identity, including recognising the significance of giving clients a chance to define themselves according to either their ethnicity or their current circumstances</w:t>
      </w:r>
    </w:p>
    <w:p w:rsidR="00000000" w:rsidRPr="00F5671A" w:rsidP="00F5671A">
      <w:pPr>
        <w:pStyle w:val="ListBullet"/>
      </w:pPr>
      <w:r w:rsidRPr="00F5671A">
        <w:t>availability of resources and assistance within, and external to, the organisation, including relevant referral networks and how to access their services</w:t>
      </w:r>
    </w:p>
    <w:p w:rsidR="00000000" w:rsidRPr="00F5671A" w:rsidP="00F5671A">
      <w:pPr>
        <w:pStyle w:val="ListBullet"/>
      </w:pPr>
      <w:r w:rsidRPr="00F5671A">
        <w:t>strategies for the worker to maintain their own well being and to support the well being of colleagues</w:t>
      </w:r>
      <w:r w:rsidRPr="00F5671A">
        <w:t xml:space="preserve"> and clients</w:t>
      </w:r>
    </w:p>
    <w:p w:rsidR="00000000" w:rsidRPr="00F5671A" w:rsidP="00F5671A">
      <w:pPr>
        <w:pStyle w:val="ListBullet"/>
      </w:pPr>
      <w:r w:rsidRPr="00F5671A">
        <w:t>international and Australian perspectives on gender, class, culture and religion</w:t>
      </w:r>
    </w:p>
    <w:p w:rsidR="00000000" w:rsidRPr="00F5671A" w:rsidP="00F5671A">
      <w:pPr>
        <w:pStyle w:val="AllowPageBreak"/>
      </w:pPr>
    </w:p>
    <w:p w:rsidR="00000000" w:rsidRPr="00F5671A" w:rsidP="00F5671A">
      <w:pPr>
        <w:pStyle w:val="Heading1"/>
      </w:pPr>
      <w:bookmarkStart w:id="4" w:name="O_654975"/>
      <w:bookmarkEnd w:id="4"/>
      <w:r w:rsidRPr="00F5671A">
        <w:t>Assessment Conditions</w:t>
      </w:r>
    </w:p>
    <w:p w:rsidR="00000000" w:rsidRPr="00F5671A" w:rsidP="00D94192">
      <w:pPr>
        <w:pStyle w:val="BodyText"/>
      </w:pPr>
      <w:r w:rsidRPr="00F5671A">
        <w:t>Skills must have been demonstrated in the workplace or in a simulated environment that reflects workplace conditions. Where</w:t>
      </w:r>
      <w:r w:rsidRPr="00F5671A">
        <w:t xml:space="preserve"> simulation is used, it must reflect real working conditions by modelling industry operating conditions and contingencies, as well as, using suitable facilities, equipment and resources.</w:t>
      </w:r>
    </w:p>
    <w:p w:rsidR="00D94192" w:rsidP="00D94192">
      <w:pPr>
        <w:pStyle w:val="BodyText"/>
      </w:pPr>
      <w:r w:rsidRPr="00F5671A">
        <w:t>Assessors must satisfy the Standards for Registered Training Organis</w:t>
      </w:r>
      <w:r w:rsidRPr="00F5671A">
        <w:t>ations (RTOs) 2015/AQTF mandatory competency requirements for assessors.</w:t>
      </w:r>
    </w:p>
    <w:p w:rsidR="00000000" w:rsidRPr="00F5671A" w:rsidP="00F5671A">
      <w:pPr>
        <w:pStyle w:val="Heading1"/>
      </w:pPr>
      <w:bookmarkStart w:id="5" w:name="O_654978"/>
      <w:bookmarkEnd w:id="5"/>
      <w:r w:rsidRPr="00F5671A">
        <w:t>Links</w:t>
      </w:r>
    </w:p>
    <w:p w:rsidR="00000000" w:rsidRPr="00F5671A" w:rsidP="00D94192">
      <w:pPr>
        <w:pStyle w:val="BodyText"/>
      </w:pPr>
      <w:r w:rsidRPr="00F5671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746D7">
        <w:rPr>
          <w:rStyle w:val="Hyperlink"/>
        </w:rPr>
        <w:t>https://vetnet.gov.au/Pages/TrainingDocs.aspx?q=5e0c25cc-3d9d-4b43-80d3-bd22cc4f1e53</w:t>
      </w:r>
      <w:r>
        <w:fldChar w:fldCharType="end"/>
      </w:r>
    </w:p>
    <w:p w:rsidR="00000000" w:rsidRPr="00F5671A" w:rsidP="00F5671A"/>
    <w:sectPr w:rsidSect="00F567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1A" w:rsidRPr="00D94192" w:rsidP="00D94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92" w:rsidP="00F56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4192" w:rsidP="00F567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94192" w:rsidP="00F567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71A" w:rsidRPr="00D94192" w:rsidP="00D94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92" w:rsidRPr="002D2AF8" w:rsidP="00F5671A">
    <w:pPr>
      <w:pStyle w:val="Header"/>
      <w:framePr w:wrap="around"/>
    </w:pPr>
    <w:r>
      <w:fldChar w:fldCharType="begin"/>
    </w:r>
    <w:r>
      <w:instrText xml:space="preserve"> TITLE   \* MERGEFORMAT </w:instrText>
    </w:r>
    <w:r>
      <w:fldChar w:fldCharType="separate"/>
    </w:r>
    <w:r>
      <w:t>Assessment Requirements for CHCSET001 Work with forced migrants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94192" w:rsidP="00F56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14B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40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21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7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71A"/>
    <w:pPr>
      <w:spacing w:before="360" w:after="60"/>
      <w:outlineLvl w:val="0"/>
    </w:pPr>
    <w:rPr>
      <w:sz w:val="32"/>
    </w:rPr>
  </w:style>
  <w:style w:type="paragraph" w:styleId="Heading2">
    <w:name w:val="heading 2"/>
    <w:basedOn w:val="HeadingBase"/>
    <w:next w:val="BodyText"/>
    <w:link w:val="Heading2Char"/>
    <w:qFormat/>
    <w:rsid w:val="00F5671A"/>
    <w:pPr>
      <w:keepLines/>
      <w:spacing w:before="240" w:after="120"/>
      <w:outlineLvl w:val="1"/>
    </w:pPr>
    <w:rPr>
      <w:sz w:val="28"/>
      <w:szCs w:val="40"/>
    </w:rPr>
  </w:style>
  <w:style w:type="paragraph" w:styleId="Heading3">
    <w:name w:val="heading 3"/>
    <w:basedOn w:val="HeadingBase"/>
    <w:next w:val="BodyText"/>
    <w:link w:val="Heading3Char"/>
    <w:qFormat/>
    <w:rsid w:val="00F5671A"/>
    <w:pPr>
      <w:spacing w:before="180" w:after="120"/>
      <w:outlineLvl w:val="2"/>
    </w:pPr>
    <w:rPr>
      <w:spacing w:val="-10"/>
      <w:kern w:val="32"/>
    </w:rPr>
  </w:style>
  <w:style w:type="paragraph" w:styleId="Heading4">
    <w:name w:val="heading 4"/>
    <w:basedOn w:val="HeadingBase"/>
    <w:next w:val="BodyText"/>
    <w:link w:val="Heading4Char"/>
    <w:qFormat/>
    <w:rsid w:val="00F5671A"/>
    <w:pPr>
      <w:spacing w:before="160" w:after="120"/>
      <w:outlineLvl w:val="3"/>
    </w:pPr>
    <w:rPr>
      <w:sz w:val="22"/>
    </w:rPr>
  </w:style>
  <w:style w:type="paragraph" w:styleId="Heading5">
    <w:name w:val="heading 5"/>
    <w:basedOn w:val="HeadingBase"/>
    <w:next w:val="Normal"/>
    <w:link w:val="Heading5Char"/>
    <w:qFormat/>
    <w:rsid w:val="00F5671A"/>
    <w:pPr>
      <w:spacing w:before="80"/>
      <w:outlineLvl w:val="4"/>
    </w:pPr>
    <w:rPr>
      <w:color w:val="918585"/>
      <w:sz w:val="20"/>
    </w:rPr>
  </w:style>
  <w:style w:type="paragraph" w:styleId="Heading6">
    <w:name w:val="heading 6"/>
    <w:basedOn w:val="HeadingBase"/>
    <w:next w:val="Normal"/>
    <w:link w:val="Heading6Char"/>
    <w:qFormat/>
    <w:rsid w:val="00F5671A"/>
    <w:pPr>
      <w:spacing w:before="60"/>
      <w:outlineLvl w:val="5"/>
    </w:pPr>
    <w:rPr>
      <w:color w:val="918585"/>
      <w:sz w:val="20"/>
    </w:rPr>
  </w:style>
  <w:style w:type="paragraph" w:styleId="Heading7">
    <w:name w:val="heading 7"/>
    <w:basedOn w:val="Normal"/>
    <w:next w:val="Normal"/>
    <w:link w:val="Heading7Char"/>
    <w:qFormat/>
    <w:rsid w:val="00F5671A"/>
    <w:pPr>
      <w:ind w:left="720"/>
      <w:outlineLvl w:val="6"/>
    </w:pPr>
    <w:rPr>
      <w:i/>
    </w:rPr>
  </w:style>
  <w:style w:type="paragraph" w:styleId="Heading8">
    <w:name w:val="heading 8"/>
    <w:basedOn w:val="Normal"/>
    <w:next w:val="Normal"/>
    <w:link w:val="Heading8Char"/>
    <w:qFormat/>
    <w:rsid w:val="00F5671A"/>
    <w:pPr>
      <w:ind w:left="720"/>
      <w:outlineLvl w:val="7"/>
    </w:pPr>
    <w:rPr>
      <w:i/>
    </w:rPr>
  </w:style>
  <w:style w:type="paragraph" w:styleId="Heading9">
    <w:name w:val="heading 9"/>
    <w:basedOn w:val="Normal"/>
    <w:next w:val="Normal"/>
    <w:link w:val="Heading9Char"/>
    <w:qFormat/>
    <w:rsid w:val="00F5671A"/>
    <w:pPr>
      <w:ind w:left="720"/>
      <w:outlineLvl w:val="8"/>
    </w:pPr>
    <w:rPr>
      <w:i/>
    </w:rPr>
  </w:style>
  <w:style w:type="character" w:default="1" w:styleId="DefaultParagraphFont">
    <w:name w:val="Default Paragraph Font"/>
    <w:uiPriority w:val="1"/>
    <w:unhideWhenUsed/>
    <w:rsid w:val="00F56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71A"/>
  </w:style>
  <w:style w:type="character" w:customStyle="1" w:styleId="Heading1Char">
    <w:name w:val="Heading 1 Char"/>
    <w:basedOn w:val="DefaultParagraphFont"/>
    <w:link w:val="Heading1"/>
    <w:rsid w:val="00F5671A"/>
    <w:rPr>
      <w:rFonts w:ascii="Times New Roman" w:eastAsia="Times New Roman" w:hAnsi="Times New Roman" w:cs="Times New Roman"/>
      <w:b/>
      <w:sz w:val="32"/>
      <w:szCs w:val="20"/>
      <w:lang w:eastAsia="en-US"/>
    </w:rPr>
  </w:style>
  <w:style w:type="paragraph" w:styleId="BodyText">
    <w:name w:val="Body Text"/>
    <w:basedOn w:val="Normal"/>
    <w:link w:val="BodyTextChar"/>
    <w:rsid w:val="00F567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71A"/>
    <w:rPr>
      <w:rFonts w:ascii="Times New Roman" w:eastAsia="Times New Roman" w:hAnsi="Times New Roman" w:cs="Times New Roman"/>
      <w:sz w:val="24"/>
      <w:lang w:eastAsia="en-US"/>
    </w:rPr>
  </w:style>
  <w:style w:type="paragraph" w:styleId="ListBullet">
    <w:name w:val="List Bullet"/>
    <w:basedOn w:val="List"/>
    <w:rsid w:val="00F5671A"/>
    <w:pPr>
      <w:numPr>
        <w:numId w:val="12"/>
      </w:numPr>
      <w:tabs>
        <w:tab w:val="clear" w:pos="340"/>
      </w:tabs>
      <w:spacing w:before="40" w:after="40"/>
    </w:pPr>
  </w:style>
  <w:style w:type="paragraph" w:styleId="ListBullet2">
    <w:name w:val="List Bullet 2"/>
    <w:basedOn w:val="List2"/>
    <w:rsid w:val="00F5671A"/>
    <w:pPr>
      <w:numPr>
        <w:numId w:val="13"/>
      </w:numPr>
      <w:tabs>
        <w:tab w:val="clear" w:pos="680"/>
      </w:tabs>
    </w:pPr>
  </w:style>
  <w:style w:type="character" w:styleId="Emphasis">
    <w:name w:val="Emphasis"/>
    <w:basedOn w:val="DefaultParagraphFont"/>
    <w:qFormat/>
    <w:rsid w:val="00F5671A"/>
    <w:rPr>
      <w:i/>
    </w:rPr>
  </w:style>
  <w:style w:type="paragraph" w:customStyle="1" w:styleId="SuperHeading">
    <w:name w:val="SuperHeading"/>
    <w:basedOn w:val="Normal"/>
    <w:rsid w:val="00F5671A"/>
    <w:pPr>
      <w:spacing w:before="240" w:after="120"/>
      <w:outlineLvl w:val="0"/>
    </w:pPr>
    <w:rPr>
      <w:rFonts w:ascii="Times New Roman" w:hAnsi="Times New Roman"/>
      <w:b/>
      <w:sz w:val="32"/>
    </w:rPr>
  </w:style>
  <w:style w:type="paragraph" w:customStyle="1" w:styleId="AllowPageBreak">
    <w:name w:val="AllowPageBreak"/>
    <w:rsid w:val="00F567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67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7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7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71A"/>
    <w:rPr>
      <w:rFonts w:ascii="Courier New" w:eastAsia="Times New Roman" w:hAnsi="Courier New" w:cs="Times New Roman"/>
      <w:i/>
      <w:szCs w:val="20"/>
      <w:lang w:eastAsia="en-US"/>
    </w:rPr>
  </w:style>
  <w:style w:type="paragraph" w:customStyle="1" w:styleId="HeadingBase">
    <w:name w:val="Heading Base"/>
    <w:rsid w:val="00F56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71A"/>
    <w:pPr>
      <w:tabs>
        <w:tab w:val="right" w:leader="dot" w:pos="9072"/>
      </w:tabs>
      <w:ind w:left="567"/>
    </w:pPr>
    <w:rPr>
      <w:szCs w:val="22"/>
    </w:rPr>
  </w:style>
  <w:style w:type="paragraph" w:customStyle="1" w:styleId="TOCBase">
    <w:name w:val="TOC Base"/>
    <w:rsid w:val="00F56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71A"/>
    <w:pPr>
      <w:tabs>
        <w:tab w:val="right" w:leader="dot" w:pos="9072"/>
      </w:tabs>
      <w:spacing w:before="40" w:after="40"/>
      <w:ind w:left="284"/>
    </w:pPr>
    <w:rPr>
      <w:rFonts w:ascii="Times New Roman" w:hAnsi="Times New Roman"/>
    </w:rPr>
  </w:style>
  <w:style w:type="paragraph" w:styleId="TOC1">
    <w:name w:val="toc 1"/>
    <w:basedOn w:val="TOCBase"/>
    <w:next w:val="Normal"/>
    <w:rsid w:val="00F567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71A"/>
    <w:rPr>
      <w:rFonts w:ascii="Times New Roman" w:eastAsia="Times New Roman" w:hAnsi="Times New Roman" w:cs="Times New Roman"/>
      <w:sz w:val="16"/>
      <w:lang w:eastAsia="en-US"/>
    </w:rPr>
  </w:style>
  <w:style w:type="paragraph" w:styleId="Title">
    <w:name w:val="Title"/>
    <w:basedOn w:val="HeadingBase"/>
    <w:link w:val="TitleChar"/>
    <w:qFormat/>
    <w:rsid w:val="00F5671A"/>
    <w:pPr>
      <w:spacing w:before="5040"/>
      <w:jc w:val="center"/>
    </w:pPr>
    <w:rPr>
      <w:sz w:val="48"/>
      <w:szCs w:val="72"/>
      <w:lang w:val="en-US"/>
    </w:rPr>
  </w:style>
  <w:style w:type="character" w:customStyle="1" w:styleId="TitleChar">
    <w:name w:val="Title Char"/>
    <w:basedOn w:val="DefaultParagraphFont"/>
    <w:link w:val="Title"/>
    <w:rsid w:val="00F56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71A"/>
    <w:pPr>
      <w:tabs>
        <w:tab w:val="left" w:pos="3600"/>
        <w:tab w:val="left" w:pos="3958"/>
      </w:tabs>
    </w:pPr>
  </w:style>
  <w:style w:type="paragraph" w:styleId="List">
    <w:name w:val="List"/>
    <w:basedOn w:val="BodyText"/>
    <w:next w:val="BodyText"/>
    <w:rsid w:val="00F5671A"/>
    <w:pPr>
      <w:tabs>
        <w:tab w:val="left" w:pos="340"/>
      </w:tabs>
      <w:spacing w:before="60" w:after="60"/>
      <w:ind w:left="340" w:hanging="340"/>
    </w:pPr>
  </w:style>
  <w:style w:type="paragraph" w:customStyle="1" w:styleId="Note">
    <w:name w:val="Note"/>
    <w:basedOn w:val="BodyText"/>
    <w:rsid w:val="00F567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671A"/>
    <w:rPr>
      <w:b/>
      <w:spacing w:val="0"/>
    </w:rPr>
  </w:style>
  <w:style w:type="paragraph" w:customStyle="1" w:styleId="SuperTitle">
    <w:name w:val="SuperTitle"/>
    <w:basedOn w:val="Title"/>
    <w:rsid w:val="00F5671A"/>
    <w:pPr>
      <w:framePr w:wrap="auto" w:hAnchor="text" w:y="6049"/>
    </w:pPr>
    <w:rPr>
      <w:color w:val="000000"/>
      <w:sz w:val="40"/>
    </w:rPr>
  </w:style>
  <w:style w:type="paragraph" w:customStyle="1" w:styleId="TOCTitle">
    <w:name w:val="TOCTitle"/>
    <w:basedOn w:val="Heading1"/>
    <w:rsid w:val="00F5671A"/>
    <w:pPr>
      <w:spacing w:after="240"/>
      <w:jc w:val="center"/>
      <w:outlineLvl w:val="9"/>
    </w:pPr>
    <w:rPr>
      <w:caps/>
    </w:rPr>
  </w:style>
  <w:style w:type="paragraph" w:customStyle="1" w:styleId="Version">
    <w:name w:val="Version"/>
    <w:rsid w:val="00F567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671A"/>
    <w:pPr>
      <w:keepNext w:val="0"/>
      <w:tabs>
        <w:tab w:val="right" w:pos="4176"/>
      </w:tabs>
      <w:ind w:left="198" w:hanging="198"/>
    </w:pPr>
    <w:rPr>
      <w:rFonts w:ascii="Garamond" w:hAnsi="Garamond"/>
    </w:rPr>
  </w:style>
  <w:style w:type="paragraph" w:styleId="IndexHeading">
    <w:name w:val="index heading"/>
    <w:basedOn w:val="Normal"/>
    <w:next w:val="Index1"/>
    <w:semiHidden/>
    <w:rsid w:val="00F5671A"/>
    <w:pPr>
      <w:spacing w:before="120" w:after="120"/>
    </w:pPr>
    <w:rPr>
      <w:rFonts w:ascii="Arial" w:hAnsi="Arial"/>
      <w:b/>
      <w:color w:val="918585"/>
      <w:sz w:val="24"/>
    </w:rPr>
  </w:style>
  <w:style w:type="paragraph" w:styleId="Header">
    <w:name w:val="header"/>
    <w:basedOn w:val="Normal"/>
    <w:link w:val="HeaderChar"/>
    <w:rsid w:val="00F56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71A"/>
    <w:rPr>
      <w:rFonts w:ascii="Times New Roman" w:eastAsia="Times New Roman" w:hAnsi="Times New Roman" w:cs="Times New Roman"/>
      <w:sz w:val="16"/>
      <w:szCs w:val="20"/>
      <w:lang w:val="en-GB" w:eastAsia="en-US"/>
    </w:rPr>
  </w:style>
  <w:style w:type="paragraph" w:customStyle="1" w:styleId="Chapter">
    <w:name w:val="Chapter"/>
    <w:basedOn w:val="Normal"/>
    <w:rsid w:val="00F5671A"/>
    <w:pPr>
      <w:spacing w:before="240"/>
    </w:pPr>
    <w:rPr>
      <w:rFonts w:ascii="Times New Roman" w:hAnsi="Times New Roman"/>
      <w:smallCaps/>
      <w:spacing w:val="80"/>
      <w:sz w:val="28"/>
    </w:rPr>
  </w:style>
  <w:style w:type="paragraph" w:customStyle="1" w:styleId="InChapter">
    <w:name w:val="InChapter"/>
    <w:basedOn w:val="Heading3"/>
    <w:rsid w:val="00F5671A"/>
    <w:pPr>
      <w:spacing w:after="240"/>
      <w:outlineLvl w:val="9"/>
    </w:pPr>
    <w:rPr>
      <w:noProof/>
    </w:rPr>
  </w:style>
  <w:style w:type="paragraph" w:styleId="Index2">
    <w:name w:val="index 2"/>
    <w:basedOn w:val="Normal"/>
    <w:next w:val="Normal"/>
    <w:semiHidden/>
    <w:rsid w:val="00F5671A"/>
    <w:pPr>
      <w:tabs>
        <w:tab w:val="right" w:pos="4176"/>
      </w:tabs>
      <w:ind w:left="568" w:hanging="284"/>
    </w:pPr>
    <w:rPr>
      <w:rFonts w:ascii="Garamond" w:hAnsi="Garamond"/>
    </w:rPr>
  </w:style>
  <w:style w:type="paragraph" w:customStyle="1" w:styleId="Byline">
    <w:name w:val="Byline"/>
    <w:rsid w:val="00F56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71A"/>
    <w:pPr>
      <w:tabs>
        <w:tab w:val="clear" w:pos="3600"/>
        <w:tab w:val="clear" w:pos="3958"/>
      </w:tabs>
      <w:jc w:val="right"/>
    </w:pPr>
  </w:style>
  <w:style w:type="paragraph" w:styleId="Caption">
    <w:name w:val="caption"/>
    <w:basedOn w:val="BodyText"/>
    <w:next w:val="Normal"/>
    <w:qFormat/>
    <w:rsid w:val="00F5671A"/>
    <w:pPr>
      <w:framePr w:w="2268" w:hSpace="181" w:vSpace="181" w:wrap="around" w:vAnchor="text" w:hAnchor="page" w:x="1135" w:y="285" w:anchorLock="1"/>
    </w:pPr>
    <w:rPr>
      <w:i/>
    </w:rPr>
  </w:style>
  <w:style w:type="paragraph" w:customStyle="1" w:styleId="MiniTOCTitle">
    <w:name w:val="MiniTOCTitle"/>
    <w:basedOn w:val="Heading4"/>
    <w:rsid w:val="00F5671A"/>
    <w:pPr>
      <w:spacing w:before="240"/>
      <w:outlineLvl w:val="9"/>
    </w:pPr>
    <w:rPr>
      <w:noProof/>
      <w:sz w:val="24"/>
    </w:rPr>
  </w:style>
  <w:style w:type="paragraph" w:customStyle="1" w:styleId="MiniTOCItem">
    <w:name w:val="MiniTOCItem"/>
    <w:basedOn w:val="ListBullet"/>
    <w:rsid w:val="00F5671A"/>
    <w:pPr>
      <w:numPr>
        <w:numId w:val="0"/>
      </w:numPr>
      <w:tabs>
        <w:tab w:val="right" w:leader="dot" w:pos="6521"/>
      </w:tabs>
      <w:spacing w:before="0" w:after="0"/>
    </w:pPr>
  </w:style>
  <w:style w:type="paragraph" w:customStyle="1" w:styleId="TOFTitle">
    <w:name w:val="TOFTitle"/>
    <w:basedOn w:val="TOCTitle"/>
    <w:rsid w:val="00F5671A"/>
  </w:style>
  <w:style w:type="paragraph" w:styleId="TableofFigures">
    <w:name w:val="table of figures"/>
    <w:basedOn w:val="Normal"/>
    <w:next w:val="Normal"/>
    <w:semiHidden/>
    <w:rsid w:val="00F5671A"/>
    <w:pPr>
      <w:tabs>
        <w:tab w:val="right" w:leader="dot" w:pos="9072"/>
      </w:tabs>
      <w:ind w:left="970" w:hanging="403"/>
    </w:pPr>
    <w:rPr>
      <w:rFonts w:ascii="Times New Roman" w:hAnsi="Times New Roman"/>
      <w:b/>
    </w:rPr>
  </w:style>
  <w:style w:type="paragraph" w:styleId="ListNumber">
    <w:name w:val="List Number"/>
    <w:basedOn w:val="List"/>
    <w:rsid w:val="00F5671A"/>
    <w:pPr>
      <w:numPr>
        <w:numId w:val="15"/>
      </w:numPr>
      <w:tabs>
        <w:tab w:val="clear" w:pos="340"/>
      </w:tabs>
    </w:pPr>
  </w:style>
  <w:style w:type="character" w:customStyle="1" w:styleId="WingdingSymbols">
    <w:name w:val="Wingding Symbols"/>
    <w:rsid w:val="00F5671A"/>
    <w:rPr>
      <w:rFonts w:ascii="Wingdings" w:hAnsi="Wingdings"/>
    </w:rPr>
  </w:style>
  <w:style w:type="paragraph" w:customStyle="1" w:styleId="TableHeading">
    <w:name w:val="Table Heading"/>
    <w:basedOn w:val="HeadingBase"/>
    <w:rsid w:val="00F5671A"/>
    <w:pPr>
      <w:keepLines/>
      <w:pBdr>
        <w:bottom w:val="single" w:sz="6" w:space="1" w:color="918585"/>
      </w:pBdr>
      <w:spacing w:before="240"/>
    </w:pPr>
  </w:style>
  <w:style w:type="character" w:customStyle="1" w:styleId="HotSpot">
    <w:name w:val="HotSpot"/>
    <w:rsid w:val="00F5671A"/>
    <w:rPr>
      <w:color w:val="0033CC"/>
      <w:u w:val="none"/>
    </w:rPr>
  </w:style>
  <w:style w:type="paragraph" w:customStyle="1" w:styleId="BodyTextRight">
    <w:name w:val="Body Text Right"/>
    <w:basedOn w:val="BodyText"/>
    <w:rsid w:val="00F5671A"/>
    <w:pPr>
      <w:spacing w:before="0" w:after="0"/>
      <w:jc w:val="right"/>
    </w:pPr>
  </w:style>
  <w:style w:type="paragraph" w:styleId="Index3">
    <w:name w:val="index 3"/>
    <w:basedOn w:val="ListNumber2"/>
    <w:next w:val="Normal"/>
    <w:semiHidden/>
    <w:rsid w:val="00F5671A"/>
    <w:pPr>
      <w:numPr>
        <w:numId w:val="0"/>
      </w:numPr>
      <w:tabs>
        <w:tab w:val="right" w:leader="dot" w:pos="4176"/>
      </w:tabs>
    </w:pPr>
  </w:style>
  <w:style w:type="paragraph" w:styleId="ListNumber2">
    <w:name w:val="List Number 2"/>
    <w:basedOn w:val="List2"/>
    <w:rsid w:val="00F5671A"/>
    <w:pPr>
      <w:numPr>
        <w:numId w:val="10"/>
      </w:numPr>
      <w:tabs>
        <w:tab w:val="clear" w:pos="1060"/>
      </w:tabs>
    </w:pPr>
  </w:style>
  <w:style w:type="paragraph" w:customStyle="1" w:styleId="MarginNote">
    <w:name w:val="Margin Note"/>
    <w:basedOn w:val="BodyText"/>
    <w:rsid w:val="00F56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7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71A"/>
    <w:rPr>
      <w:sz w:val="32"/>
    </w:rPr>
  </w:style>
  <w:style w:type="paragraph" w:customStyle="1" w:styleId="HeadingProcedure">
    <w:name w:val="Heading Procedure"/>
    <w:basedOn w:val="HeadingBase"/>
    <w:next w:val="Normal"/>
    <w:rsid w:val="00F5671A"/>
    <w:pPr>
      <w:tabs>
        <w:tab w:val="left" w:pos="0"/>
      </w:tabs>
      <w:spacing w:before="120" w:after="60"/>
    </w:pPr>
    <w:rPr>
      <w:i/>
      <w:color w:val="918585"/>
      <w:sz w:val="22"/>
    </w:rPr>
  </w:style>
  <w:style w:type="paragraph" w:customStyle="1" w:styleId="TableBodyText">
    <w:name w:val="Table Body Text"/>
    <w:basedOn w:val="BodyText"/>
    <w:rsid w:val="00F5671A"/>
    <w:pPr>
      <w:spacing w:before="60" w:after="60"/>
    </w:pPr>
  </w:style>
  <w:style w:type="paragraph" w:styleId="ListContinue">
    <w:name w:val="List Continue"/>
    <w:basedOn w:val="List"/>
    <w:rsid w:val="00F5671A"/>
    <w:pPr>
      <w:ind w:firstLine="0"/>
    </w:pPr>
  </w:style>
  <w:style w:type="paragraph" w:customStyle="1" w:styleId="ListNote">
    <w:name w:val="List Note"/>
    <w:basedOn w:val="List"/>
    <w:rsid w:val="00F5671A"/>
    <w:pPr>
      <w:pBdr>
        <w:top w:val="single" w:sz="6" w:space="2" w:color="918585"/>
        <w:bottom w:val="single" w:sz="6" w:space="2" w:color="918585"/>
      </w:pBdr>
      <w:tabs>
        <w:tab w:val="left" w:pos="1021"/>
      </w:tabs>
      <w:ind w:firstLine="0"/>
    </w:pPr>
  </w:style>
  <w:style w:type="paragraph" w:customStyle="1" w:styleId="Warning">
    <w:name w:val="Warning"/>
    <w:basedOn w:val="BodyText"/>
    <w:rsid w:val="00F5671A"/>
    <w:pPr>
      <w:shd w:val="clear" w:color="auto" w:fill="D9D9D9"/>
      <w:tabs>
        <w:tab w:val="left" w:pos="992"/>
      </w:tabs>
      <w:ind w:left="119" w:right="119"/>
    </w:pPr>
    <w:rPr>
      <w:sz w:val="20"/>
    </w:rPr>
  </w:style>
  <w:style w:type="paragraph" w:customStyle="1" w:styleId="MarginIcons">
    <w:name w:val="Margin Icons"/>
    <w:basedOn w:val="BodyText"/>
    <w:rsid w:val="00F56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71A"/>
    <w:rPr>
      <w:rFonts w:ascii="Courier New" w:hAnsi="Courier New"/>
    </w:rPr>
  </w:style>
  <w:style w:type="paragraph" w:customStyle="1" w:styleId="NoteBullet">
    <w:name w:val="Note Bullet"/>
    <w:basedOn w:val="Note"/>
    <w:rsid w:val="00F5671A"/>
    <w:pPr>
      <w:tabs>
        <w:tab w:val="clear" w:pos="680"/>
      </w:tabs>
      <w:spacing w:before="60" w:after="60"/>
    </w:pPr>
  </w:style>
  <w:style w:type="paragraph" w:customStyle="1" w:styleId="SubHeading2">
    <w:name w:val="SubHeading2"/>
    <w:basedOn w:val="HeadingBase"/>
    <w:rsid w:val="00F5671A"/>
    <w:pPr>
      <w:spacing w:before="240" w:after="60"/>
    </w:pPr>
    <w:rPr>
      <w:sz w:val="20"/>
    </w:rPr>
  </w:style>
  <w:style w:type="paragraph" w:customStyle="1" w:styleId="SubHeading1">
    <w:name w:val="SubHeading1"/>
    <w:basedOn w:val="HeadingBase"/>
    <w:rsid w:val="00F5671A"/>
    <w:pPr>
      <w:spacing w:before="240" w:after="60"/>
    </w:pPr>
    <w:rPr>
      <w:color w:val="918585"/>
      <w:sz w:val="22"/>
    </w:rPr>
  </w:style>
  <w:style w:type="paragraph" w:customStyle="1" w:styleId="SideHeading">
    <w:name w:val="Side Heading"/>
    <w:basedOn w:val="HeadingBase"/>
    <w:rsid w:val="00F56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71A"/>
    <w:pPr>
      <w:tabs>
        <w:tab w:val="num" w:pos="360"/>
      </w:tabs>
    </w:pPr>
  </w:style>
  <w:style w:type="paragraph" w:styleId="PlainText">
    <w:name w:val="Plain Text"/>
    <w:basedOn w:val="Normal"/>
    <w:link w:val="PlainTextChar"/>
    <w:rsid w:val="00F5671A"/>
    <w:rPr>
      <w:sz w:val="20"/>
    </w:rPr>
  </w:style>
  <w:style w:type="character" w:customStyle="1" w:styleId="PlainTextChar">
    <w:name w:val="Plain Text Char"/>
    <w:basedOn w:val="DefaultParagraphFont"/>
    <w:link w:val="PlainText"/>
    <w:rsid w:val="00F5671A"/>
    <w:rPr>
      <w:rFonts w:ascii="Courier New" w:eastAsia="Times New Roman" w:hAnsi="Courier New" w:cs="Times New Roman"/>
      <w:sz w:val="20"/>
      <w:szCs w:val="20"/>
      <w:lang w:eastAsia="en-US"/>
    </w:rPr>
  </w:style>
  <w:style w:type="character" w:customStyle="1" w:styleId="MenuOption">
    <w:name w:val="Menu Option"/>
    <w:basedOn w:val="DefaultParagraphFont"/>
    <w:rsid w:val="00F5671A"/>
    <w:rPr>
      <w:b/>
      <w:smallCaps/>
    </w:rPr>
  </w:style>
  <w:style w:type="paragraph" w:customStyle="1" w:styleId="TableListNumber">
    <w:name w:val="Table List Number"/>
    <w:basedOn w:val="ListNumber"/>
    <w:rsid w:val="00F5671A"/>
    <w:pPr>
      <w:numPr>
        <w:numId w:val="0"/>
      </w:numPr>
    </w:pPr>
  </w:style>
  <w:style w:type="paragraph" w:styleId="TOC4">
    <w:name w:val="toc 4"/>
    <w:basedOn w:val="TOCBase"/>
    <w:next w:val="Normal"/>
    <w:semiHidden/>
    <w:rsid w:val="00F5671A"/>
    <w:pPr>
      <w:tabs>
        <w:tab w:val="right" w:leader="dot" w:pos="9071"/>
      </w:tabs>
      <w:ind w:left="1701"/>
    </w:pPr>
  </w:style>
  <w:style w:type="paragraph" w:customStyle="1" w:styleId="ListAlpha">
    <w:name w:val="List Alpha"/>
    <w:basedOn w:val="List"/>
    <w:rsid w:val="00F5671A"/>
    <w:pPr>
      <w:numPr>
        <w:numId w:val="9"/>
      </w:numPr>
    </w:pPr>
  </w:style>
  <w:style w:type="paragraph" w:customStyle="1" w:styleId="ListAlpha2">
    <w:name w:val="List Alpha 2"/>
    <w:basedOn w:val="List2"/>
    <w:rsid w:val="00F5671A"/>
    <w:pPr>
      <w:numPr>
        <w:numId w:val="8"/>
      </w:numPr>
    </w:pPr>
  </w:style>
  <w:style w:type="paragraph" w:styleId="List2">
    <w:name w:val="List 2"/>
    <w:basedOn w:val="BodyText"/>
    <w:rsid w:val="00F5671A"/>
    <w:pPr>
      <w:tabs>
        <w:tab w:val="left" w:pos="680"/>
      </w:tabs>
      <w:spacing w:before="60" w:after="60"/>
      <w:ind w:left="680" w:hanging="340"/>
    </w:pPr>
  </w:style>
  <w:style w:type="paragraph" w:styleId="List3">
    <w:name w:val="List 3"/>
    <w:basedOn w:val="BodyText"/>
    <w:rsid w:val="00F5671A"/>
    <w:pPr>
      <w:tabs>
        <w:tab w:val="left" w:pos="1021"/>
      </w:tabs>
      <w:spacing w:before="60" w:after="60"/>
      <w:ind w:left="1020" w:hanging="340"/>
    </w:pPr>
  </w:style>
  <w:style w:type="paragraph" w:styleId="List4">
    <w:name w:val="List 4"/>
    <w:basedOn w:val="BodyText"/>
    <w:rsid w:val="00F5671A"/>
    <w:pPr>
      <w:tabs>
        <w:tab w:val="left" w:pos="1361"/>
      </w:tabs>
      <w:spacing w:before="60" w:after="60"/>
      <w:ind w:left="1361" w:hanging="340"/>
    </w:pPr>
  </w:style>
  <w:style w:type="paragraph" w:styleId="List5">
    <w:name w:val="List 5"/>
    <w:basedOn w:val="BodyText"/>
    <w:rsid w:val="00F5671A"/>
    <w:pPr>
      <w:tabs>
        <w:tab w:val="left" w:pos="1701"/>
      </w:tabs>
      <w:spacing w:before="60" w:after="60"/>
      <w:ind w:left="1701" w:hanging="340"/>
    </w:pPr>
  </w:style>
  <w:style w:type="paragraph" w:styleId="ListBullet3">
    <w:name w:val="List Bullet 3"/>
    <w:basedOn w:val="List3"/>
    <w:rsid w:val="00F5671A"/>
    <w:pPr>
      <w:numPr>
        <w:numId w:val="14"/>
      </w:numPr>
      <w:tabs>
        <w:tab w:val="clear" w:pos="1021"/>
      </w:tabs>
      <w:ind w:left="1037" w:hanging="357"/>
    </w:pPr>
  </w:style>
  <w:style w:type="paragraph" w:styleId="ListBullet4">
    <w:name w:val="List Bullet 4"/>
    <w:basedOn w:val="List4"/>
    <w:rsid w:val="00F5671A"/>
    <w:pPr>
      <w:numPr>
        <w:numId w:val="3"/>
      </w:numPr>
      <w:tabs>
        <w:tab w:val="clear" w:pos="1361"/>
      </w:tabs>
    </w:pPr>
  </w:style>
  <w:style w:type="paragraph" w:styleId="ListBullet5">
    <w:name w:val="List Bullet 5"/>
    <w:basedOn w:val="List5"/>
    <w:rsid w:val="00F5671A"/>
    <w:pPr>
      <w:numPr>
        <w:numId w:val="4"/>
      </w:numPr>
    </w:pPr>
  </w:style>
  <w:style w:type="paragraph" w:styleId="ListContinue2">
    <w:name w:val="List Continue 2"/>
    <w:basedOn w:val="List2"/>
    <w:rsid w:val="00F5671A"/>
    <w:pPr>
      <w:ind w:firstLine="0"/>
    </w:pPr>
  </w:style>
  <w:style w:type="paragraph" w:styleId="ListContinue3">
    <w:name w:val="List Continue 3"/>
    <w:basedOn w:val="List3"/>
    <w:rsid w:val="00F5671A"/>
    <w:pPr>
      <w:ind w:left="1021" w:firstLine="0"/>
    </w:pPr>
  </w:style>
  <w:style w:type="paragraph" w:styleId="ListContinue4">
    <w:name w:val="List Continue 4"/>
    <w:basedOn w:val="List4"/>
    <w:rsid w:val="00F5671A"/>
    <w:pPr>
      <w:ind w:firstLine="0"/>
    </w:pPr>
  </w:style>
  <w:style w:type="paragraph" w:styleId="ListContinue5">
    <w:name w:val="List Continue 5"/>
    <w:basedOn w:val="List5"/>
    <w:rsid w:val="00F5671A"/>
    <w:pPr>
      <w:ind w:firstLine="0"/>
    </w:pPr>
  </w:style>
  <w:style w:type="paragraph" w:styleId="ListNumber3">
    <w:name w:val="List Number 3"/>
    <w:basedOn w:val="List3"/>
    <w:rsid w:val="00F5671A"/>
    <w:pPr>
      <w:numPr>
        <w:numId w:val="5"/>
      </w:numPr>
    </w:pPr>
  </w:style>
  <w:style w:type="paragraph" w:styleId="ListNumber4">
    <w:name w:val="List Number 4"/>
    <w:basedOn w:val="List4"/>
    <w:rsid w:val="00F5671A"/>
    <w:pPr>
      <w:numPr>
        <w:numId w:val="6"/>
      </w:numPr>
    </w:pPr>
  </w:style>
  <w:style w:type="paragraph" w:styleId="ListNumber5">
    <w:name w:val="List Number 5"/>
    <w:basedOn w:val="List5"/>
    <w:rsid w:val="00F5671A"/>
    <w:pPr>
      <w:numPr>
        <w:numId w:val="7"/>
      </w:numPr>
    </w:pPr>
  </w:style>
  <w:style w:type="paragraph" w:styleId="BlockText">
    <w:name w:val="Block Text"/>
    <w:basedOn w:val="Normal"/>
    <w:rsid w:val="00F5671A"/>
    <w:pPr>
      <w:spacing w:after="120"/>
      <w:ind w:left="1440" w:right="1440"/>
    </w:pPr>
  </w:style>
  <w:style w:type="character" w:customStyle="1" w:styleId="Subscript">
    <w:name w:val="Subscript"/>
    <w:basedOn w:val="DefaultParagraphFont"/>
    <w:rsid w:val="00F5671A"/>
    <w:rPr>
      <w:sz w:val="16"/>
      <w:vertAlign w:val="subscript"/>
    </w:rPr>
  </w:style>
  <w:style w:type="character" w:customStyle="1" w:styleId="Superscript">
    <w:name w:val="Superscript"/>
    <w:basedOn w:val="DefaultParagraphFont"/>
    <w:rsid w:val="00F5671A"/>
    <w:rPr>
      <w:sz w:val="16"/>
      <w:vertAlign w:val="superscript"/>
    </w:rPr>
  </w:style>
  <w:style w:type="character" w:customStyle="1" w:styleId="Symbols">
    <w:name w:val="Symbols"/>
    <w:basedOn w:val="DefaultParagraphFont"/>
    <w:rsid w:val="00F5671A"/>
    <w:rPr>
      <w:rFonts w:ascii="Symbol" w:hAnsi="Symbol"/>
    </w:rPr>
  </w:style>
  <w:style w:type="character" w:customStyle="1" w:styleId="MenuOptions">
    <w:name w:val="Menu Options"/>
    <w:basedOn w:val="DefaultParagraphFont"/>
    <w:rsid w:val="00F5671A"/>
    <w:rPr>
      <w:rFonts w:ascii="Arial Narrow" w:hAnsi="Arial Narrow"/>
      <w:smallCaps/>
    </w:rPr>
  </w:style>
  <w:style w:type="character" w:customStyle="1" w:styleId="Buttons">
    <w:name w:val="Buttons"/>
    <w:basedOn w:val="DefaultParagraphFont"/>
    <w:rsid w:val="00F5671A"/>
    <w:rPr>
      <w:b/>
    </w:rPr>
  </w:style>
  <w:style w:type="character" w:customStyle="1" w:styleId="Underlined">
    <w:name w:val="Underlined"/>
    <w:basedOn w:val="DefaultParagraphFont"/>
    <w:rsid w:val="00F5671A"/>
    <w:rPr>
      <w:u w:val="single"/>
    </w:rPr>
  </w:style>
  <w:style w:type="paragraph" w:customStyle="1" w:styleId="TableBodyTextRight">
    <w:name w:val="Table Body Text Right"/>
    <w:basedOn w:val="TableBodyText"/>
    <w:rsid w:val="00F5671A"/>
    <w:pPr>
      <w:widowControl w:val="0"/>
      <w:autoSpaceDE w:val="0"/>
      <w:autoSpaceDN w:val="0"/>
      <w:adjustRightInd w:val="0"/>
      <w:jc w:val="right"/>
    </w:pPr>
    <w:rPr>
      <w:rFonts w:cs="Arial"/>
      <w:szCs w:val="18"/>
    </w:rPr>
  </w:style>
  <w:style w:type="paragraph" w:customStyle="1" w:styleId="CopyrightText">
    <w:name w:val="Copyright Text"/>
    <w:basedOn w:val="BodyText"/>
    <w:rsid w:val="00F5671A"/>
    <w:rPr>
      <w:sz w:val="18"/>
    </w:rPr>
  </w:style>
  <w:style w:type="paragraph" w:customStyle="1" w:styleId="BodySmallRight">
    <w:name w:val="Body Small Right"/>
    <w:basedOn w:val="BodyTextRight"/>
    <w:rsid w:val="00F5671A"/>
    <w:rPr>
      <w:sz w:val="18"/>
      <w:szCs w:val="18"/>
    </w:rPr>
  </w:style>
  <w:style w:type="paragraph" w:customStyle="1" w:styleId="MarginEdition">
    <w:name w:val="Margin Edition"/>
    <w:basedOn w:val="MarginNote"/>
    <w:rsid w:val="00F5671A"/>
    <w:pPr>
      <w:spacing w:before="0" w:after="0"/>
    </w:pPr>
    <w:rPr>
      <w:rFonts w:ascii="Times New Roman" w:hAnsi="Times New Roman"/>
      <w:color w:val="999999"/>
    </w:rPr>
  </w:style>
  <w:style w:type="paragraph" w:customStyle="1" w:styleId="Spacer">
    <w:name w:val="Spacer"/>
    <w:basedOn w:val="Normal"/>
    <w:rsid w:val="00F5671A"/>
    <w:rPr>
      <w:sz w:val="2"/>
      <w:szCs w:val="2"/>
    </w:rPr>
  </w:style>
  <w:style w:type="character" w:customStyle="1" w:styleId="Small">
    <w:name w:val="Small"/>
    <w:basedOn w:val="DefaultParagraphFont"/>
    <w:rsid w:val="00F5671A"/>
    <w:rPr>
      <w:sz w:val="16"/>
    </w:rPr>
  </w:style>
  <w:style w:type="paragraph" w:customStyle="1" w:styleId="WideTable">
    <w:name w:val="Wide Table"/>
    <w:basedOn w:val="Normal"/>
    <w:rsid w:val="00F5671A"/>
    <w:pPr>
      <w:ind w:left="-1418"/>
    </w:pPr>
    <w:rPr>
      <w:sz w:val="2"/>
      <w:szCs w:val="2"/>
    </w:rPr>
  </w:style>
  <w:style w:type="character" w:styleId="PageNumber">
    <w:name w:val="page number"/>
    <w:basedOn w:val="DefaultParagraphFont"/>
    <w:rsid w:val="00F5671A"/>
  </w:style>
  <w:style w:type="paragraph" w:styleId="Quote">
    <w:name w:val="Quote"/>
    <w:basedOn w:val="Heading1"/>
    <w:link w:val="QuoteChar"/>
    <w:qFormat/>
    <w:rsid w:val="00F5671A"/>
    <w:rPr>
      <w:b w:val="0"/>
      <w:sz w:val="72"/>
      <w:szCs w:val="72"/>
      <w:lang w:val="en-NZ"/>
    </w:rPr>
  </w:style>
  <w:style w:type="character" w:customStyle="1" w:styleId="QuoteChar">
    <w:name w:val="Quote Char"/>
    <w:basedOn w:val="DefaultParagraphFont"/>
    <w:link w:val="Quote"/>
    <w:rsid w:val="00F56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71A"/>
    <w:pPr>
      <w:pageBreakBefore/>
    </w:pPr>
  </w:style>
  <w:style w:type="paragraph" w:customStyle="1" w:styleId="Border">
    <w:name w:val="Border"/>
    <w:basedOn w:val="Normal"/>
    <w:qFormat/>
    <w:rsid w:val="00F56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71A"/>
    <w:rPr>
      <w:b/>
      <w:bCs/>
      <w:i/>
      <w:iCs/>
      <w:color w:val="auto"/>
    </w:rPr>
  </w:style>
  <w:style w:type="paragraph" w:styleId="IntenseQuote">
    <w:name w:val="Intense Quote"/>
    <w:basedOn w:val="Normal"/>
    <w:next w:val="Normal"/>
    <w:link w:val="IntenseQuoteChar"/>
    <w:uiPriority w:val="30"/>
    <w:qFormat/>
    <w:rsid w:val="00F56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7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71A"/>
    <w:rPr>
      <w:smallCaps/>
      <w:color w:val="auto"/>
      <w:u w:val="single"/>
    </w:rPr>
  </w:style>
  <w:style w:type="character" w:styleId="IntenseReference">
    <w:name w:val="Intense Reference"/>
    <w:basedOn w:val="DefaultParagraphFont"/>
    <w:uiPriority w:val="32"/>
    <w:qFormat/>
    <w:rsid w:val="00F5671A"/>
    <w:rPr>
      <w:b/>
      <w:bCs/>
      <w:smallCaps/>
      <w:color w:val="auto"/>
      <w:spacing w:val="5"/>
      <w:u w:val="single"/>
    </w:rPr>
  </w:style>
  <w:style w:type="paragraph" w:customStyle="1" w:styleId="2ColumnHeading">
    <w:name w:val="2Column Heading"/>
    <w:basedOn w:val="BodyText"/>
    <w:qFormat/>
    <w:rsid w:val="00F5671A"/>
    <w:pPr>
      <w:spacing w:after="60"/>
      <w:ind w:left="-2268"/>
    </w:pPr>
    <w:rPr>
      <w:b/>
    </w:rPr>
  </w:style>
  <w:style w:type="paragraph" w:customStyle="1" w:styleId="Heading1TOC">
    <w:name w:val="Heading1 TOC"/>
    <w:basedOn w:val="Normal"/>
    <w:qFormat/>
    <w:rsid w:val="00F5671A"/>
    <w:pPr>
      <w:spacing w:before="240" w:after="120"/>
    </w:pPr>
    <w:rPr>
      <w:rFonts w:ascii="Times New Roman" w:hAnsi="Times New Roman"/>
      <w:b/>
      <w:sz w:val="32"/>
    </w:rPr>
  </w:style>
  <w:style w:type="paragraph" w:customStyle="1" w:styleId="Heading2TOC">
    <w:name w:val="Heading2 TOC"/>
    <w:basedOn w:val="Normal"/>
    <w:qFormat/>
    <w:rsid w:val="00F5671A"/>
    <w:pPr>
      <w:spacing w:before="240" w:after="60"/>
    </w:pPr>
    <w:rPr>
      <w:rFonts w:ascii="Times New Roman" w:hAnsi="Times New Roman"/>
      <w:b/>
      <w:sz w:val="28"/>
    </w:rPr>
  </w:style>
  <w:style w:type="character" w:customStyle="1" w:styleId="Underline">
    <w:name w:val="Underline"/>
    <w:basedOn w:val="DefaultParagraphFont"/>
    <w:qFormat/>
    <w:rsid w:val="00F5671A"/>
    <w:rPr>
      <w:u w:val="single"/>
    </w:rPr>
  </w:style>
  <w:style w:type="character" w:customStyle="1" w:styleId="BoldandItalics">
    <w:name w:val="Bold and Italics"/>
    <w:qFormat/>
    <w:rsid w:val="00F5671A"/>
    <w:rPr>
      <w:b/>
      <w:i/>
      <w:u w:val="none"/>
    </w:rPr>
  </w:style>
  <w:style w:type="paragraph" w:styleId="BalloonText">
    <w:name w:val="Balloon Text"/>
    <w:basedOn w:val="Normal"/>
    <w:link w:val="BalloonTextChar"/>
    <w:rsid w:val="00F5671A"/>
    <w:rPr>
      <w:rFonts w:ascii="Tahoma" w:hAnsi="Tahoma" w:cs="Tahoma"/>
      <w:sz w:val="16"/>
      <w:szCs w:val="16"/>
    </w:rPr>
  </w:style>
  <w:style w:type="character" w:customStyle="1" w:styleId="BalloonTextChar">
    <w:name w:val="Balloon Text Char"/>
    <w:basedOn w:val="DefaultParagraphFont"/>
    <w:link w:val="BalloonText"/>
    <w:rsid w:val="00F567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7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7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71A"/>
    <w:rPr>
      <w:b/>
      <w:color w:val="660033"/>
      <w:spacing w:val="0"/>
    </w:rPr>
  </w:style>
  <w:style w:type="paragraph" w:customStyle="1" w:styleId="Nameditemlist">
    <w:name w:val="Named item list"/>
    <w:basedOn w:val="BodyText"/>
    <w:qFormat/>
    <w:rsid w:val="00F5671A"/>
    <w:pPr>
      <w:tabs>
        <w:tab w:val="left" w:pos="2835"/>
      </w:tabs>
      <w:ind w:left="2835" w:hanging="2835"/>
    </w:pPr>
  </w:style>
  <w:style w:type="paragraph" w:customStyle="1" w:styleId="BodyTextnopadding">
    <w:name w:val="Body Text no padding"/>
    <w:basedOn w:val="BodyText"/>
    <w:qFormat/>
    <w:rsid w:val="00F5671A"/>
    <w:pPr>
      <w:spacing w:before="0" w:after="0"/>
    </w:pPr>
  </w:style>
  <w:style w:type="paragraph" w:customStyle="1" w:styleId="BodyTextBold">
    <w:name w:val="Body Text Bold"/>
    <w:basedOn w:val="BodyText"/>
    <w:qFormat/>
    <w:rsid w:val="00F5671A"/>
    <w:rPr>
      <w:b/>
    </w:rPr>
  </w:style>
  <w:style w:type="character" w:styleId="Hyperlink">
    <w:name w:val="Hyperlink"/>
    <w:basedOn w:val="DefaultParagraphFont"/>
    <w:uiPriority w:val="99"/>
    <w:unhideWhenUsed/>
    <w:rsid w:val="00D94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3450</Characters>
  <Application>Microsoft Office Word</Application>
  <DocSecurity>0</DocSecurity>
  <Lines>80</Lines>
  <Paragraphs>60</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CHCSET001 Work with forced migrants</dc:title>
  <dc:subject>Approved</dc:subject>
  <dc:creator>SkillsIQ</dc:creator>
  <cp:keywords>Release: 1</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