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39C6" w:rsidP="007E39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CHCSAC006 Support children to participate in school age care</w:t>
      </w:r>
      <w:r>
        <w:fldChar w:fldCharType="end"/>
      </w:r>
    </w:p>
    <w:p w:rsidR="007E39C6" w:rsidP="007E39C6">
      <w:pPr>
        <w:pStyle w:val="Version"/>
        <w:sectPr w:rsidSect="00D523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23C2" w:rsidP="00D523C2">
      <w:pPr>
        <w:pStyle w:val="SuperHeading"/>
      </w:pPr>
      <w:r w:rsidRPr="00D523C2">
        <w:t>CHCSAC006 Support children to participate in school age care</w:t>
      </w:r>
    </w:p>
    <w:p w:rsidR="00000000" w:rsidRPr="00D523C2" w:rsidP="00D523C2">
      <w:pPr>
        <w:pStyle w:val="Heading1"/>
      </w:pPr>
      <w:bookmarkStart w:id="1" w:name="O_1183573"/>
      <w:bookmarkEnd w:id="1"/>
      <w:r w:rsidRPr="00D523C2">
        <w:t>Modification History</w:t>
      </w:r>
    </w:p>
    <w:p w:rsidR="00000000" w:rsidRPr="00D523C2" w:rsidP="007E39C6">
      <w:pPr>
        <w:pStyle w:val="BodyText"/>
      </w:pPr>
      <w:r w:rsidRPr="00D523C2">
        <w:t xml:space="preserve">Release 1. CHCSAC006 Support children to participate in school age care supersedes and is not equivalent to CHCSAC001 Support children to participate in school age care. </w:t>
      </w:r>
    </w:p>
    <w:p w:rsidR="00000000" w:rsidRPr="00D523C2" w:rsidP="00D523C2">
      <w:pPr>
        <w:pStyle w:val="Heading1"/>
      </w:pPr>
      <w:bookmarkStart w:id="2" w:name="O_1183574"/>
      <w:bookmarkEnd w:id="2"/>
      <w:r w:rsidRPr="00D523C2">
        <w:t>Application</w:t>
      </w:r>
    </w:p>
    <w:p w:rsidR="00000000" w:rsidRPr="00D523C2" w:rsidP="007E39C6">
      <w:pPr>
        <w:pStyle w:val="BodyText"/>
      </w:pPr>
      <w:r w:rsidRPr="00D523C2">
        <w:t>This unit descr</w:t>
      </w:r>
      <w:r w:rsidRPr="00D523C2">
        <w:t>ibes the performance outcomes, skills and knowledge required to identify, implement and monitor support strategies to guide children’s effective participation within the framework of school age care.</w:t>
      </w:r>
    </w:p>
    <w:p w:rsidR="00000000" w:rsidRPr="00D523C2" w:rsidP="007E39C6">
      <w:pPr>
        <w:pStyle w:val="BodyText"/>
      </w:pPr>
      <w:r w:rsidRPr="00D523C2">
        <w:t>This unit applies to educators who work in regulated sch</w:t>
      </w:r>
      <w:r w:rsidRPr="00D523C2">
        <w:t>ool age education and care services according to established policies and procedures. They may at times work alone without onsite supervision.</w:t>
      </w:r>
    </w:p>
    <w:p w:rsidR="00000000" w:rsidRPr="00D523C2" w:rsidP="007E39C6">
      <w:pPr>
        <w:pStyle w:val="BodyText"/>
      </w:pPr>
      <w:r w:rsidRPr="00D523C2">
        <w:t>The skills in this unit must be applied in accordance with Commonwealth and State/Territory legislation, Australi</w:t>
      </w:r>
      <w:r w:rsidRPr="00D523C2">
        <w:t>an standards and industry codes of practice.</w:t>
      </w:r>
    </w:p>
    <w:p w:rsidR="00000000" w:rsidRPr="00D523C2" w:rsidP="007E39C6">
      <w:pPr>
        <w:pStyle w:val="BodyText"/>
      </w:pPr>
      <w:r w:rsidRPr="00D523C2">
        <w:t>No occupational licensing, certification or specific legislative requirements apply to this unit at the time of publication.</w:t>
      </w:r>
    </w:p>
    <w:p w:rsidR="00000000" w:rsidRPr="00D523C2" w:rsidP="00D523C2">
      <w:pPr>
        <w:pStyle w:val="Heading1"/>
      </w:pPr>
      <w:bookmarkStart w:id="3" w:name="O_1183575"/>
      <w:bookmarkEnd w:id="3"/>
      <w:r w:rsidRPr="00D523C2">
        <w:t>Pre-requisite Unit</w:t>
      </w:r>
    </w:p>
    <w:p w:rsidR="00000000" w:rsidRPr="00D523C2" w:rsidP="007E39C6">
      <w:pPr>
        <w:pStyle w:val="BodyText"/>
      </w:pPr>
      <w:r w:rsidRPr="00D523C2">
        <w:t>Nil</w:t>
      </w:r>
    </w:p>
    <w:p w:rsidR="00000000" w:rsidRPr="00D523C2" w:rsidP="00D523C2">
      <w:pPr>
        <w:pStyle w:val="Heading1"/>
      </w:pPr>
      <w:bookmarkStart w:id="4" w:name="O_1183576"/>
      <w:bookmarkEnd w:id="4"/>
      <w:r w:rsidRPr="00D523C2">
        <w:t>Competency Field</w:t>
      </w:r>
    </w:p>
    <w:p w:rsidR="00000000" w:rsidRPr="00D523C2" w:rsidP="007E39C6">
      <w:pPr>
        <w:pStyle w:val="BodyText"/>
      </w:pPr>
      <w:r w:rsidRPr="00D523C2">
        <w:t>School A</w:t>
      </w:r>
      <w:r w:rsidRPr="00D523C2">
        <w:t>ge Education and Care</w:t>
      </w:r>
    </w:p>
    <w:p w:rsidR="00000000" w:rsidRPr="00D523C2" w:rsidP="00D523C2">
      <w:pPr>
        <w:pStyle w:val="Heading1"/>
      </w:pPr>
      <w:bookmarkStart w:id="5" w:name="O_1183577"/>
      <w:bookmarkEnd w:id="5"/>
      <w:r w:rsidRPr="00D523C2">
        <w:t>Unit Sector</w:t>
      </w:r>
    </w:p>
    <w:p w:rsidR="00000000" w:rsidRPr="00D523C2" w:rsidP="007E39C6">
      <w:pPr>
        <w:pStyle w:val="BodyText"/>
      </w:pPr>
      <w:r w:rsidRPr="00D523C2">
        <w:t>Children’s Education and Care</w:t>
      </w:r>
    </w:p>
    <w:p w:rsidR="00000000" w:rsidRPr="00D523C2" w:rsidP="00D523C2">
      <w:pPr>
        <w:pStyle w:val="Heading1"/>
      </w:pPr>
      <w:bookmarkStart w:id="6" w:name="O_1183578"/>
      <w:bookmarkEnd w:id="6"/>
      <w:r w:rsidRPr="00D523C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438"/>
      </w:tblGrid>
      <w:tr w:rsidTr="00D52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3C2" w:rsidP="00D523C2">
            <w:pPr>
              <w:pStyle w:val="BodyText"/>
            </w:pPr>
            <w:r w:rsidRPr="00D523C2">
              <w:rPr>
                <w:rStyle w:val="SpecialBold"/>
              </w:rPr>
              <w:t>ELEMENTS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3C2">
            <w:pPr>
              <w:pStyle w:val="BodyText"/>
              <w:rPr>
                <w:lang w:val="en-NZ"/>
              </w:rPr>
            </w:pPr>
            <w:r w:rsidRPr="00D523C2">
              <w:rPr>
                <w:rStyle w:val="SpecialBold"/>
              </w:rPr>
              <w:t>PERFORMANCE</w:t>
            </w:r>
            <w:r w:rsidRPr="00D523C2">
              <w:t xml:space="preserve"> </w:t>
            </w:r>
            <w:r w:rsidRPr="00D523C2">
              <w:rPr>
                <w:rStyle w:val="SpecialBold"/>
              </w:rPr>
              <w:t>CRITERIA</w:t>
            </w:r>
          </w:p>
        </w:tc>
      </w:tr>
      <w:tr w:rsidTr="00D52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73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3C2" w:rsidP="00D523C2">
            <w:pPr>
              <w:pStyle w:val="BodyText"/>
            </w:pPr>
            <w:r w:rsidRPr="00D523C2">
              <w:rPr>
                <w:rStyle w:val="Emphasis"/>
              </w:rPr>
              <w:t>Elements describe the essential outcomes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3C2">
            <w:pPr>
              <w:pStyle w:val="BodyText"/>
              <w:rPr>
                <w:lang w:val="en-NZ"/>
              </w:rPr>
            </w:pPr>
            <w:r w:rsidRPr="00D523C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52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6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3C2">
            <w:pPr>
              <w:pStyle w:val="List"/>
              <w:rPr>
                <w:lang w:val="en-NZ"/>
              </w:rPr>
            </w:pPr>
            <w:r w:rsidRPr="00D523C2">
              <w:t>1.  Identify the support needs of children in school age care.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3C2" w:rsidP="00D523C2">
            <w:pPr>
              <w:pStyle w:val="List"/>
            </w:pPr>
            <w:r w:rsidRPr="00D523C2">
              <w:t>1.1. Establish professional and ethical relationships and boundaries with children and their fam</w:t>
            </w:r>
            <w:r w:rsidRPr="00D523C2">
              <w:t>ilies according to service policies and procedures.</w:t>
            </w:r>
          </w:p>
          <w:p w:rsidR="00000000" w:rsidRPr="00D523C2" w:rsidP="00D523C2">
            <w:pPr>
              <w:pStyle w:val="List"/>
            </w:pPr>
            <w:r w:rsidRPr="00D523C2">
              <w:t>1.2. Encourage children to express their needs using appropriate communication.</w:t>
            </w:r>
          </w:p>
          <w:p w:rsidR="00000000" w:rsidRPr="00D523C2" w:rsidP="00D523C2">
            <w:pPr>
              <w:pStyle w:val="List"/>
            </w:pPr>
            <w:r w:rsidRPr="00D523C2">
              <w:t>1.3. Consult with family or other staff about individual children’s needs.</w:t>
            </w:r>
          </w:p>
          <w:p w:rsidR="00000000" w:rsidRPr="00D523C2" w:rsidP="00D523C2">
            <w:pPr>
              <w:pStyle w:val="List"/>
            </w:pPr>
            <w:r w:rsidRPr="00D523C2">
              <w:t>1.4. Communicate in ways that show respect for in</w:t>
            </w:r>
            <w:r w:rsidRPr="00D523C2">
              <w:t xml:space="preserve">clusion and diversity. </w:t>
            </w:r>
          </w:p>
          <w:p w:rsidR="00000000" w:rsidRPr="00D523C2" w:rsidP="00D523C2">
            <w:pPr>
              <w:pStyle w:val="List"/>
            </w:pPr>
            <w:r w:rsidRPr="00D523C2">
              <w:t>1.5. Confirm individual needs with the child, their family and other relevant staff prior to working with child.</w:t>
            </w:r>
          </w:p>
          <w:p w:rsidR="00000000" w:rsidP="00D523C2">
            <w:pPr>
              <w:pStyle w:val="List"/>
              <w:rPr>
                <w:lang w:val="en-NZ"/>
              </w:rPr>
            </w:pPr>
            <w:r w:rsidRPr="00D523C2">
              <w:t>1.6. Document the child’s individual support needs and associated strategies according to service policies and procedur</w:t>
            </w:r>
            <w:r w:rsidRPr="00D523C2">
              <w:t>es.</w:t>
            </w:r>
          </w:p>
        </w:tc>
      </w:tr>
      <w:tr w:rsidTr="00D52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6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3C2" w:rsidP="00D523C2">
            <w:pPr>
              <w:pStyle w:val="List"/>
            </w:pPr>
            <w:r w:rsidRPr="00D523C2">
              <w:t>2.  Implement support strategies.</w:t>
            </w:r>
          </w:p>
          <w:p w:rsidR="00000000" w:rsidP="00D523C2">
            <w:pPr>
              <w:pStyle w:val="BodyText"/>
              <w:rPr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3C2" w:rsidP="00D523C2">
            <w:pPr>
              <w:pStyle w:val="List"/>
            </w:pPr>
            <w:r w:rsidRPr="00D523C2">
              <w:t>2.1. Implement strategies that are based on individual child’s needs.</w:t>
            </w:r>
          </w:p>
          <w:p w:rsidR="00000000" w:rsidRPr="00D523C2" w:rsidP="00D523C2">
            <w:pPr>
              <w:pStyle w:val="List"/>
            </w:pPr>
            <w:r w:rsidRPr="00D523C2">
              <w:t>2.2. Provide support that reflects service procedures, duty of care requirements and industry standards.</w:t>
            </w:r>
          </w:p>
          <w:p w:rsidR="00000000" w:rsidRPr="00D523C2" w:rsidP="00D523C2">
            <w:pPr>
              <w:pStyle w:val="List"/>
            </w:pPr>
            <w:r w:rsidRPr="00D523C2">
              <w:t>2.3. Use age-appropriate approaches and communication to enable children to express their need for support.</w:t>
            </w:r>
          </w:p>
          <w:p w:rsidR="00000000" w:rsidP="00D523C2">
            <w:pPr>
              <w:pStyle w:val="List"/>
              <w:rPr>
                <w:lang w:val="en-NZ"/>
              </w:rPr>
            </w:pPr>
            <w:r w:rsidRPr="00D523C2">
              <w:t>2.4. Access support when required to optimise the child’s participation in school age care.</w:t>
            </w:r>
          </w:p>
        </w:tc>
      </w:tr>
      <w:tr w:rsidTr="00D52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E39C6" w:rsidP="00D523C2">
            <w:pPr>
              <w:pStyle w:val="List"/>
            </w:pPr>
            <w:r w:rsidRPr="00D523C2">
              <w:t>3.  Monitor effectiveness of individual support provide</w:t>
            </w:r>
            <w:r w:rsidRPr="00D523C2">
              <w:t>d.</w:t>
            </w:r>
          </w:p>
          <w:p w:rsidR="007E39C6" w:rsidP="00D523C2">
            <w:pPr>
              <w:pStyle w:val="List"/>
            </w:pPr>
          </w:p>
          <w:p w:rsidR="00000000" w:rsidP="00D523C2">
            <w:pPr>
              <w:pStyle w:val="BodyText"/>
              <w:rPr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3C2" w:rsidP="00D523C2">
            <w:pPr>
              <w:pStyle w:val="List"/>
            </w:pPr>
            <w:r w:rsidRPr="00D523C2">
              <w:t>3.1. Implement processes for the evaluation and review of individual child support needs.</w:t>
            </w:r>
          </w:p>
          <w:p w:rsidR="00000000" w:rsidRPr="00D523C2" w:rsidP="00D523C2">
            <w:pPr>
              <w:pStyle w:val="List"/>
            </w:pPr>
            <w:r w:rsidRPr="00D523C2">
              <w:t>3.2. Use observation and reflection to evaluate the strategies implemented to support the child’s participation in school age care.</w:t>
            </w:r>
          </w:p>
          <w:p w:rsidR="00000000" w:rsidRPr="00D523C2" w:rsidP="00D523C2">
            <w:pPr>
              <w:pStyle w:val="List"/>
            </w:pPr>
            <w:r w:rsidRPr="00D523C2">
              <w:t>3.3. Regularly consult with</w:t>
            </w:r>
            <w:r w:rsidRPr="00D523C2">
              <w:t xml:space="preserve"> colleagues and the child’s family to review effectiveness of support provided in school age care. </w:t>
            </w:r>
          </w:p>
          <w:p w:rsidR="00000000" w:rsidRPr="00D523C2" w:rsidP="00D523C2">
            <w:pPr>
              <w:pStyle w:val="List"/>
            </w:pPr>
            <w:r w:rsidRPr="00D523C2">
              <w:t>3.4. Identify and discuss challenges experienced in providing support to children and develop alternative strategies in collaboration with colleagues and th</w:t>
            </w:r>
            <w:r w:rsidRPr="00D523C2">
              <w:t>e child’s family.</w:t>
            </w:r>
          </w:p>
          <w:p w:rsidR="00000000" w:rsidRPr="00D523C2" w:rsidP="00D523C2">
            <w:pPr>
              <w:pStyle w:val="List"/>
            </w:pPr>
            <w:r w:rsidRPr="00D523C2">
              <w:t>3.5. Make adjustments and implement alternative support strategies as a result of the review process.</w:t>
            </w:r>
          </w:p>
        </w:tc>
      </w:tr>
    </w:tbl>
    <w:p w:rsidR="00000000" w:rsidRPr="00D523C2" w:rsidP="00D523C2">
      <w:pPr>
        <w:pStyle w:val="BodyText"/>
      </w:pPr>
    </w:p>
    <w:p w:rsidR="00000000" w:rsidRPr="00D523C2" w:rsidP="00D523C2">
      <w:pPr>
        <w:pStyle w:val="AllowPageBreak"/>
      </w:pPr>
    </w:p>
    <w:p w:rsidR="00000000" w:rsidRPr="00D523C2" w:rsidP="00D523C2">
      <w:pPr>
        <w:pStyle w:val="Heading1"/>
      </w:pPr>
      <w:bookmarkStart w:id="7" w:name="O_1183579"/>
      <w:bookmarkEnd w:id="7"/>
      <w:r w:rsidRPr="00D523C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74"/>
        <w:gridCol w:w="6322"/>
      </w:tblGrid>
      <w:tr w:rsidTr="007E39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523C2">
            <w:pPr>
              <w:pStyle w:val="BodyText"/>
              <w:rPr>
                <w:lang w:val="en-NZ"/>
              </w:rPr>
            </w:pPr>
            <w:r w:rsidRPr="00D523C2">
              <w:t>Foundation skills essential to performance in this unit, but not explicit in the performance criteria are listed below.</w:t>
            </w:r>
          </w:p>
        </w:tc>
      </w:tr>
      <w:tr w:rsidTr="007E39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3C2" w:rsidP="00D523C2">
            <w:pPr>
              <w:pStyle w:val="BodyText"/>
            </w:pPr>
            <w:r w:rsidRPr="00D523C2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3C2">
            <w:pPr>
              <w:pStyle w:val="BodyText"/>
              <w:rPr>
                <w:lang w:val="en-NZ"/>
              </w:rPr>
            </w:pPr>
            <w:r w:rsidRPr="00D523C2">
              <w:rPr>
                <w:rStyle w:val="SpecialBold"/>
              </w:rPr>
              <w:t>DESCRIPTION</w:t>
            </w:r>
          </w:p>
        </w:tc>
      </w:tr>
      <w:tr w:rsidTr="007E39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3C2">
            <w:pPr>
              <w:pStyle w:val="BodyText"/>
              <w:rPr>
                <w:lang w:val="en-NZ"/>
              </w:rPr>
            </w:pPr>
            <w:r w:rsidRPr="00D523C2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3C2">
            <w:pPr>
              <w:pStyle w:val="ListBullet"/>
              <w:rPr>
                <w:lang w:val="en-NZ"/>
              </w:rPr>
            </w:pPr>
            <w:r w:rsidRPr="00D523C2">
              <w:t>interpret service policies and procedures.</w:t>
            </w:r>
          </w:p>
        </w:tc>
      </w:tr>
      <w:tr w:rsidTr="007E39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3C2">
            <w:pPr>
              <w:pStyle w:val="BodyText"/>
              <w:rPr>
                <w:lang w:val="en-NZ"/>
              </w:rPr>
            </w:pPr>
            <w:r w:rsidRPr="00D523C2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3C2">
            <w:pPr>
              <w:pStyle w:val="ListBullet"/>
              <w:rPr>
                <w:lang w:val="en-NZ"/>
              </w:rPr>
            </w:pPr>
            <w:r w:rsidRPr="00D523C2">
              <w:t>record information according to service policies and procedures.</w:t>
            </w:r>
          </w:p>
        </w:tc>
      </w:tr>
      <w:tr w:rsidTr="007E39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7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3C2">
            <w:pPr>
              <w:pStyle w:val="BodyText"/>
              <w:rPr>
                <w:lang w:val="en-NZ"/>
              </w:rPr>
            </w:pPr>
            <w:r w:rsidRPr="00D523C2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3C2" w:rsidP="00D523C2">
            <w:pPr>
              <w:pStyle w:val="ListBullet"/>
            </w:pPr>
            <w:r w:rsidRPr="00D523C2">
              <w:t xml:space="preserve">ask open and closed questions and actively listen to seek information and confirm understanding </w:t>
            </w:r>
          </w:p>
          <w:p w:rsidR="00000000" w:rsidP="00D523C2">
            <w:pPr>
              <w:pStyle w:val="ListBullet"/>
              <w:rPr>
                <w:lang w:val="en-NZ"/>
              </w:rPr>
            </w:pPr>
            <w:r w:rsidRPr="00D523C2">
              <w:t>interact and engage with children, families and colleagues to build rapport.</w:t>
            </w:r>
          </w:p>
        </w:tc>
      </w:tr>
      <w:tr w:rsidTr="007E39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3C2">
            <w:pPr>
              <w:pStyle w:val="BodyText"/>
              <w:rPr>
                <w:lang w:val="en-NZ"/>
              </w:rPr>
            </w:pPr>
            <w:r w:rsidRPr="00D523C2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3C2" w:rsidP="00D523C2">
            <w:pPr>
              <w:pStyle w:val="ListBullet"/>
            </w:pPr>
            <w:r w:rsidRPr="00D523C2">
              <w:t>determine appropriate strategies to support children’s individual needs</w:t>
            </w:r>
          </w:p>
          <w:p w:rsidR="00000000" w:rsidRPr="00D523C2" w:rsidP="00D523C2">
            <w:pPr>
              <w:pStyle w:val="ListBullet"/>
            </w:pPr>
            <w:r w:rsidRPr="00D523C2">
              <w:t>determine and use appropriate template for reporting, according to s</w:t>
            </w:r>
            <w:r w:rsidRPr="00D523C2">
              <w:t xml:space="preserve">ervice policies and procedures. </w:t>
            </w:r>
          </w:p>
        </w:tc>
      </w:tr>
    </w:tbl>
    <w:p w:rsidR="00000000" w:rsidRPr="00D523C2" w:rsidP="00D523C2">
      <w:pPr>
        <w:pStyle w:val="BodyText"/>
      </w:pPr>
    </w:p>
    <w:p w:rsidR="00000000" w:rsidRPr="00D523C2" w:rsidP="00D523C2">
      <w:pPr>
        <w:pStyle w:val="AllowPageBreak"/>
      </w:pPr>
    </w:p>
    <w:p w:rsidR="00000000" w:rsidRPr="00D523C2" w:rsidP="00D523C2">
      <w:pPr>
        <w:pStyle w:val="Heading1"/>
      </w:pPr>
      <w:bookmarkStart w:id="8" w:name="O_1183581"/>
      <w:bookmarkEnd w:id="8"/>
      <w:r w:rsidRPr="00D523C2">
        <w:t>Unit Mapping Information</w:t>
      </w:r>
    </w:p>
    <w:p w:rsidR="00000000" w:rsidRPr="00D523C2" w:rsidP="007E39C6">
      <w:pPr>
        <w:pStyle w:val="BodyText"/>
      </w:pPr>
      <w:r w:rsidRPr="00D523C2">
        <w:t xml:space="preserve">Release 1. CHCSAC006 Support children to participate in school age care supersedes and is not equivalent to CHCSAC001 Support children to participate in school age care. </w:t>
      </w:r>
    </w:p>
    <w:p w:rsidR="00000000" w:rsidRPr="00D523C2" w:rsidP="00D523C2">
      <w:pPr>
        <w:pStyle w:val="Heading1"/>
      </w:pPr>
      <w:bookmarkStart w:id="9" w:name="O_1183588"/>
      <w:bookmarkEnd w:id="9"/>
      <w:r w:rsidRPr="00D523C2">
        <w:t>Links</w:t>
      </w:r>
    </w:p>
    <w:p w:rsidR="00000000" w:rsidRPr="00D523C2" w:rsidP="007E39C6">
      <w:pPr>
        <w:pStyle w:val="BodyText"/>
      </w:pPr>
      <w:r w:rsidRPr="00D523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96AD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523C2" w:rsidP="00D523C2"/>
    <w:sectPr w:rsidSect="00D523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3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3C2" w:rsidRPr="007E39C6" w:rsidP="007E39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3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9C6" w:rsidP="00D523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39C6" w:rsidP="00D523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E39C6" w:rsidP="00D523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3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9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23C2" w:rsidRPr="007E39C6" w:rsidP="007E39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3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9C6" w:rsidRPr="002D2AF8" w:rsidP="00D523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CHCSAC006 Support children to participate in school age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7E39C6" w:rsidP="00D523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3AFC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58B4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23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23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23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23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23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23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23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23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23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23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23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23C2"/>
  </w:style>
  <w:style w:type="character" w:customStyle="1" w:styleId="Heading1Char">
    <w:name w:val="Heading 1 Char"/>
    <w:basedOn w:val="DefaultParagraphFont"/>
    <w:link w:val="Heading1"/>
    <w:rsid w:val="00D523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23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23C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523C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523C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23C2"/>
    <w:rPr>
      <w:b/>
      <w:spacing w:val="0"/>
    </w:rPr>
  </w:style>
  <w:style w:type="character" w:styleId="Emphasis">
    <w:name w:val="Emphasis"/>
    <w:basedOn w:val="DefaultParagraphFont"/>
    <w:qFormat/>
    <w:rsid w:val="00D523C2"/>
    <w:rPr>
      <w:i/>
    </w:rPr>
  </w:style>
  <w:style w:type="paragraph" w:customStyle="1" w:styleId="SuperHeading">
    <w:name w:val="SuperHeading"/>
    <w:basedOn w:val="Normal"/>
    <w:rsid w:val="00D523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23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23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23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23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23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23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23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23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23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23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23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23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23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23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23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23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23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23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23C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523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23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23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23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23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23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23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23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23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23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23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23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23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23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23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23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23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23C2"/>
  </w:style>
  <w:style w:type="paragraph" w:styleId="TableofFigures">
    <w:name w:val="table of figures"/>
    <w:basedOn w:val="Normal"/>
    <w:next w:val="Normal"/>
    <w:semiHidden/>
    <w:rsid w:val="00D523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23C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523C2"/>
    <w:rPr>
      <w:rFonts w:ascii="Wingdings" w:hAnsi="Wingdings"/>
    </w:rPr>
  </w:style>
  <w:style w:type="paragraph" w:customStyle="1" w:styleId="TableHeading">
    <w:name w:val="Table Heading"/>
    <w:basedOn w:val="HeadingBase"/>
    <w:rsid w:val="00D523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23C2"/>
    <w:rPr>
      <w:color w:val="0033CC"/>
      <w:u w:val="none"/>
    </w:rPr>
  </w:style>
  <w:style w:type="paragraph" w:customStyle="1" w:styleId="BodyTextRight">
    <w:name w:val="Body Text Right"/>
    <w:basedOn w:val="BodyText"/>
    <w:rsid w:val="00D523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23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23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23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23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23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23C2"/>
    <w:rPr>
      <w:sz w:val="32"/>
    </w:rPr>
  </w:style>
  <w:style w:type="paragraph" w:customStyle="1" w:styleId="HeadingProcedure">
    <w:name w:val="Heading Procedure"/>
    <w:basedOn w:val="HeadingBase"/>
    <w:next w:val="Normal"/>
    <w:rsid w:val="00D523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23C2"/>
    <w:pPr>
      <w:spacing w:before="60" w:after="60"/>
    </w:pPr>
  </w:style>
  <w:style w:type="paragraph" w:styleId="ListContinue">
    <w:name w:val="List Continue"/>
    <w:basedOn w:val="List"/>
    <w:rsid w:val="00D523C2"/>
    <w:pPr>
      <w:ind w:firstLine="0"/>
    </w:pPr>
  </w:style>
  <w:style w:type="paragraph" w:customStyle="1" w:styleId="ListNote">
    <w:name w:val="List Note"/>
    <w:basedOn w:val="List"/>
    <w:rsid w:val="00D523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23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23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23C2"/>
    <w:rPr>
      <w:rFonts w:ascii="Courier New" w:hAnsi="Courier New"/>
    </w:rPr>
  </w:style>
  <w:style w:type="paragraph" w:customStyle="1" w:styleId="NoteBullet">
    <w:name w:val="Note Bullet"/>
    <w:basedOn w:val="Note"/>
    <w:rsid w:val="00D523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23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23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23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23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23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23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23C2"/>
    <w:rPr>
      <w:b/>
      <w:smallCaps/>
    </w:rPr>
  </w:style>
  <w:style w:type="paragraph" w:customStyle="1" w:styleId="TableListNumber">
    <w:name w:val="Table List Number"/>
    <w:basedOn w:val="ListNumber"/>
    <w:rsid w:val="00D523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23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23C2"/>
    <w:pPr>
      <w:numPr>
        <w:numId w:val="8"/>
      </w:numPr>
    </w:pPr>
  </w:style>
  <w:style w:type="paragraph" w:customStyle="1" w:styleId="ListAlpha2">
    <w:name w:val="List Alpha 2"/>
    <w:basedOn w:val="List2"/>
    <w:rsid w:val="00D523C2"/>
    <w:pPr>
      <w:numPr>
        <w:numId w:val="7"/>
      </w:numPr>
    </w:pPr>
  </w:style>
  <w:style w:type="paragraph" w:styleId="List2">
    <w:name w:val="List 2"/>
    <w:basedOn w:val="BodyText"/>
    <w:rsid w:val="00D523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23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23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23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23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23C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23C2"/>
    <w:pPr>
      <w:numPr>
        <w:numId w:val="3"/>
      </w:numPr>
    </w:pPr>
  </w:style>
  <w:style w:type="paragraph" w:styleId="ListContinue2">
    <w:name w:val="List Continue 2"/>
    <w:basedOn w:val="List2"/>
    <w:rsid w:val="00D523C2"/>
    <w:pPr>
      <w:ind w:firstLine="0"/>
    </w:pPr>
  </w:style>
  <w:style w:type="paragraph" w:styleId="ListContinue3">
    <w:name w:val="List Continue 3"/>
    <w:basedOn w:val="List3"/>
    <w:rsid w:val="00D523C2"/>
    <w:pPr>
      <w:ind w:left="1021" w:firstLine="0"/>
    </w:pPr>
  </w:style>
  <w:style w:type="paragraph" w:styleId="ListContinue4">
    <w:name w:val="List Continue 4"/>
    <w:basedOn w:val="List4"/>
    <w:rsid w:val="00D523C2"/>
    <w:pPr>
      <w:ind w:firstLine="0"/>
    </w:pPr>
  </w:style>
  <w:style w:type="paragraph" w:styleId="ListContinue5">
    <w:name w:val="List Continue 5"/>
    <w:basedOn w:val="List5"/>
    <w:rsid w:val="00D523C2"/>
    <w:pPr>
      <w:ind w:firstLine="0"/>
    </w:pPr>
  </w:style>
  <w:style w:type="paragraph" w:styleId="ListNumber3">
    <w:name w:val="List Number 3"/>
    <w:basedOn w:val="List3"/>
    <w:rsid w:val="00D523C2"/>
    <w:pPr>
      <w:numPr>
        <w:numId w:val="4"/>
      </w:numPr>
    </w:pPr>
  </w:style>
  <w:style w:type="paragraph" w:styleId="ListNumber4">
    <w:name w:val="List Number 4"/>
    <w:basedOn w:val="List4"/>
    <w:rsid w:val="00D523C2"/>
    <w:pPr>
      <w:numPr>
        <w:numId w:val="5"/>
      </w:numPr>
    </w:pPr>
  </w:style>
  <w:style w:type="paragraph" w:styleId="ListNumber5">
    <w:name w:val="List Number 5"/>
    <w:basedOn w:val="List5"/>
    <w:rsid w:val="00D523C2"/>
    <w:pPr>
      <w:numPr>
        <w:numId w:val="6"/>
      </w:numPr>
    </w:pPr>
  </w:style>
  <w:style w:type="paragraph" w:styleId="BlockText">
    <w:name w:val="Block Text"/>
    <w:basedOn w:val="Normal"/>
    <w:rsid w:val="00D523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23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23C2"/>
    <w:rPr>
      <w:sz w:val="16"/>
      <w:vertAlign w:val="superscript"/>
    </w:rPr>
  </w:style>
  <w:style w:type="character" w:customStyle="1" w:styleId="Symbols">
    <w:name w:val="Symbols"/>
    <w:basedOn w:val="DefaultParagraphFont"/>
    <w:rsid w:val="00D523C2"/>
    <w:rPr>
      <w:rFonts w:ascii="Symbol" w:hAnsi="Symbol"/>
    </w:rPr>
  </w:style>
  <w:style w:type="character" w:customStyle="1" w:styleId="MenuOptions">
    <w:name w:val="Menu Options"/>
    <w:basedOn w:val="DefaultParagraphFont"/>
    <w:rsid w:val="00D523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23C2"/>
    <w:rPr>
      <w:b/>
    </w:rPr>
  </w:style>
  <w:style w:type="character" w:customStyle="1" w:styleId="Underlined">
    <w:name w:val="Underlined"/>
    <w:basedOn w:val="DefaultParagraphFont"/>
    <w:rsid w:val="00D523C2"/>
    <w:rPr>
      <w:u w:val="single"/>
    </w:rPr>
  </w:style>
  <w:style w:type="paragraph" w:customStyle="1" w:styleId="TableBodyTextRight">
    <w:name w:val="Table Body Text Right"/>
    <w:basedOn w:val="TableBodyText"/>
    <w:rsid w:val="00D523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23C2"/>
    <w:rPr>
      <w:sz w:val="18"/>
    </w:rPr>
  </w:style>
  <w:style w:type="paragraph" w:customStyle="1" w:styleId="BodySmallRight">
    <w:name w:val="Body Small Right"/>
    <w:basedOn w:val="BodyTextRight"/>
    <w:rsid w:val="00D523C2"/>
    <w:rPr>
      <w:sz w:val="18"/>
      <w:szCs w:val="18"/>
    </w:rPr>
  </w:style>
  <w:style w:type="paragraph" w:customStyle="1" w:styleId="MarginEdition">
    <w:name w:val="Margin Edition"/>
    <w:basedOn w:val="MarginNote"/>
    <w:rsid w:val="00D523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23C2"/>
    <w:rPr>
      <w:sz w:val="2"/>
      <w:szCs w:val="2"/>
    </w:rPr>
  </w:style>
  <w:style w:type="character" w:customStyle="1" w:styleId="Small">
    <w:name w:val="Small"/>
    <w:basedOn w:val="DefaultParagraphFont"/>
    <w:rsid w:val="00D523C2"/>
    <w:rPr>
      <w:sz w:val="16"/>
    </w:rPr>
  </w:style>
  <w:style w:type="paragraph" w:customStyle="1" w:styleId="WideTable">
    <w:name w:val="Wide Table"/>
    <w:basedOn w:val="Normal"/>
    <w:rsid w:val="00D523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23C2"/>
  </w:style>
  <w:style w:type="paragraph" w:styleId="Quote">
    <w:name w:val="Quote"/>
    <w:basedOn w:val="Heading1"/>
    <w:link w:val="QuoteChar"/>
    <w:qFormat/>
    <w:rsid w:val="00D523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23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23C2"/>
    <w:pPr>
      <w:pageBreakBefore/>
    </w:pPr>
  </w:style>
  <w:style w:type="paragraph" w:customStyle="1" w:styleId="Border">
    <w:name w:val="Border"/>
    <w:basedOn w:val="Normal"/>
    <w:qFormat/>
    <w:rsid w:val="00D523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23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23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23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23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23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23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23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23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23C2"/>
    <w:rPr>
      <w:u w:val="single"/>
    </w:rPr>
  </w:style>
  <w:style w:type="character" w:customStyle="1" w:styleId="BoldandItalics">
    <w:name w:val="Bold and Italics"/>
    <w:qFormat/>
    <w:rsid w:val="00D523C2"/>
    <w:rPr>
      <w:b/>
      <w:i/>
      <w:u w:val="none"/>
    </w:rPr>
  </w:style>
  <w:style w:type="paragraph" w:styleId="BalloonText">
    <w:name w:val="Balloon Text"/>
    <w:basedOn w:val="Normal"/>
    <w:link w:val="BalloonTextChar"/>
    <w:rsid w:val="00D523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23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23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23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23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23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23C2"/>
    <w:pPr>
      <w:spacing w:before="0" w:after="0"/>
    </w:pPr>
  </w:style>
  <w:style w:type="paragraph" w:customStyle="1" w:styleId="BodyTextBold">
    <w:name w:val="Body Text Bold"/>
    <w:basedOn w:val="BodyText"/>
    <w:qFormat/>
    <w:rsid w:val="00D523C2"/>
    <w:rPr>
      <w:b/>
    </w:rPr>
  </w:style>
  <w:style w:type="character" w:styleId="Hyperlink">
    <w:name w:val="Hyperlink"/>
    <w:basedOn w:val="DefaultParagraphFont"/>
    <w:uiPriority w:val="99"/>
    <w:unhideWhenUsed/>
    <w:rsid w:val="007E39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598</Words>
  <Characters>3770</Characters>
  <Application>Microsoft Office Word</Application>
  <DocSecurity>0</DocSecurity>
  <Lines>121</Lines>
  <Paragraphs>68</Paragraphs>
  <ScaleCrop>false</ScaleCrop>
  <Company>Author-it Software Corporation Ltd.</Company>
  <LinksUpToDate>false</LinksUpToDate>
  <CharactersWithSpaces>4300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CHCSAC006 Support children to participate in school age care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2023-07-01T04:11:00Z</dcterms:created>
  <dcterms:modified xsi:type="dcterms:W3CDTF">2023-07-01T04:11:00Z</dcterms:modified>
</cp:coreProperties>
</file>