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753" w:rsidP="00483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CHCPWK004 Work effectively in consumer mental health peer work</w:t>
      </w:r>
      <w:r>
        <w:fldChar w:fldCharType="end"/>
      </w:r>
    </w:p>
    <w:p w:rsidR="00483753" w:rsidP="00483753">
      <w:pPr>
        <w:pStyle w:val="Version"/>
        <w:sectPr w:rsidSect="00842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D99" w:rsidP="00842D99">
      <w:pPr>
        <w:pStyle w:val="SuperHeading"/>
      </w:pPr>
      <w:r w:rsidRPr="00842D99">
        <w:t>CHCPWK004 Work effectively in consumer mental health peer work</w:t>
      </w:r>
    </w:p>
    <w:p w:rsidR="00000000" w:rsidRPr="00842D99" w:rsidP="00842D99">
      <w:pPr>
        <w:pStyle w:val="Heading1"/>
      </w:pPr>
      <w:bookmarkStart w:id="1" w:name="O_654810"/>
      <w:bookmarkEnd w:id="1"/>
      <w:r w:rsidRPr="00842D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rPr>
                <w:rStyle w:val="SpecialBold"/>
              </w:rPr>
              <w:t>Comments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 xml:space="preserve">This version was released in </w:t>
            </w:r>
            <w:r w:rsidRPr="00842D99">
              <w:rPr>
                <w:rStyle w:val="Emphasis"/>
              </w:rPr>
              <w:t>CHC Community Services Training Package release 2.0</w:t>
            </w:r>
            <w:r w:rsidRPr="00842D99">
              <w:t xml:space="preserve"> and meets the requirements of the 2012 Standards for Training Packages.</w:t>
            </w:r>
          </w:p>
          <w:p w:rsidR="00000000" w:rsidRPr="00842D99" w:rsidP="00842D99">
            <w:pPr>
              <w:pStyle w:val="BodyText"/>
            </w:pPr>
          </w:p>
          <w:p w:rsidR="00000000" w:rsidRPr="00842D99" w:rsidP="00842D99">
            <w:pPr>
              <w:pStyle w:val="BodyText"/>
            </w:pPr>
            <w:r w:rsidRPr="00842D99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842D99" w:rsidP="00842D99">
      <w:pPr>
        <w:pStyle w:val="BodyText"/>
      </w:pPr>
    </w:p>
    <w:p w:rsidR="00000000" w:rsidRPr="00842D99" w:rsidP="00842D99">
      <w:pPr>
        <w:pStyle w:val="AllowPageBreak"/>
      </w:pPr>
    </w:p>
    <w:p w:rsidR="00000000" w:rsidRPr="00842D99" w:rsidP="00842D99">
      <w:pPr>
        <w:pStyle w:val="Heading1"/>
      </w:pPr>
      <w:bookmarkStart w:id="2" w:name="O_654811"/>
      <w:bookmarkEnd w:id="2"/>
      <w:r w:rsidRPr="00842D99">
        <w:t>Application</w:t>
      </w:r>
    </w:p>
    <w:p w:rsidR="00000000" w:rsidRPr="00842D99" w:rsidP="00483753">
      <w:pPr>
        <w:pStyle w:val="BodyText"/>
      </w:pPr>
      <w:r w:rsidRPr="00842D99">
        <w:t>This unit describes</w:t>
      </w:r>
      <w:r w:rsidRPr="00842D99">
        <w:t xml:space="preserve"> the skills and knowledge required to establish consumer peer relationships and work collaboratively with consumers and others to provide services. </w:t>
      </w:r>
    </w:p>
    <w:p w:rsidR="00000000" w:rsidRPr="00842D99" w:rsidP="00483753">
      <w:pPr>
        <w:pStyle w:val="BodyText"/>
      </w:pPr>
      <w:r w:rsidRPr="00842D99">
        <w:t>This unit applies to mental health peer work.</w:t>
      </w:r>
    </w:p>
    <w:p w:rsidR="00000000" w:rsidRPr="00483753" w:rsidP="00483753">
      <w:pPr>
        <w:pStyle w:val="BodyText"/>
        <w:rPr>
          <w:i/>
        </w:rPr>
      </w:pPr>
      <w:r w:rsidRPr="00483753">
        <w:rPr>
          <w:rStyle w:val="Emphasis"/>
        </w:rPr>
        <w:t xml:space="preserve">The skills in this unit must be applied in accordance with </w:t>
      </w:r>
      <w:r w:rsidRPr="00483753">
        <w:rPr>
          <w:rStyle w:val="Emphasis"/>
        </w:rPr>
        <w:t>Commonwealth and State/Territory legislation, Australian/New Zealand standards and industry codes of practice.</w:t>
      </w:r>
    </w:p>
    <w:p w:rsidR="00000000" w:rsidRPr="00842D99" w:rsidP="00842D99">
      <w:pPr>
        <w:pStyle w:val="Heading1"/>
      </w:pPr>
      <w:bookmarkStart w:id="3" w:name="O_654815"/>
      <w:bookmarkEnd w:id="3"/>
      <w:r w:rsidRPr="00842D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rPr>
                <w:rStyle w:val="SpecialBold"/>
              </w:rPr>
              <w:t>PERFORMANCE CRITERIA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1. Establish and maintain effective consumer peer work relationships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1.1 Use lived experience of mental health to maintain a safe and positive working relation</w:t>
            </w:r>
            <w:r w:rsidRPr="00842D99">
              <w:t>ship</w:t>
            </w:r>
          </w:p>
          <w:p w:rsidR="00000000" w:rsidRPr="00842D99" w:rsidP="00842D99">
            <w:pPr>
              <w:pStyle w:val="BodyText"/>
            </w:pPr>
            <w:r w:rsidRPr="00842D99">
              <w:t>1.2 Clarify role expectations and define appropriate relationship guidelines</w:t>
            </w:r>
          </w:p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 xml:space="preserve">1.3 Use peer work communication strategies to build a working relationship based on shared understanding 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2. Explore consumer preferences, values, meanings, needs and goa</w:t>
            </w:r>
            <w:r w:rsidRPr="00842D99">
              <w:t>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 xml:space="preserve">2.1 Use a strengths based approach to discuss with the consumer their abilities to address their own needs </w:t>
            </w:r>
            <w:r w:rsidRPr="00842D99">
              <w:tab/>
              <w:t>and aspirations in recovery</w:t>
            </w:r>
          </w:p>
          <w:p w:rsidR="00000000" w:rsidRPr="00842D99" w:rsidP="00842D99">
            <w:pPr>
              <w:pStyle w:val="BodyText"/>
            </w:pPr>
            <w:r w:rsidRPr="00842D99">
              <w:t>2.2 Discuss with consumer their sense of identity and choices for personal wellness, development of self-efficacy and</w:t>
            </w:r>
            <w:r w:rsidRPr="00842D99">
              <w:t xml:space="preserve"> discovering meaning and purpose in life</w:t>
            </w:r>
          </w:p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2.3 Confirm consumer preferences, values, meanings, needs and goals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 xml:space="preserve">3. Facilitate access to resources and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 xml:space="preserve">3.1 Provide information about opportunities and strategies for consumers to achieve their identified aspirations and discuss and support preferred action </w:t>
            </w:r>
          </w:p>
          <w:p w:rsidR="00000000" w:rsidRPr="00842D99" w:rsidP="00842D99">
            <w:pPr>
              <w:pStyle w:val="BodyText"/>
            </w:pPr>
            <w:r w:rsidRPr="00842D99">
              <w:t xml:space="preserve">3.2 Provide a range of appropriate information and education that enables consumers to make informed </w:t>
            </w:r>
            <w:r w:rsidRPr="00842D99">
              <w:t>choices about their right to participate in all aspects of service</w:t>
            </w:r>
          </w:p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3.3 Maintain accurate information and resources and review regularly for currency and relevance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4. Provide consumer peer services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4.1 Use strategies to ensure all interactions with con</w:t>
            </w:r>
            <w:r w:rsidRPr="00842D99">
              <w:t>sumers reflect peer ethics</w:t>
            </w:r>
          </w:p>
          <w:p w:rsidR="00000000" w:rsidRPr="00842D99" w:rsidP="00842D99">
            <w:pPr>
              <w:pStyle w:val="BodyText"/>
            </w:pPr>
            <w:r w:rsidRPr="00842D99">
              <w:t>4.2 Work in collaboration with consumer and relevant others according to job role requirements</w:t>
            </w:r>
          </w:p>
          <w:p w:rsidR="00000000" w:rsidRPr="00842D99" w:rsidP="00842D99">
            <w:pPr>
              <w:pStyle w:val="BodyText"/>
            </w:pPr>
            <w:r w:rsidRPr="00842D99">
              <w:t>4.3 Facilitate and support consumer networks and social connections</w:t>
            </w:r>
          </w:p>
          <w:p w:rsidR="00000000" w:rsidRPr="00842D99" w:rsidP="00842D99">
            <w:pPr>
              <w:pStyle w:val="BodyText"/>
            </w:pPr>
            <w:r w:rsidRPr="00842D99">
              <w:t xml:space="preserve">4.4 Respond promptly and supportively to consumers in distress or </w:t>
            </w:r>
            <w:r w:rsidRPr="00842D99">
              <w:t>crisis, taking into account duty of care, job role and organisation policies and procedures</w:t>
            </w:r>
          </w:p>
          <w:p w:rsidR="00000000" w:rsidRPr="00842D99" w:rsidP="00842D99">
            <w:pPr>
              <w:pStyle w:val="BodyText"/>
            </w:pPr>
            <w:r w:rsidRPr="00842D99">
              <w:t>4.5 Complete documentation, records of service and reports as this applies to peer work and job role requirements</w:t>
            </w:r>
          </w:p>
          <w:p w:rsidR="00000000" w:rsidRPr="00842D99" w:rsidP="00842D99">
            <w:pPr>
              <w:pStyle w:val="BodyText"/>
            </w:pPr>
            <w:r w:rsidRPr="00842D99">
              <w:t>4.6 Follow organisation’s policy and procedures pa</w:t>
            </w:r>
            <w:r w:rsidRPr="00842D99">
              <w:t>rticularly in relation to code of conduct, ethics, duty of care, record keeping, confidentiality and privacy, as this applies to consumer peer work</w:t>
            </w:r>
          </w:p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4.7 Maintain confidentiality of information and explained limits of confidentiality to others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5. Work within a peer work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 xml:space="preserve">5.1 Maintain and uphold a peer perspective and identity informed by knowledge of consumer perspectives </w:t>
            </w:r>
          </w:p>
          <w:p w:rsidR="00000000" w:rsidRPr="00842D99" w:rsidP="00842D99">
            <w:pPr>
              <w:pStyle w:val="BodyText"/>
            </w:pPr>
            <w:r w:rsidRPr="00842D99">
              <w:t>5.2 Consult regularly with consumers to remain informed and ensure authentic representation of consumer perspective</w:t>
            </w:r>
            <w:r w:rsidRPr="00842D99">
              <w:t>s</w:t>
            </w:r>
          </w:p>
          <w:p w:rsidR="00000000" w:rsidRPr="00842D99" w:rsidP="00842D99">
            <w:pPr>
              <w:pStyle w:val="BodyText"/>
            </w:pPr>
            <w:r w:rsidRPr="00842D99">
              <w:t>5.3 Identify and minimise role strain, role conflict and role confusion issues in a timely way</w:t>
            </w:r>
          </w:p>
          <w:p w:rsidR="00000000" w:rsidRPr="00842D99" w:rsidP="00842D99">
            <w:pPr>
              <w:pStyle w:val="BodyText"/>
            </w:pPr>
            <w:r w:rsidRPr="00842D99">
              <w:t>5.4 Maintain boundaries appropriate to the delivery of peer delivered services</w:t>
            </w:r>
          </w:p>
          <w:p w:rsidR="00000000" w:rsidRPr="00842D99" w:rsidP="00842D99">
            <w:pPr>
              <w:pStyle w:val="BodyText"/>
            </w:pPr>
            <w:r w:rsidRPr="00842D99">
              <w:t>5.5 Utilise consumer developed resources and literature for access to service us</w:t>
            </w:r>
            <w:r w:rsidRPr="00842D99">
              <w:t>ers and staff</w:t>
            </w:r>
          </w:p>
          <w:p w:rsidR="00000000" w:rsidP="00842D99">
            <w:pPr>
              <w:pStyle w:val="BodyText"/>
              <w:rPr>
                <w:lang w:val="en-NZ"/>
              </w:rPr>
            </w:pPr>
            <w:r w:rsidRPr="00842D99">
              <w:t>5.6 Undertake development activities about working from a lived experience perspective</w:t>
            </w: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6. Work collaboratively with other staff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6.1 Recognise limits of own knowledge, abilities and work role and make appropriate referral in accordance wi</w:t>
            </w:r>
            <w:r w:rsidRPr="00842D99">
              <w:t>th organisation’s policy and procedures</w:t>
            </w:r>
          </w:p>
          <w:p w:rsidR="00000000" w:rsidRPr="00842D99" w:rsidP="00842D99">
            <w:pPr>
              <w:pStyle w:val="BodyText"/>
            </w:pPr>
            <w:r w:rsidRPr="00842D99">
              <w:t>6.2 Reflect on own attitudes, behaviours and practice and how this affects other people</w:t>
            </w:r>
          </w:p>
          <w:p w:rsidR="00000000" w:rsidRPr="00842D99" w:rsidP="00842D99">
            <w:pPr>
              <w:pStyle w:val="BodyText"/>
            </w:pPr>
            <w:r w:rsidRPr="00842D99">
              <w:t xml:space="preserve">6.3 Work collaboratively with other service staff and mental health workers to support holistic and seamless services </w:t>
            </w:r>
          </w:p>
          <w:p w:rsidR="00000000" w:rsidRPr="00842D99" w:rsidP="00842D99">
            <w:pPr>
              <w:pStyle w:val="BodyText"/>
            </w:pPr>
            <w:r w:rsidRPr="00842D99">
              <w:t>6.4 Contr</w:t>
            </w:r>
            <w:r w:rsidRPr="00842D99">
              <w:t>ibute to policy development about peer issues</w:t>
            </w:r>
          </w:p>
          <w:p w:rsidR="00000000" w:rsidRPr="00842D99" w:rsidP="00842D99">
            <w:pPr>
              <w:pStyle w:val="BodyText"/>
            </w:pPr>
            <w:r w:rsidRPr="00842D99">
              <w:t>6.5 Promote the service and peer work to other workers</w:t>
            </w:r>
          </w:p>
        </w:tc>
      </w:tr>
    </w:tbl>
    <w:p w:rsidR="00000000" w:rsidRPr="00842D99" w:rsidP="00842D99">
      <w:pPr>
        <w:pStyle w:val="BodyText"/>
      </w:pPr>
    </w:p>
    <w:p w:rsidR="00000000" w:rsidRPr="00842D99" w:rsidP="00842D99">
      <w:pPr>
        <w:pStyle w:val="AllowPageBreak"/>
      </w:pPr>
    </w:p>
    <w:p w:rsidR="00000000" w:rsidRPr="00842D99" w:rsidP="00842D99">
      <w:pPr>
        <w:pStyle w:val="Heading1"/>
      </w:pPr>
      <w:bookmarkStart w:id="4" w:name="O_654816"/>
      <w:bookmarkEnd w:id="4"/>
      <w:r w:rsidRPr="00842D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rPr>
                <w:rStyle w:val="Emphasis"/>
              </w:rPr>
              <w:t xml:space="preserve">The Foundation Skills describe those required skills (language, literacy, numeracy and </w:t>
            </w:r>
            <w:r w:rsidRPr="00842D99">
              <w:t xml:space="preserve">employment skills) that are essential </w:t>
            </w:r>
            <w:r w:rsidRPr="00842D99">
              <w:rPr>
                <w:rStyle w:val="Emphasis"/>
              </w:rPr>
              <w:t>to performance.</w:t>
            </w:r>
          </w:p>
          <w:p w:rsidR="00000000" w:rsidP="00842D99">
            <w:pPr>
              <w:pStyle w:val="BodyText"/>
              <w:rPr>
                <w:lang w:val="en-NZ"/>
              </w:rPr>
            </w:pPr>
          </w:p>
        </w:tc>
      </w:tr>
      <w:tr w:rsidTr="00842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99" w:rsidP="00842D99">
            <w:pPr>
              <w:pStyle w:val="BodyText"/>
            </w:pPr>
            <w:r w:rsidRPr="00842D99">
              <w:t>Foundation skills essential to performance are explicit in the performance criteria of this unit of competency</w:t>
            </w:r>
          </w:p>
        </w:tc>
      </w:tr>
    </w:tbl>
    <w:p w:rsidR="00000000" w:rsidRPr="00842D99" w:rsidP="00842D99">
      <w:pPr>
        <w:pStyle w:val="BodyText"/>
      </w:pPr>
    </w:p>
    <w:p w:rsidR="00000000" w:rsidRPr="00842D99" w:rsidP="00842D99">
      <w:pPr>
        <w:pStyle w:val="AllowPageBreak"/>
      </w:pPr>
    </w:p>
    <w:p w:rsidR="00000000" w:rsidRPr="00842D99" w:rsidP="00842D99">
      <w:pPr>
        <w:pStyle w:val="Heading1"/>
      </w:pPr>
      <w:bookmarkStart w:id="5" w:name="O_654818"/>
      <w:bookmarkEnd w:id="5"/>
      <w:r w:rsidRPr="00842D99">
        <w:t>Unit Mapping Information</w:t>
      </w:r>
    </w:p>
    <w:p w:rsidR="00000000" w:rsidRPr="00842D99" w:rsidP="00483753">
      <w:pPr>
        <w:pStyle w:val="BodyText"/>
      </w:pPr>
      <w:r w:rsidRPr="00842D99">
        <w:t>No equivalent unit.</w:t>
      </w:r>
    </w:p>
    <w:p w:rsidR="00000000" w:rsidRPr="00842D99" w:rsidP="00842D99">
      <w:pPr>
        <w:pStyle w:val="Heading1"/>
      </w:pPr>
      <w:bookmarkStart w:id="6" w:name="O_654825"/>
      <w:bookmarkEnd w:id="6"/>
      <w:r w:rsidRPr="00842D99">
        <w:t>Links</w:t>
      </w:r>
    </w:p>
    <w:p w:rsidR="00000000" w:rsidRPr="00842D99" w:rsidP="00483753">
      <w:pPr>
        <w:pStyle w:val="BodyText"/>
      </w:pPr>
      <w:r w:rsidRPr="00842D99">
        <w:t>Co</w:t>
      </w:r>
      <w:r w:rsidRPr="00842D9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33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42D99" w:rsidP="00842D99"/>
    <w:sectPr w:rsidSect="00842D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99" w:rsidRPr="00483753" w:rsidP="00483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53" w:rsidP="00842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753" w:rsidP="00842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3753" w:rsidP="00842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D99" w:rsidRPr="00483753" w:rsidP="00483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753" w:rsidRPr="002D2AF8" w:rsidP="00842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CHCPWK004 Work effectively in consumer mental health peer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83753" w:rsidP="00842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D99"/>
  </w:style>
  <w:style w:type="character" w:customStyle="1" w:styleId="Heading1Char">
    <w:name w:val="Heading 1 Char"/>
    <w:basedOn w:val="DefaultParagraphFont"/>
    <w:link w:val="Heading1"/>
    <w:rsid w:val="00842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D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2D99"/>
    <w:rPr>
      <w:b/>
      <w:spacing w:val="0"/>
    </w:rPr>
  </w:style>
  <w:style w:type="character" w:styleId="Emphasis">
    <w:name w:val="Emphasis"/>
    <w:basedOn w:val="DefaultParagraphFont"/>
    <w:qFormat/>
    <w:rsid w:val="00842D99"/>
    <w:rPr>
      <w:i/>
    </w:rPr>
  </w:style>
  <w:style w:type="paragraph" w:customStyle="1" w:styleId="SuperHeading">
    <w:name w:val="SuperHeading"/>
    <w:basedOn w:val="Normal"/>
    <w:rsid w:val="00842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D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2D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2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D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D99"/>
  </w:style>
  <w:style w:type="paragraph" w:styleId="TableofFigures">
    <w:name w:val="table of figures"/>
    <w:basedOn w:val="Normal"/>
    <w:next w:val="Normal"/>
    <w:semiHidden/>
    <w:rsid w:val="00842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D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2D99"/>
    <w:rPr>
      <w:rFonts w:ascii="Wingdings" w:hAnsi="Wingdings"/>
    </w:rPr>
  </w:style>
  <w:style w:type="paragraph" w:customStyle="1" w:styleId="TableHeading">
    <w:name w:val="Table Heading"/>
    <w:basedOn w:val="HeadingBase"/>
    <w:rsid w:val="00842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D99"/>
    <w:rPr>
      <w:color w:val="0033CC"/>
      <w:u w:val="none"/>
    </w:rPr>
  </w:style>
  <w:style w:type="paragraph" w:customStyle="1" w:styleId="BodyTextRight">
    <w:name w:val="Body Text Right"/>
    <w:basedOn w:val="BodyText"/>
    <w:rsid w:val="00842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D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D99"/>
    <w:rPr>
      <w:sz w:val="32"/>
    </w:rPr>
  </w:style>
  <w:style w:type="paragraph" w:customStyle="1" w:styleId="HeadingProcedure">
    <w:name w:val="Heading Procedure"/>
    <w:basedOn w:val="HeadingBase"/>
    <w:next w:val="Normal"/>
    <w:rsid w:val="00842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D99"/>
    <w:pPr>
      <w:spacing w:before="60" w:after="60"/>
    </w:pPr>
  </w:style>
  <w:style w:type="paragraph" w:styleId="ListContinue">
    <w:name w:val="List Continue"/>
    <w:basedOn w:val="List"/>
    <w:rsid w:val="00842D99"/>
    <w:pPr>
      <w:ind w:firstLine="0"/>
    </w:pPr>
  </w:style>
  <w:style w:type="paragraph" w:customStyle="1" w:styleId="ListNote">
    <w:name w:val="List Note"/>
    <w:basedOn w:val="List"/>
    <w:rsid w:val="00842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D99"/>
    <w:rPr>
      <w:rFonts w:ascii="Courier New" w:hAnsi="Courier New"/>
    </w:rPr>
  </w:style>
  <w:style w:type="paragraph" w:customStyle="1" w:styleId="NoteBullet">
    <w:name w:val="Note Bullet"/>
    <w:basedOn w:val="Note"/>
    <w:rsid w:val="00842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D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2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D99"/>
    <w:rPr>
      <w:b/>
      <w:smallCaps/>
    </w:rPr>
  </w:style>
  <w:style w:type="paragraph" w:customStyle="1" w:styleId="TableListNumber">
    <w:name w:val="Table List Number"/>
    <w:basedOn w:val="ListNumber"/>
    <w:rsid w:val="00842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D99"/>
    <w:pPr>
      <w:numPr>
        <w:numId w:val="7"/>
      </w:numPr>
    </w:pPr>
  </w:style>
  <w:style w:type="paragraph" w:customStyle="1" w:styleId="ListAlpha2">
    <w:name w:val="List Alpha 2"/>
    <w:basedOn w:val="List2"/>
    <w:rsid w:val="00842D99"/>
    <w:pPr>
      <w:numPr>
        <w:numId w:val="6"/>
      </w:numPr>
    </w:pPr>
  </w:style>
  <w:style w:type="paragraph" w:styleId="List2">
    <w:name w:val="List 2"/>
    <w:basedOn w:val="BodyText"/>
    <w:rsid w:val="00842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D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D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2D99"/>
    <w:pPr>
      <w:numPr>
        <w:numId w:val="2"/>
      </w:numPr>
    </w:pPr>
  </w:style>
  <w:style w:type="paragraph" w:styleId="ListContinue2">
    <w:name w:val="List Continue 2"/>
    <w:basedOn w:val="List2"/>
    <w:rsid w:val="00842D99"/>
    <w:pPr>
      <w:ind w:firstLine="0"/>
    </w:pPr>
  </w:style>
  <w:style w:type="paragraph" w:styleId="ListContinue3">
    <w:name w:val="List Continue 3"/>
    <w:basedOn w:val="List3"/>
    <w:rsid w:val="00842D99"/>
    <w:pPr>
      <w:ind w:left="1021" w:firstLine="0"/>
    </w:pPr>
  </w:style>
  <w:style w:type="paragraph" w:styleId="ListContinue4">
    <w:name w:val="List Continue 4"/>
    <w:basedOn w:val="List4"/>
    <w:rsid w:val="00842D99"/>
    <w:pPr>
      <w:ind w:firstLine="0"/>
    </w:pPr>
  </w:style>
  <w:style w:type="paragraph" w:styleId="ListContinue5">
    <w:name w:val="List Continue 5"/>
    <w:basedOn w:val="List5"/>
    <w:rsid w:val="00842D99"/>
    <w:pPr>
      <w:ind w:firstLine="0"/>
    </w:pPr>
  </w:style>
  <w:style w:type="paragraph" w:styleId="ListNumber3">
    <w:name w:val="List Number 3"/>
    <w:basedOn w:val="List3"/>
    <w:rsid w:val="00842D99"/>
    <w:pPr>
      <w:numPr>
        <w:numId w:val="3"/>
      </w:numPr>
    </w:pPr>
  </w:style>
  <w:style w:type="paragraph" w:styleId="ListNumber4">
    <w:name w:val="List Number 4"/>
    <w:basedOn w:val="List4"/>
    <w:rsid w:val="00842D99"/>
    <w:pPr>
      <w:numPr>
        <w:numId w:val="4"/>
      </w:numPr>
    </w:pPr>
  </w:style>
  <w:style w:type="paragraph" w:styleId="ListNumber5">
    <w:name w:val="List Number 5"/>
    <w:basedOn w:val="List5"/>
    <w:rsid w:val="00842D99"/>
    <w:pPr>
      <w:numPr>
        <w:numId w:val="5"/>
      </w:numPr>
    </w:pPr>
  </w:style>
  <w:style w:type="paragraph" w:styleId="BlockText">
    <w:name w:val="Block Text"/>
    <w:basedOn w:val="Normal"/>
    <w:rsid w:val="00842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D99"/>
    <w:rPr>
      <w:sz w:val="16"/>
      <w:vertAlign w:val="superscript"/>
    </w:rPr>
  </w:style>
  <w:style w:type="character" w:customStyle="1" w:styleId="Symbols">
    <w:name w:val="Symbols"/>
    <w:basedOn w:val="DefaultParagraphFont"/>
    <w:rsid w:val="00842D99"/>
    <w:rPr>
      <w:rFonts w:ascii="Symbol" w:hAnsi="Symbol"/>
    </w:rPr>
  </w:style>
  <w:style w:type="character" w:customStyle="1" w:styleId="MenuOptions">
    <w:name w:val="Menu Options"/>
    <w:basedOn w:val="DefaultParagraphFont"/>
    <w:rsid w:val="00842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D99"/>
    <w:rPr>
      <w:b/>
    </w:rPr>
  </w:style>
  <w:style w:type="character" w:customStyle="1" w:styleId="Underlined">
    <w:name w:val="Underlined"/>
    <w:basedOn w:val="DefaultParagraphFont"/>
    <w:rsid w:val="00842D99"/>
    <w:rPr>
      <w:u w:val="single"/>
    </w:rPr>
  </w:style>
  <w:style w:type="paragraph" w:customStyle="1" w:styleId="TableBodyTextRight">
    <w:name w:val="Table Body Text Right"/>
    <w:basedOn w:val="TableBodyText"/>
    <w:rsid w:val="00842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D99"/>
    <w:rPr>
      <w:sz w:val="18"/>
    </w:rPr>
  </w:style>
  <w:style w:type="paragraph" w:customStyle="1" w:styleId="BodySmallRight">
    <w:name w:val="Body Small Right"/>
    <w:basedOn w:val="BodyTextRight"/>
    <w:rsid w:val="00842D99"/>
    <w:rPr>
      <w:sz w:val="18"/>
      <w:szCs w:val="18"/>
    </w:rPr>
  </w:style>
  <w:style w:type="paragraph" w:customStyle="1" w:styleId="MarginEdition">
    <w:name w:val="Margin Edition"/>
    <w:basedOn w:val="MarginNote"/>
    <w:rsid w:val="00842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D99"/>
    <w:rPr>
      <w:sz w:val="2"/>
      <w:szCs w:val="2"/>
    </w:rPr>
  </w:style>
  <w:style w:type="character" w:customStyle="1" w:styleId="Small">
    <w:name w:val="Small"/>
    <w:basedOn w:val="DefaultParagraphFont"/>
    <w:rsid w:val="00842D99"/>
    <w:rPr>
      <w:sz w:val="16"/>
    </w:rPr>
  </w:style>
  <w:style w:type="paragraph" w:customStyle="1" w:styleId="WideTable">
    <w:name w:val="Wide Table"/>
    <w:basedOn w:val="Normal"/>
    <w:rsid w:val="00842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D99"/>
  </w:style>
  <w:style w:type="paragraph" w:styleId="Quote">
    <w:name w:val="Quote"/>
    <w:basedOn w:val="Heading1"/>
    <w:link w:val="QuoteChar"/>
    <w:qFormat/>
    <w:rsid w:val="00842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D99"/>
    <w:pPr>
      <w:pageBreakBefore/>
    </w:pPr>
  </w:style>
  <w:style w:type="paragraph" w:customStyle="1" w:styleId="Border">
    <w:name w:val="Border"/>
    <w:basedOn w:val="Normal"/>
    <w:qFormat/>
    <w:rsid w:val="00842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D99"/>
    <w:rPr>
      <w:u w:val="single"/>
    </w:rPr>
  </w:style>
  <w:style w:type="character" w:customStyle="1" w:styleId="BoldandItalics">
    <w:name w:val="Bold and Italics"/>
    <w:qFormat/>
    <w:rsid w:val="00842D99"/>
    <w:rPr>
      <w:b/>
      <w:i/>
      <w:u w:val="none"/>
    </w:rPr>
  </w:style>
  <w:style w:type="paragraph" w:styleId="BalloonText">
    <w:name w:val="Balloon Text"/>
    <w:basedOn w:val="Normal"/>
    <w:link w:val="BalloonTextChar"/>
    <w:rsid w:val="00842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D99"/>
    <w:pPr>
      <w:spacing w:before="0" w:after="0"/>
    </w:pPr>
  </w:style>
  <w:style w:type="paragraph" w:customStyle="1" w:styleId="BodyTextBold">
    <w:name w:val="Body Text Bold"/>
    <w:basedOn w:val="BodyText"/>
    <w:qFormat/>
    <w:rsid w:val="00842D99"/>
    <w:rPr>
      <w:b/>
    </w:rPr>
  </w:style>
  <w:style w:type="character" w:styleId="Hyperlink">
    <w:name w:val="Hyperlink"/>
    <w:basedOn w:val="DefaultParagraphFont"/>
    <w:uiPriority w:val="99"/>
    <w:unhideWhenUsed/>
    <w:rsid w:val="00483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4254</Characters>
  <Application>Microsoft Office Word</Application>
  <DocSecurity>0</DocSecurity>
  <Lines>151</Lines>
  <Paragraphs>69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CHCPWK004 Work effectively in consumer mental health peer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