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C68" w:rsidP="00AC5C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CHCPWK004 Work effectively in consumer mental health peer work</w:t>
      </w:r>
      <w:r>
        <w:fldChar w:fldCharType="end"/>
      </w:r>
    </w:p>
    <w:p w:rsidR="00AC5C68" w:rsidP="00AC5C68">
      <w:pPr>
        <w:pStyle w:val="Version"/>
        <w:sectPr w:rsidSect="002262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2E6" w:rsidP="002262E6">
      <w:pPr>
        <w:pStyle w:val="SuperHeading"/>
      </w:pPr>
      <w:r w:rsidRPr="002262E6">
        <w:t>CHCPWK004 Work effectively in consumer mental health peer work</w:t>
      </w:r>
    </w:p>
    <w:p w:rsidR="00000000" w:rsidRPr="002262E6" w:rsidP="002262E6">
      <w:pPr>
        <w:pStyle w:val="Heading1"/>
      </w:pPr>
      <w:bookmarkStart w:id="1" w:name="O_654810"/>
      <w:bookmarkEnd w:id="1"/>
      <w:r w:rsidRPr="002262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E6" w:rsidP="002262E6">
            <w:pPr>
              <w:pStyle w:val="BodyText"/>
            </w:pPr>
            <w:r w:rsidRPr="002262E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E6">
            <w:pPr>
              <w:pStyle w:val="BodyText"/>
              <w:rPr>
                <w:lang w:val="en-NZ"/>
              </w:rPr>
            </w:pPr>
            <w:r w:rsidRPr="002262E6">
              <w:rPr>
                <w:rStyle w:val="SpecialBold"/>
              </w:rPr>
              <w:t>Comments</w:t>
            </w:r>
          </w:p>
        </w:tc>
      </w:tr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E6">
            <w:pPr>
              <w:pStyle w:val="BodyText"/>
              <w:rPr>
                <w:lang w:val="en-NZ"/>
              </w:rPr>
            </w:pPr>
            <w:r w:rsidRPr="002262E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E6" w:rsidP="002262E6">
            <w:pPr>
              <w:pStyle w:val="BodyText"/>
            </w:pPr>
            <w:r w:rsidRPr="002262E6">
              <w:t xml:space="preserve">This version was released in </w:t>
            </w:r>
            <w:r w:rsidRPr="002262E6">
              <w:rPr>
                <w:rStyle w:val="Emphasis"/>
              </w:rPr>
              <w:t>CHC Community Services Training Package release 2.0</w:t>
            </w:r>
            <w:r w:rsidRPr="002262E6">
              <w:t xml:space="preserve"> and meets the requirements of the 2012 Standards for Training Packages.</w:t>
            </w:r>
          </w:p>
          <w:p w:rsidR="00000000" w:rsidRPr="002262E6" w:rsidP="002262E6">
            <w:pPr>
              <w:pStyle w:val="BodyText"/>
            </w:pPr>
          </w:p>
          <w:p w:rsidR="00000000" w:rsidRPr="002262E6" w:rsidP="002262E6">
            <w:pPr>
              <w:pStyle w:val="BodyText"/>
            </w:pPr>
            <w:r w:rsidRPr="002262E6">
              <w:t>Minimal changes to the elements and performance criteria. New evidence requirements for assessment, including volume and frequency.</w:t>
            </w:r>
          </w:p>
        </w:tc>
      </w:tr>
    </w:tbl>
    <w:p w:rsidR="00000000" w:rsidRPr="002262E6" w:rsidP="002262E6">
      <w:pPr>
        <w:pStyle w:val="BodyText"/>
      </w:pPr>
    </w:p>
    <w:p w:rsidR="00000000" w:rsidRPr="002262E6" w:rsidP="002262E6">
      <w:pPr>
        <w:pStyle w:val="AllowPageBreak"/>
      </w:pPr>
    </w:p>
    <w:p w:rsidR="00000000" w:rsidRPr="002262E6" w:rsidP="002262E6">
      <w:pPr>
        <w:pStyle w:val="Heading1"/>
      </w:pPr>
      <w:bookmarkStart w:id="2" w:name="O_654811"/>
      <w:bookmarkEnd w:id="2"/>
      <w:r w:rsidRPr="002262E6">
        <w:t>Application</w:t>
      </w:r>
    </w:p>
    <w:p w:rsidR="00000000" w:rsidRPr="002262E6" w:rsidP="00AC5C68">
      <w:pPr>
        <w:pStyle w:val="BodyText"/>
      </w:pPr>
      <w:r w:rsidRPr="002262E6">
        <w:t>This unit describes</w:t>
      </w:r>
      <w:r w:rsidRPr="002262E6">
        <w:t xml:space="preserve"> the skills and knowledge required to establish consumer peer relationships and work collaboratively with consumers and others to provide services. </w:t>
      </w:r>
    </w:p>
    <w:p w:rsidR="00000000" w:rsidRPr="002262E6" w:rsidP="00AC5C68">
      <w:pPr>
        <w:pStyle w:val="BodyText"/>
      </w:pPr>
      <w:r w:rsidRPr="002262E6">
        <w:t>This unit applies to mental health peer work.</w:t>
      </w:r>
    </w:p>
    <w:p w:rsidR="00000000" w:rsidRPr="00AC5C68" w:rsidP="00AC5C68">
      <w:pPr>
        <w:pStyle w:val="BodyText"/>
        <w:rPr>
          <w:i/>
        </w:rPr>
      </w:pPr>
      <w:r w:rsidRPr="00AC5C68">
        <w:rPr>
          <w:rStyle w:val="Emphasis"/>
        </w:rPr>
        <w:t xml:space="preserve">The skills in this unit must be applied in accordance with </w:t>
      </w:r>
      <w:r w:rsidRPr="00AC5C68">
        <w:rPr>
          <w:rStyle w:val="Emphasis"/>
        </w:rPr>
        <w:t>Commonwealth and State/Territory legislation, Australian/New Zealand standards and industry codes of practice.</w:t>
      </w:r>
    </w:p>
    <w:p w:rsidR="00000000" w:rsidRPr="002262E6" w:rsidP="002262E6">
      <w:pPr>
        <w:pStyle w:val="Heading1"/>
      </w:pPr>
      <w:bookmarkStart w:id="3" w:name="O_654815"/>
      <w:bookmarkEnd w:id="3"/>
      <w:r w:rsidRPr="002262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E6" w:rsidP="002262E6">
            <w:pPr>
              <w:pStyle w:val="BodyText"/>
            </w:pPr>
            <w:r w:rsidRPr="002262E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E6">
            <w:pPr>
              <w:pStyle w:val="BodyText"/>
              <w:rPr>
                <w:lang w:val="en-NZ"/>
              </w:rPr>
            </w:pPr>
            <w:r w:rsidRPr="002262E6">
              <w:rPr>
                <w:rStyle w:val="SpecialBold"/>
              </w:rPr>
              <w:t>PERFORMANCE CRITERIA</w:t>
            </w:r>
          </w:p>
        </w:tc>
      </w:tr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E6" w:rsidP="002262E6">
            <w:pPr>
              <w:pStyle w:val="BodyText"/>
            </w:pPr>
            <w:r w:rsidRPr="002262E6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E6">
            <w:pPr>
              <w:pStyle w:val="BodyText"/>
              <w:rPr>
                <w:lang w:val="en-NZ"/>
              </w:rPr>
            </w:pPr>
            <w:r w:rsidRPr="002262E6">
              <w:rPr>
                <w:rStyle w:val="Emphasis"/>
              </w:rPr>
              <w:t>Perfor</w:t>
            </w:r>
            <w:r w:rsidRPr="002262E6">
              <w:rPr>
                <w:rStyle w:val="Emphasis"/>
              </w:rPr>
              <w:t>mance criteria describe the performance needed to demonstrate achievement of the element.</w:t>
            </w:r>
          </w:p>
        </w:tc>
      </w:tr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E6">
            <w:pPr>
              <w:pStyle w:val="BodyText"/>
              <w:rPr>
                <w:lang w:val="en-NZ"/>
              </w:rPr>
            </w:pPr>
            <w:r w:rsidRPr="002262E6">
              <w:t>1. Establish and maintain effective consumer peer work relationships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E6" w:rsidP="002262E6">
            <w:pPr>
              <w:pStyle w:val="BodyText"/>
            </w:pPr>
            <w:r w:rsidRPr="002262E6">
              <w:t>1.1 Use lived experience of mental health to maintain a safe and positive working relationship</w:t>
            </w:r>
          </w:p>
          <w:p w:rsidR="00000000" w:rsidRPr="002262E6" w:rsidP="002262E6">
            <w:pPr>
              <w:pStyle w:val="BodyText"/>
            </w:pPr>
            <w:r w:rsidRPr="002262E6">
              <w:t>1</w:t>
            </w:r>
            <w:r w:rsidRPr="002262E6">
              <w:t>.2 Clarify role expectations and define appropriate relationship guidelines</w:t>
            </w:r>
          </w:p>
          <w:p w:rsidR="00000000" w:rsidP="002262E6">
            <w:pPr>
              <w:pStyle w:val="BodyText"/>
              <w:rPr>
                <w:lang w:val="en-NZ"/>
              </w:rPr>
            </w:pPr>
            <w:r w:rsidRPr="002262E6">
              <w:t xml:space="preserve">1.3 Use peer work communication strategies to build a working relationship based on shared understanding </w:t>
            </w:r>
          </w:p>
        </w:tc>
      </w:tr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E6">
            <w:pPr>
              <w:pStyle w:val="BodyText"/>
              <w:rPr>
                <w:lang w:val="en-NZ"/>
              </w:rPr>
            </w:pPr>
          </w:p>
        </w:tc>
      </w:tr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E6">
            <w:pPr>
              <w:pStyle w:val="BodyText"/>
              <w:rPr>
                <w:lang w:val="en-NZ"/>
              </w:rPr>
            </w:pPr>
            <w:r w:rsidRPr="002262E6">
              <w:t>2. Explore consumer preferences, values, meanings, needs and goals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E6" w:rsidP="002262E6">
            <w:pPr>
              <w:pStyle w:val="BodyText"/>
            </w:pPr>
            <w:r w:rsidRPr="002262E6">
              <w:t>2.1</w:t>
            </w:r>
            <w:r w:rsidRPr="002262E6">
              <w:t xml:space="preserve"> Use a strengths based approach to discuss with the consumer their abilities to address their own needs </w:t>
            </w:r>
            <w:r w:rsidRPr="002262E6">
              <w:tab/>
              <w:t>and aspirations in recovery</w:t>
            </w:r>
          </w:p>
          <w:p w:rsidR="00000000" w:rsidRPr="002262E6" w:rsidP="002262E6">
            <w:pPr>
              <w:pStyle w:val="BodyText"/>
            </w:pPr>
            <w:r w:rsidRPr="002262E6">
              <w:t>2.2 Discuss with consumer their sense of identity and choices for personal wellness, development of self-efficacy and disco</w:t>
            </w:r>
            <w:r w:rsidRPr="002262E6">
              <w:t>vering meaning and purpose in life</w:t>
            </w:r>
          </w:p>
          <w:p w:rsidR="00000000" w:rsidP="002262E6">
            <w:pPr>
              <w:pStyle w:val="BodyText"/>
              <w:rPr>
                <w:lang w:val="en-NZ"/>
              </w:rPr>
            </w:pPr>
            <w:r w:rsidRPr="002262E6">
              <w:t>2.3 Confirm consumer preferences, values, meanings, needs and goals</w:t>
            </w:r>
          </w:p>
        </w:tc>
      </w:tr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E6">
            <w:pPr>
              <w:pStyle w:val="BodyText"/>
              <w:rPr>
                <w:lang w:val="en-NZ"/>
              </w:rPr>
            </w:pPr>
          </w:p>
        </w:tc>
      </w:tr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E6">
            <w:pPr>
              <w:pStyle w:val="BodyText"/>
              <w:rPr>
                <w:lang w:val="en-NZ"/>
              </w:rPr>
            </w:pPr>
            <w:r w:rsidRPr="002262E6">
              <w:t xml:space="preserve">3. Facilitate access to resources and information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E6" w:rsidP="002262E6">
            <w:pPr>
              <w:pStyle w:val="BodyText"/>
            </w:pPr>
            <w:r w:rsidRPr="002262E6">
              <w:t xml:space="preserve">3.1 Provide information about opportunities and strategies for consumers to achieve their identified aspirations and discuss and support preferred action </w:t>
            </w:r>
          </w:p>
          <w:p w:rsidR="00000000" w:rsidRPr="002262E6" w:rsidP="002262E6">
            <w:pPr>
              <w:pStyle w:val="BodyText"/>
            </w:pPr>
            <w:r w:rsidRPr="002262E6">
              <w:t xml:space="preserve">3.2 Provide a range of appropriate information and education that enables consumers to make informed </w:t>
            </w:r>
            <w:r w:rsidRPr="002262E6">
              <w:t>choices about their right to participate in all aspects of service</w:t>
            </w:r>
          </w:p>
          <w:p w:rsidR="00000000" w:rsidP="002262E6">
            <w:pPr>
              <w:pStyle w:val="BodyText"/>
              <w:rPr>
                <w:lang w:val="en-NZ"/>
              </w:rPr>
            </w:pPr>
            <w:r w:rsidRPr="002262E6">
              <w:t>3.3 Maintain accurate information and resources and review regularly for currency and relevance</w:t>
            </w:r>
          </w:p>
        </w:tc>
      </w:tr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E6">
            <w:pPr>
              <w:pStyle w:val="BodyText"/>
              <w:rPr>
                <w:lang w:val="en-NZ"/>
              </w:rPr>
            </w:pPr>
          </w:p>
        </w:tc>
      </w:tr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E6" w:rsidP="002262E6">
            <w:pPr>
              <w:pStyle w:val="BodyText"/>
            </w:pPr>
            <w:r w:rsidRPr="002262E6">
              <w:t>4. Provide consumer peer services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E6" w:rsidP="002262E6">
            <w:pPr>
              <w:pStyle w:val="BodyText"/>
            </w:pPr>
            <w:r w:rsidRPr="002262E6">
              <w:t>4.1 Use strategies to ensure all interactions with con</w:t>
            </w:r>
            <w:r w:rsidRPr="002262E6">
              <w:t>sumers reflect peer ethics</w:t>
            </w:r>
          </w:p>
          <w:p w:rsidR="00000000" w:rsidRPr="002262E6" w:rsidP="002262E6">
            <w:pPr>
              <w:pStyle w:val="BodyText"/>
            </w:pPr>
            <w:r w:rsidRPr="002262E6">
              <w:t>4.2 Work in collaboration with consumer and relevant others according to job role requirements</w:t>
            </w:r>
          </w:p>
          <w:p w:rsidR="00000000" w:rsidRPr="002262E6" w:rsidP="002262E6">
            <w:pPr>
              <w:pStyle w:val="BodyText"/>
            </w:pPr>
            <w:r w:rsidRPr="002262E6">
              <w:t>4.3 Facilitate and support consumer networks and social connections</w:t>
            </w:r>
          </w:p>
          <w:p w:rsidR="00000000" w:rsidRPr="002262E6" w:rsidP="002262E6">
            <w:pPr>
              <w:pStyle w:val="BodyText"/>
            </w:pPr>
            <w:r w:rsidRPr="002262E6">
              <w:t>4.4 Respond promptly and supportively to consumers in distress or crisis, taking into account duty of care, job role and organisation policies and procedures</w:t>
            </w:r>
          </w:p>
          <w:p w:rsidR="00000000" w:rsidRPr="002262E6" w:rsidP="002262E6">
            <w:pPr>
              <w:pStyle w:val="BodyText"/>
            </w:pPr>
            <w:r w:rsidRPr="002262E6">
              <w:t>4.5 Complete documentation, records of service and reports as this applies to peer work and job ro</w:t>
            </w:r>
            <w:r w:rsidRPr="002262E6">
              <w:t>le requirements</w:t>
            </w:r>
          </w:p>
          <w:p w:rsidR="00000000" w:rsidRPr="002262E6" w:rsidP="002262E6">
            <w:pPr>
              <w:pStyle w:val="BodyText"/>
            </w:pPr>
            <w:r w:rsidRPr="002262E6">
              <w:t>4.6 Follow organisation’s policy and procedures particularly in relation to code of conduct, ethics, duty of care, record keeping, confidentiality and privacy, as this applies to consumer peer work</w:t>
            </w:r>
          </w:p>
          <w:p w:rsidR="00000000" w:rsidP="002262E6">
            <w:pPr>
              <w:pStyle w:val="BodyText"/>
              <w:rPr>
                <w:lang w:val="en-NZ"/>
              </w:rPr>
            </w:pPr>
            <w:r w:rsidRPr="002262E6">
              <w:t>4.7 Maintain confidentiality of informatio</w:t>
            </w:r>
            <w:r w:rsidRPr="002262E6">
              <w:t>n and explained limits of confidentiality to others</w:t>
            </w:r>
          </w:p>
        </w:tc>
      </w:tr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E6">
            <w:pPr>
              <w:pStyle w:val="BodyText"/>
              <w:rPr>
                <w:lang w:val="en-NZ"/>
              </w:rPr>
            </w:pPr>
          </w:p>
        </w:tc>
      </w:tr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E6">
            <w:pPr>
              <w:pStyle w:val="BodyText"/>
              <w:rPr>
                <w:lang w:val="en-NZ"/>
              </w:rPr>
            </w:pPr>
            <w:r w:rsidRPr="002262E6">
              <w:t>5. Work within a peer work framework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E6" w:rsidP="002262E6">
            <w:pPr>
              <w:pStyle w:val="BodyText"/>
            </w:pPr>
            <w:r w:rsidRPr="002262E6">
              <w:t xml:space="preserve">5.1 Maintain and uphold a peer perspective and identity informed by knowledge of consumer perspectives </w:t>
            </w:r>
          </w:p>
          <w:p w:rsidR="00000000" w:rsidRPr="002262E6" w:rsidP="002262E6">
            <w:pPr>
              <w:pStyle w:val="BodyText"/>
            </w:pPr>
            <w:r w:rsidRPr="002262E6">
              <w:t>5.2 Consult regularly with consumers to remain informed and</w:t>
            </w:r>
            <w:r w:rsidRPr="002262E6">
              <w:t xml:space="preserve"> ensure authentic representation of consumer perspectives</w:t>
            </w:r>
          </w:p>
          <w:p w:rsidR="00000000" w:rsidRPr="002262E6" w:rsidP="002262E6">
            <w:pPr>
              <w:pStyle w:val="BodyText"/>
            </w:pPr>
            <w:r w:rsidRPr="002262E6">
              <w:t>5.3 Identify and minimise role strain, role conflict and role confusion issues in a timely way</w:t>
            </w:r>
          </w:p>
          <w:p w:rsidR="00000000" w:rsidRPr="002262E6" w:rsidP="002262E6">
            <w:pPr>
              <w:pStyle w:val="BodyText"/>
            </w:pPr>
            <w:r w:rsidRPr="002262E6">
              <w:t>5.4 Maintain boundaries appropriate to the delivery of peer delivered services</w:t>
            </w:r>
          </w:p>
          <w:p w:rsidR="00000000" w:rsidRPr="002262E6" w:rsidP="002262E6">
            <w:pPr>
              <w:pStyle w:val="BodyText"/>
            </w:pPr>
            <w:r w:rsidRPr="002262E6">
              <w:t>5.5 Utilise consumer dev</w:t>
            </w:r>
            <w:r w:rsidRPr="002262E6">
              <w:t>eloped resources and literature for access to service users and staff</w:t>
            </w:r>
          </w:p>
          <w:p w:rsidR="00000000" w:rsidP="002262E6">
            <w:pPr>
              <w:pStyle w:val="BodyText"/>
              <w:rPr>
                <w:lang w:val="en-NZ"/>
              </w:rPr>
            </w:pPr>
            <w:r w:rsidRPr="002262E6">
              <w:t>5.6 Undertake development activities about working from a lived experience perspective</w:t>
            </w:r>
          </w:p>
        </w:tc>
      </w:tr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E6">
            <w:pPr>
              <w:pStyle w:val="BodyText"/>
              <w:rPr>
                <w:lang w:val="en-NZ"/>
              </w:rPr>
            </w:pPr>
          </w:p>
        </w:tc>
      </w:tr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E6" w:rsidP="002262E6">
            <w:pPr>
              <w:pStyle w:val="BodyText"/>
            </w:pPr>
            <w:r w:rsidRPr="002262E6">
              <w:t>6. Work collaboratively with other staff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E6" w:rsidP="002262E6">
            <w:pPr>
              <w:pStyle w:val="BodyText"/>
            </w:pPr>
            <w:r w:rsidRPr="002262E6">
              <w:t xml:space="preserve">6.1 Recognise limits of own knowledge, abilities and </w:t>
            </w:r>
            <w:r w:rsidRPr="002262E6">
              <w:t>work role and make appropriate referral in accordance with organisation’s policy and procedures</w:t>
            </w:r>
          </w:p>
          <w:p w:rsidR="00000000" w:rsidRPr="002262E6" w:rsidP="002262E6">
            <w:pPr>
              <w:pStyle w:val="BodyText"/>
            </w:pPr>
            <w:r w:rsidRPr="002262E6">
              <w:t>6.2 Reflect on own attitudes, behaviours and practice and how this affects other people</w:t>
            </w:r>
          </w:p>
          <w:p w:rsidR="00000000" w:rsidRPr="002262E6" w:rsidP="002262E6">
            <w:pPr>
              <w:pStyle w:val="BodyText"/>
            </w:pPr>
            <w:r w:rsidRPr="002262E6">
              <w:t xml:space="preserve">6.3 Work collaboratively with other service staff and mental health workers to support holistic and seamless services </w:t>
            </w:r>
          </w:p>
          <w:p w:rsidR="00000000" w:rsidRPr="002262E6" w:rsidP="002262E6">
            <w:pPr>
              <w:pStyle w:val="BodyText"/>
            </w:pPr>
            <w:r w:rsidRPr="002262E6">
              <w:t>6.4 Contribute to policy development about peer issues</w:t>
            </w:r>
          </w:p>
          <w:p w:rsidR="00000000" w:rsidRPr="002262E6" w:rsidP="002262E6">
            <w:pPr>
              <w:pStyle w:val="BodyText"/>
            </w:pPr>
            <w:r w:rsidRPr="002262E6">
              <w:t>6.5 Promote the service and peer work to other workers</w:t>
            </w:r>
          </w:p>
        </w:tc>
      </w:tr>
    </w:tbl>
    <w:p w:rsidR="00000000" w:rsidRPr="002262E6" w:rsidP="002262E6">
      <w:pPr>
        <w:pStyle w:val="BodyText"/>
      </w:pPr>
    </w:p>
    <w:p w:rsidR="00000000" w:rsidRPr="002262E6" w:rsidP="002262E6">
      <w:pPr>
        <w:pStyle w:val="AllowPageBreak"/>
      </w:pPr>
    </w:p>
    <w:p w:rsidR="00000000" w:rsidRPr="002262E6" w:rsidP="002262E6">
      <w:pPr>
        <w:pStyle w:val="Heading1"/>
      </w:pPr>
      <w:bookmarkStart w:id="4" w:name="O_654816"/>
      <w:bookmarkEnd w:id="4"/>
      <w:r w:rsidRPr="002262E6">
        <w:t>Foundati</w:t>
      </w:r>
      <w:r w:rsidRPr="002262E6">
        <w:t>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E6" w:rsidP="002262E6">
            <w:pPr>
              <w:pStyle w:val="BodyText"/>
            </w:pPr>
            <w:r w:rsidRPr="002262E6">
              <w:rPr>
                <w:rStyle w:val="Emphasis"/>
              </w:rPr>
              <w:t xml:space="preserve">The Foundation Skills describe those required skills (language, literacy, numeracy and </w:t>
            </w:r>
            <w:r w:rsidRPr="002262E6">
              <w:t xml:space="preserve">employment skills) that are essential </w:t>
            </w:r>
            <w:r w:rsidRPr="002262E6">
              <w:rPr>
                <w:rStyle w:val="Emphasis"/>
              </w:rPr>
              <w:t>to performance.</w:t>
            </w:r>
          </w:p>
          <w:p w:rsidR="00000000" w:rsidP="002262E6">
            <w:pPr>
              <w:pStyle w:val="BodyText"/>
              <w:rPr>
                <w:lang w:val="en-NZ"/>
              </w:rPr>
            </w:pPr>
          </w:p>
        </w:tc>
      </w:tr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E6" w:rsidP="002262E6">
            <w:pPr>
              <w:pStyle w:val="BodyText"/>
            </w:pPr>
            <w:r w:rsidRPr="002262E6">
              <w:t>Foundation skills essential to performance are explicit in the performance criteria of this unit of com</w:t>
            </w:r>
            <w:r w:rsidRPr="002262E6">
              <w:t>petency</w:t>
            </w:r>
          </w:p>
        </w:tc>
      </w:tr>
    </w:tbl>
    <w:p w:rsidR="00000000" w:rsidRPr="002262E6" w:rsidP="002262E6">
      <w:pPr>
        <w:pStyle w:val="BodyText"/>
      </w:pPr>
    </w:p>
    <w:p w:rsidR="00000000" w:rsidRPr="002262E6" w:rsidP="002262E6">
      <w:pPr>
        <w:pStyle w:val="AllowPageBreak"/>
      </w:pPr>
    </w:p>
    <w:p w:rsidR="00000000" w:rsidRPr="002262E6" w:rsidP="002262E6">
      <w:pPr>
        <w:pStyle w:val="Heading1"/>
      </w:pPr>
      <w:bookmarkStart w:id="5" w:name="O_654818"/>
      <w:bookmarkEnd w:id="5"/>
      <w:r w:rsidRPr="002262E6">
        <w:t>Unit Mapping Information</w:t>
      </w:r>
    </w:p>
    <w:p w:rsidR="00000000" w:rsidRPr="002262E6" w:rsidP="00AC5C68">
      <w:pPr>
        <w:pStyle w:val="BodyText"/>
      </w:pPr>
      <w:r w:rsidRPr="002262E6">
        <w:t>No equivalent unit.</w:t>
      </w:r>
    </w:p>
    <w:p w:rsidR="00000000" w:rsidRPr="002262E6" w:rsidP="002262E6">
      <w:pPr>
        <w:pStyle w:val="Heading1"/>
      </w:pPr>
      <w:bookmarkStart w:id="6" w:name="O_654825"/>
      <w:bookmarkEnd w:id="6"/>
      <w:r w:rsidRPr="002262E6">
        <w:t>Links</w:t>
      </w:r>
    </w:p>
    <w:p w:rsidR="00000000" w:rsidRPr="002262E6" w:rsidP="00AC5C68">
      <w:pPr>
        <w:pStyle w:val="BodyText"/>
      </w:pPr>
      <w:r w:rsidRPr="002262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96EB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262E6" w:rsidP="00AC5C68">
      <w:pPr>
        <w:pStyle w:val="BodyText"/>
        <w:sectPr w:rsidSect="002262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62E6" w:rsidP="002262E6">
      <w:pPr>
        <w:pStyle w:val="SuperHeading"/>
      </w:pPr>
      <w:r w:rsidRPr="002262E6">
        <w:t>Assessment Requirements for CHCPWK004 Work effectively in consumer mental health peer work</w:t>
      </w:r>
    </w:p>
    <w:p w:rsidR="00000000" w:rsidRPr="002262E6" w:rsidP="002262E6">
      <w:pPr>
        <w:pStyle w:val="Heading1"/>
      </w:pPr>
      <w:bookmarkStart w:id="7" w:name="O_654820"/>
      <w:bookmarkEnd w:id="7"/>
      <w:r w:rsidRPr="002262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E6" w:rsidP="002262E6">
            <w:pPr>
              <w:pStyle w:val="BodyText"/>
            </w:pPr>
            <w:r w:rsidRPr="002262E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E6">
            <w:pPr>
              <w:pStyle w:val="BodyText"/>
              <w:rPr>
                <w:lang w:val="en-NZ"/>
              </w:rPr>
            </w:pPr>
            <w:r w:rsidRPr="002262E6">
              <w:rPr>
                <w:rStyle w:val="SpecialBold"/>
              </w:rPr>
              <w:t>Comments</w:t>
            </w:r>
          </w:p>
        </w:tc>
      </w:tr>
      <w:tr w:rsidTr="0022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E6">
            <w:pPr>
              <w:pStyle w:val="BodyText"/>
              <w:rPr>
                <w:lang w:val="en-NZ"/>
              </w:rPr>
            </w:pPr>
            <w:r w:rsidRPr="002262E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E6" w:rsidP="002262E6">
            <w:pPr>
              <w:pStyle w:val="BodyText"/>
            </w:pPr>
            <w:r w:rsidRPr="002262E6">
              <w:t xml:space="preserve">This version was released in </w:t>
            </w:r>
            <w:r w:rsidRPr="002262E6">
              <w:rPr>
                <w:rStyle w:val="Emphasis"/>
              </w:rPr>
              <w:t>CHC Community Services Tr</w:t>
            </w:r>
            <w:r w:rsidRPr="002262E6">
              <w:rPr>
                <w:rStyle w:val="Emphasis"/>
              </w:rPr>
              <w:t>aining Package release 2.0</w:t>
            </w:r>
            <w:r w:rsidRPr="002262E6">
              <w:t xml:space="preserve"> and meets the requirements of the 2012 Standards for Training Packages.</w:t>
            </w:r>
          </w:p>
          <w:p w:rsidR="00000000" w:rsidRPr="002262E6" w:rsidP="002262E6">
            <w:pPr>
              <w:pStyle w:val="BodyText"/>
            </w:pPr>
          </w:p>
          <w:p w:rsidR="00000000" w:rsidRPr="002262E6" w:rsidP="002262E6">
            <w:pPr>
              <w:pStyle w:val="BodyText"/>
            </w:pPr>
            <w:r w:rsidRPr="002262E6">
              <w:t>Minimal changes to the elements and performance criteria. New evidence requirements for assessment, including volume and frequency.</w:t>
            </w:r>
          </w:p>
        </w:tc>
      </w:tr>
    </w:tbl>
    <w:p w:rsidR="00000000" w:rsidRPr="002262E6" w:rsidP="002262E6">
      <w:pPr>
        <w:pStyle w:val="BodyText"/>
      </w:pPr>
    </w:p>
    <w:p w:rsidR="00000000" w:rsidRPr="002262E6" w:rsidP="002262E6">
      <w:pPr>
        <w:pStyle w:val="AllowPageBreak"/>
      </w:pPr>
    </w:p>
    <w:p w:rsidR="00000000" w:rsidRPr="002262E6" w:rsidP="002262E6">
      <w:pPr>
        <w:pStyle w:val="Heading1"/>
      </w:pPr>
      <w:bookmarkStart w:id="8" w:name="O_654821"/>
      <w:bookmarkEnd w:id="8"/>
      <w:r w:rsidRPr="002262E6">
        <w:t>Performance Evidence</w:t>
      </w:r>
    </w:p>
    <w:p w:rsidR="00000000" w:rsidRPr="002262E6" w:rsidP="00AC5C68">
      <w:pPr>
        <w:pStyle w:val="BodyText"/>
      </w:pPr>
      <w:r w:rsidRPr="002262E6">
        <w:t xml:space="preserve">The candidate must show evidence of the ability to complete tasks outlined in elements and performance criteria of this unit, manage tasks and manage contingencies </w:t>
      </w:r>
      <w:r w:rsidRPr="002262E6">
        <w:t>in the context of the job role. There must be evidence that the candidate has:</w:t>
      </w:r>
    </w:p>
    <w:p w:rsidR="00000000" w:rsidRPr="002262E6" w:rsidP="002262E6">
      <w:pPr>
        <w:pStyle w:val="ListBullet"/>
      </w:pPr>
      <w:r w:rsidRPr="002262E6">
        <w:t>worked according to the values, ethics and philosophies of consumer mental health peer work with at least 3 different people with mental illness:</w:t>
      </w:r>
    </w:p>
    <w:p w:rsidR="00000000" w:rsidRPr="002262E6" w:rsidP="002262E6">
      <w:pPr>
        <w:pStyle w:val="ListBullet2"/>
      </w:pPr>
      <w:r w:rsidRPr="002262E6">
        <w:t xml:space="preserve">used the following peer work </w:t>
      </w:r>
      <w:r w:rsidRPr="002262E6">
        <w:t>communication strategies with the consumer:</w:t>
      </w:r>
    </w:p>
    <w:p w:rsidR="00000000" w:rsidRPr="002262E6" w:rsidP="002262E6">
      <w:pPr>
        <w:pStyle w:val="ListBullet3"/>
      </w:pPr>
      <w:r w:rsidRPr="002262E6">
        <w:t>consumer’s preferred language, concepts and meanings/interpretations</w:t>
      </w:r>
    </w:p>
    <w:p w:rsidR="00000000" w:rsidRPr="002262E6" w:rsidP="002262E6">
      <w:pPr>
        <w:pStyle w:val="ListBullet3"/>
      </w:pPr>
      <w:r w:rsidRPr="002262E6">
        <w:t>inclusive and person first language</w:t>
      </w:r>
    </w:p>
    <w:p w:rsidR="00000000" w:rsidRPr="002262E6" w:rsidP="002262E6">
      <w:pPr>
        <w:pStyle w:val="ListBullet3"/>
      </w:pPr>
      <w:r w:rsidRPr="002262E6">
        <w:t xml:space="preserve">strategic questioning </w:t>
      </w:r>
    </w:p>
    <w:p w:rsidR="00000000" w:rsidRPr="002262E6" w:rsidP="002262E6">
      <w:pPr>
        <w:pStyle w:val="ListBullet3"/>
      </w:pPr>
      <w:r w:rsidRPr="002262E6">
        <w:t>collaborative approach to support self-determination</w:t>
      </w:r>
    </w:p>
    <w:p w:rsidR="00000000" w:rsidRPr="002262E6" w:rsidP="002262E6">
      <w:pPr>
        <w:pStyle w:val="ListBullet2"/>
      </w:pPr>
      <w:r w:rsidRPr="002262E6">
        <w:t>worked collaboratively with others in the provision of consumer peer services:</w:t>
      </w:r>
    </w:p>
    <w:p w:rsidR="00000000" w:rsidRPr="002262E6" w:rsidP="002262E6">
      <w:pPr>
        <w:pStyle w:val="ListBullet3"/>
      </w:pPr>
      <w:r w:rsidRPr="002262E6">
        <w:t>consumer networks</w:t>
      </w:r>
    </w:p>
    <w:p w:rsidR="00000000" w:rsidRPr="002262E6" w:rsidP="002262E6">
      <w:pPr>
        <w:pStyle w:val="ListBullet3"/>
      </w:pPr>
      <w:r w:rsidRPr="002262E6">
        <w:t>other consumer workers</w:t>
      </w:r>
    </w:p>
    <w:p w:rsidR="00000000" w:rsidRPr="002262E6" w:rsidP="002262E6">
      <w:pPr>
        <w:pStyle w:val="ListBullet3"/>
      </w:pPr>
      <w:r w:rsidRPr="002262E6">
        <w:t>services and agencies</w:t>
      </w:r>
    </w:p>
    <w:p w:rsidR="00000000" w:rsidRPr="002262E6" w:rsidP="002262E6">
      <w:pPr>
        <w:pStyle w:val="AllowPageBreak"/>
      </w:pPr>
    </w:p>
    <w:p w:rsidR="00000000" w:rsidRPr="002262E6" w:rsidP="002262E6">
      <w:pPr>
        <w:pStyle w:val="Heading1"/>
      </w:pPr>
      <w:bookmarkStart w:id="9" w:name="O_654822"/>
      <w:bookmarkEnd w:id="9"/>
      <w:r w:rsidRPr="002262E6">
        <w:t>Knowledge Evidence</w:t>
      </w:r>
    </w:p>
    <w:p w:rsidR="00000000" w:rsidRPr="002262E6" w:rsidP="00AC5C68">
      <w:pPr>
        <w:pStyle w:val="BodyText"/>
      </w:pPr>
      <w:r w:rsidRPr="002262E6">
        <w:t>The candidate must be able to demonstrate essential knowledge required to eff</w:t>
      </w:r>
      <w:r w:rsidRPr="002262E6">
        <w:t>ectively do the task outlined in elements and performance criteria of this unit, manage the task and manage contingencies in the context of the work role. This includes knowledge of:</w:t>
      </w:r>
    </w:p>
    <w:p w:rsidR="00000000" w:rsidRPr="002262E6" w:rsidP="002262E6">
      <w:pPr>
        <w:pStyle w:val="ListBullet"/>
      </w:pPr>
      <w:r w:rsidRPr="002262E6">
        <w:t xml:space="preserve">importance of self awareness in mental health peer work </w:t>
      </w:r>
    </w:p>
    <w:p w:rsidR="00000000" w:rsidRPr="002262E6" w:rsidP="002262E6">
      <w:pPr>
        <w:pStyle w:val="ListBullet"/>
      </w:pPr>
      <w:r w:rsidRPr="002262E6">
        <w:t>contemporary frameworks and influences underpinning mental health peer work including recovery, consumer and carer participation and leadership approaches, person centred, rights based, self-determination, holistic physical health and wellbeing</w:t>
      </w:r>
    </w:p>
    <w:p w:rsidR="00000000" w:rsidRPr="002262E6" w:rsidP="002262E6">
      <w:pPr>
        <w:pStyle w:val="ListBullet"/>
      </w:pPr>
      <w:r w:rsidRPr="002262E6">
        <w:t>self-manage</w:t>
      </w:r>
      <w:r w:rsidRPr="002262E6">
        <w:t>ment of own mental illness</w:t>
      </w:r>
    </w:p>
    <w:p w:rsidR="00000000" w:rsidRPr="002262E6" w:rsidP="002262E6">
      <w:pPr>
        <w:pStyle w:val="ListBullet"/>
      </w:pPr>
      <w:r w:rsidRPr="002262E6">
        <w:t>overview of key historical, social, political and economic contexts of mental health services and mental health consumer and carer movements</w:t>
      </w:r>
    </w:p>
    <w:p w:rsidR="00000000" w:rsidRPr="002262E6" w:rsidP="002262E6">
      <w:pPr>
        <w:pStyle w:val="ListBullet"/>
      </w:pPr>
      <w:r w:rsidRPr="002262E6">
        <w:t>philosophical, ethical and values based approaches to peer work</w:t>
      </w:r>
    </w:p>
    <w:p w:rsidR="00000000" w:rsidRPr="002262E6" w:rsidP="002262E6">
      <w:pPr>
        <w:pStyle w:val="ListBullet"/>
      </w:pPr>
      <w:r w:rsidRPr="002262E6">
        <w:t>international and nation</w:t>
      </w:r>
      <w:r w:rsidRPr="002262E6">
        <w:t>al developments in consumer and carer peer work</w:t>
      </w:r>
    </w:p>
    <w:p w:rsidR="00000000" w:rsidRPr="002262E6" w:rsidP="002262E6">
      <w:pPr>
        <w:pStyle w:val="ListBullet"/>
      </w:pPr>
      <w:r w:rsidRPr="002262E6">
        <w:t xml:space="preserve">history and context of self-directed recovery and recovery principles, facilitation, pathways and practices </w:t>
      </w:r>
    </w:p>
    <w:p w:rsidR="00000000" w:rsidRPr="002262E6" w:rsidP="002262E6">
      <w:pPr>
        <w:pStyle w:val="ListBullet"/>
      </w:pPr>
      <w:r w:rsidRPr="002262E6">
        <w:t>impacts and different types of stigma for consumers and carers including self-stigma, individual st</w:t>
      </w:r>
      <w:r w:rsidRPr="002262E6">
        <w:t>igma, community stigma, prejudice and discrimination on the recovery journey</w:t>
      </w:r>
    </w:p>
    <w:p w:rsidR="00000000" w:rsidRPr="002262E6" w:rsidP="002262E6">
      <w:pPr>
        <w:pStyle w:val="ListBullet"/>
      </w:pPr>
      <w:r w:rsidRPr="002262E6">
        <w:t>social justice principles</w:t>
      </w:r>
    </w:p>
    <w:p w:rsidR="00000000" w:rsidRPr="002262E6" w:rsidP="002262E6">
      <w:pPr>
        <w:pStyle w:val="ListBullet"/>
      </w:pPr>
      <w:r w:rsidRPr="002262E6">
        <w:t>working from a rights based framework</w:t>
      </w:r>
    </w:p>
    <w:p w:rsidR="00000000" w:rsidRPr="002262E6" w:rsidP="002262E6">
      <w:pPr>
        <w:pStyle w:val="ListBullet"/>
      </w:pPr>
      <w:r w:rsidRPr="002262E6">
        <w:t>rights and responsibilities of consumer and carer peer workers</w:t>
      </w:r>
    </w:p>
    <w:p w:rsidR="00000000" w:rsidRPr="002262E6" w:rsidP="002262E6">
      <w:pPr>
        <w:pStyle w:val="ListBullet"/>
      </w:pPr>
      <w:r w:rsidRPr="002262E6">
        <w:t>impacts of trauma, grief and loss</w:t>
      </w:r>
    </w:p>
    <w:p w:rsidR="00000000" w:rsidRPr="002262E6" w:rsidP="002262E6">
      <w:pPr>
        <w:pStyle w:val="ListBullet"/>
      </w:pPr>
      <w:r w:rsidRPr="002262E6">
        <w:t>different mental i</w:t>
      </w:r>
      <w:r w:rsidRPr="002262E6">
        <w:t>llness and distress</w:t>
      </w:r>
    </w:p>
    <w:p w:rsidR="00000000" w:rsidRPr="002262E6" w:rsidP="002262E6">
      <w:pPr>
        <w:pStyle w:val="ListBullet"/>
      </w:pPr>
      <w:r w:rsidRPr="002262E6">
        <w:t>principles and practices of duty of care as these apply to peer work and job role</w:t>
      </w:r>
    </w:p>
    <w:p w:rsidR="00000000" w:rsidRPr="002262E6" w:rsidP="002262E6">
      <w:pPr>
        <w:pStyle w:val="ListBullet"/>
      </w:pPr>
      <w:r w:rsidRPr="002262E6">
        <w:t>relevant policies, standards and legislations that relate to peer work</w:t>
      </w:r>
    </w:p>
    <w:p w:rsidR="00000000" w:rsidRPr="002262E6" w:rsidP="002262E6">
      <w:pPr>
        <w:pStyle w:val="ListBullet"/>
      </w:pPr>
      <w:r w:rsidRPr="002262E6">
        <w:t>community development and peer work</w:t>
      </w:r>
    </w:p>
    <w:p w:rsidR="00000000" w:rsidRPr="002262E6" w:rsidP="002262E6">
      <w:pPr>
        <w:pStyle w:val="ListBullet"/>
      </w:pPr>
      <w:r w:rsidRPr="002262E6">
        <w:t>types of work methods and practices which can i</w:t>
      </w:r>
      <w:r w:rsidRPr="002262E6">
        <w:t>mprove on personal performance such as time management, information management, professional development and supervisio</w:t>
      </w:r>
    </w:p>
    <w:p w:rsidR="00000000" w:rsidRPr="002262E6" w:rsidP="002262E6">
      <w:pPr>
        <w:pStyle w:val="AllowPageBreak"/>
      </w:pPr>
    </w:p>
    <w:p w:rsidR="00000000" w:rsidRPr="002262E6" w:rsidP="002262E6">
      <w:pPr>
        <w:pStyle w:val="Heading1"/>
      </w:pPr>
      <w:bookmarkStart w:id="10" w:name="O_654823"/>
      <w:bookmarkEnd w:id="10"/>
      <w:r w:rsidRPr="002262E6">
        <w:t>Assessment Conditions</w:t>
      </w:r>
    </w:p>
    <w:p w:rsidR="00000000" w:rsidRPr="002262E6" w:rsidP="00AC5C68">
      <w:pPr>
        <w:pStyle w:val="BodyText"/>
      </w:pPr>
      <w:r w:rsidRPr="002262E6">
        <w:t>Skills must have been demonstrated in the workplace or in a simulated environment that reflects w</w:t>
      </w:r>
      <w:r w:rsidRPr="002262E6">
        <w:t xml:space="preserve">orkplace conditions. Where simulation is used, it must reflect real working conditions by modelling industry operating conditions and contingencies, as well as, using suitable facilities, equipment and resources. </w:t>
      </w:r>
    </w:p>
    <w:p w:rsidR="00000000" w:rsidRPr="002262E6" w:rsidP="00AC5C68">
      <w:pPr>
        <w:pStyle w:val="BodyText"/>
      </w:pPr>
      <w:r w:rsidRPr="002262E6">
        <w:t xml:space="preserve">Assessors must satisfy the Standards for Registered Training Organisations (RTOs) 2015/AQTF mandatory competency requirements for assessors. </w:t>
      </w:r>
    </w:p>
    <w:p w:rsidR="00000000" w:rsidRPr="002262E6" w:rsidP="00AC5C68">
      <w:pPr>
        <w:pStyle w:val="BodyText"/>
      </w:pPr>
      <w:r w:rsidRPr="002262E6">
        <w:t>In addition, assessors must be an experienced peer worker with lived experience of mental illness as a consumer o</w:t>
      </w:r>
      <w:r w:rsidRPr="002262E6">
        <w:t>r carer (assessment must also involve a qualified assessor where the peer worker is not a qualified assessor).</w:t>
      </w:r>
    </w:p>
    <w:p w:rsidR="00000000" w:rsidRPr="002262E6" w:rsidP="002262E6">
      <w:pPr>
        <w:pStyle w:val="Heading1"/>
      </w:pPr>
      <w:bookmarkStart w:id="11" w:name="O_654826"/>
      <w:bookmarkEnd w:id="11"/>
      <w:r w:rsidRPr="002262E6">
        <w:t>Links</w:t>
      </w:r>
    </w:p>
    <w:p w:rsidR="00000000" w:rsidRPr="002262E6" w:rsidP="00AC5C68">
      <w:pPr>
        <w:pStyle w:val="BodyText"/>
      </w:pPr>
      <w:r w:rsidRPr="002262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96EB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262E6" w:rsidP="002262E6"/>
    <w:sectPr w:rsidSect="002262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E6" w:rsidRPr="00AC5C68" w:rsidP="00AC5C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68" w:rsidP="002262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5C68" w:rsidP="002262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C5C68" w:rsidP="002262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E6" w:rsidP="002262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5C68">
      <w:t>Approved</w:t>
    </w:r>
    <w:r w:rsidR="00AC5C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5C6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5C68">
      <w:rPr>
        <w:noProof/>
      </w:rPr>
      <w:t>5</w:t>
    </w:r>
    <w:r>
      <w:rPr>
        <w:noProof/>
      </w:rPr>
      <w:fldChar w:fldCharType="end"/>
    </w:r>
  </w:p>
  <w:p w:rsidR="002262E6" w:rsidP="002262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5C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5C68">
      <w:t>HumanAbility</w:t>
    </w:r>
    <w:r w:rsidR="00AC5C68">
      <w:fldChar w:fldCharType="end"/>
    </w:r>
  </w:p>
  <w:p w:rsidR="002262E6" w:rsidP="002262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2E6" w:rsidRPr="00AC5C68" w:rsidP="00AC5C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68" w:rsidRPr="002D2AF8" w:rsidP="002262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CHCPWK004 Work effectively in consumer mental health peer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C5C68" w:rsidP="002262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E6" w:rsidRPr="002D2AF8" w:rsidP="002262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5C68">
      <w:t>CHCPWK004 Work effectively in consumer mental health peer work</w:t>
    </w:r>
    <w:r w:rsidR="00AC5C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5C68">
      <w:rPr>
        <w:noProof/>
      </w:rPr>
      <w:t>1 March 2025</w:t>
    </w:r>
    <w:r>
      <w:fldChar w:fldCharType="end"/>
    </w:r>
  </w:p>
  <w:p w:rsidR="002262E6" w:rsidP="002262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EE9A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E2B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CA10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2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2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2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2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2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2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2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2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2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2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2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2E6"/>
  </w:style>
  <w:style w:type="character" w:customStyle="1" w:styleId="Heading1Char">
    <w:name w:val="Heading 1 Char"/>
    <w:basedOn w:val="DefaultParagraphFont"/>
    <w:link w:val="Heading1"/>
    <w:rsid w:val="002262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2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2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2E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2E6"/>
    <w:rPr>
      <w:b/>
      <w:spacing w:val="0"/>
    </w:rPr>
  </w:style>
  <w:style w:type="paragraph" w:styleId="ListBullet2">
    <w:name w:val="List Bullet 2"/>
    <w:basedOn w:val="List2"/>
    <w:rsid w:val="002262E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62E6"/>
    <w:rPr>
      <w:i/>
    </w:rPr>
  </w:style>
  <w:style w:type="paragraph" w:customStyle="1" w:styleId="SuperHeading">
    <w:name w:val="SuperHeading"/>
    <w:basedOn w:val="Normal"/>
    <w:rsid w:val="002262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2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262E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262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2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2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2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2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2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2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2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2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2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2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2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2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2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2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2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2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2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2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62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2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2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2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2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2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2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2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2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62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2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2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2E6"/>
  </w:style>
  <w:style w:type="paragraph" w:styleId="TableofFigures">
    <w:name w:val="table of figures"/>
    <w:basedOn w:val="Normal"/>
    <w:next w:val="Normal"/>
    <w:semiHidden/>
    <w:rsid w:val="002262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2E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262E6"/>
    <w:rPr>
      <w:rFonts w:ascii="Wingdings" w:hAnsi="Wingdings"/>
    </w:rPr>
  </w:style>
  <w:style w:type="paragraph" w:customStyle="1" w:styleId="TableHeading">
    <w:name w:val="Table Heading"/>
    <w:basedOn w:val="HeadingBase"/>
    <w:rsid w:val="002262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2E6"/>
    <w:rPr>
      <w:color w:val="0033CC"/>
      <w:u w:val="none"/>
    </w:rPr>
  </w:style>
  <w:style w:type="paragraph" w:customStyle="1" w:styleId="BodyTextRight">
    <w:name w:val="Body Text Right"/>
    <w:basedOn w:val="BodyText"/>
    <w:rsid w:val="002262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2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2E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2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2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2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2E6"/>
    <w:rPr>
      <w:sz w:val="32"/>
    </w:rPr>
  </w:style>
  <w:style w:type="paragraph" w:customStyle="1" w:styleId="HeadingProcedure">
    <w:name w:val="Heading Procedure"/>
    <w:basedOn w:val="HeadingBase"/>
    <w:next w:val="Normal"/>
    <w:rsid w:val="002262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2E6"/>
    <w:pPr>
      <w:spacing w:before="60" w:after="60"/>
    </w:pPr>
  </w:style>
  <w:style w:type="paragraph" w:styleId="ListContinue">
    <w:name w:val="List Continue"/>
    <w:basedOn w:val="List"/>
    <w:rsid w:val="002262E6"/>
    <w:pPr>
      <w:ind w:firstLine="0"/>
    </w:pPr>
  </w:style>
  <w:style w:type="paragraph" w:customStyle="1" w:styleId="ListNote">
    <w:name w:val="List Note"/>
    <w:basedOn w:val="List"/>
    <w:rsid w:val="002262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2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2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2E6"/>
    <w:rPr>
      <w:rFonts w:ascii="Courier New" w:hAnsi="Courier New"/>
    </w:rPr>
  </w:style>
  <w:style w:type="paragraph" w:customStyle="1" w:styleId="NoteBullet">
    <w:name w:val="Note Bullet"/>
    <w:basedOn w:val="Note"/>
    <w:rsid w:val="002262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2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2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2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2E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62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2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2E6"/>
    <w:rPr>
      <w:b/>
      <w:smallCaps/>
    </w:rPr>
  </w:style>
  <w:style w:type="paragraph" w:customStyle="1" w:styleId="TableListNumber">
    <w:name w:val="Table List Number"/>
    <w:basedOn w:val="ListNumber"/>
    <w:rsid w:val="002262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2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2E6"/>
    <w:pPr>
      <w:numPr>
        <w:numId w:val="10"/>
      </w:numPr>
    </w:pPr>
  </w:style>
  <w:style w:type="paragraph" w:customStyle="1" w:styleId="ListAlpha2">
    <w:name w:val="List Alpha 2"/>
    <w:basedOn w:val="List2"/>
    <w:rsid w:val="002262E6"/>
    <w:pPr>
      <w:numPr>
        <w:numId w:val="9"/>
      </w:numPr>
    </w:pPr>
  </w:style>
  <w:style w:type="paragraph" w:styleId="List2">
    <w:name w:val="List 2"/>
    <w:basedOn w:val="BodyText"/>
    <w:rsid w:val="002262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2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2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2E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262E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262E6"/>
    <w:pPr>
      <w:numPr>
        <w:numId w:val="5"/>
      </w:numPr>
    </w:pPr>
  </w:style>
  <w:style w:type="paragraph" w:styleId="ListContinue2">
    <w:name w:val="List Continue 2"/>
    <w:basedOn w:val="List2"/>
    <w:rsid w:val="002262E6"/>
    <w:pPr>
      <w:ind w:firstLine="0"/>
    </w:pPr>
  </w:style>
  <w:style w:type="paragraph" w:styleId="ListContinue3">
    <w:name w:val="List Continue 3"/>
    <w:basedOn w:val="List3"/>
    <w:rsid w:val="002262E6"/>
    <w:pPr>
      <w:ind w:left="1021" w:firstLine="0"/>
    </w:pPr>
  </w:style>
  <w:style w:type="paragraph" w:styleId="ListContinue4">
    <w:name w:val="List Continue 4"/>
    <w:basedOn w:val="List4"/>
    <w:rsid w:val="002262E6"/>
    <w:pPr>
      <w:ind w:firstLine="0"/>
    </w:pPr>
  </w:style>
  <w:style w:type="paragraph" w:styleId="ListContinue5">
    <w:name w:val="List Continue 5"/>
    <w:basedOn w:val="List5"/>
    <w:rsid w:val="002262E6"/>
    <w:pPr>
      <w:ind w:firstLine="0"/>
    </w:pPr>
  </w:style>
  <w:style w:type="paragraph" w:styleId="ListNumber3">
    <w:name w:val="List Number 3"/>
    <w:basedOn w:val="List3"/>
    <w:rsid w:val="002262E6"/>
    <w:pPr>
      <w:numPr>
        <w:numId w:val="6"/>
      </w:numPr>
    </w:pPr>
  </w:style>
  <w:style w:type="paragraph" w:styleId="ListNumber4">
    <w:name w:val="List Number 4"/>
    <w:basedOn w:val="List4"/>
    <w:rsid w:val="002262E6"/>
    <w:pPr>
      <w:numPr>
        <w:numId w:val="7"/>
      </w:numPr>
    </w:pPr>
  </w:style>
  <w:style w:type="paragraph" w:styleId="ListNumber5">
    <w:name w:val="List Number 5"/>
    <w:basedOn w:val="List5"/>
    <w:rsid w:val="002262E6"/>
    <w:pPr>
      <w:numPr>
        <w:numId w:val="8"/>
      </w:numPr>
    </w:pPr>
  </w:style>
  <w:style w:type="paragraph" w:styleId="BlockText">
    <w:name w:val="Block Text"/>
    <w:basedOn w:val="Normal"/>
    <w:rsid w:val="002262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2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2E6"/>
    <w:rPr>
      <w:sz w:val="16"/>
      <w:vertAlign w:val="superscript"/>
    </w:rPr>
  </w:style>
  <w:style w:type="character" w:customStyle="1" w:styleId="Symbols">
    <w:name w:val="Symbols"/>
    <w:basedOn w:val="DefaultParagraphFont"/>
    <w:rsid w:val="002262E6"/>
    <w:rPr>
      <w:rFonts w:ascii="Symbol" w:hAnsi="Symbol"/>
    </w:rPr>
  </w:style>
  <w:style w:type="character" w:customStyle="1" w:styleId="MenuOptions">
    <w:name w:val="Menu Options"/>
    <w:basedOn w:val="DefaultParagraphFont"/>
    <w:rsid w:val="002262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2E6"/>
    <w:rPr>
      <w:b/>
    </w:rPr>
  </w:style>
  <w:style w:type="character" w:customStyle="1" w:styleId="Underlined">
    <w:name w:val="Underlined"/>
    <w:basedOn w:val="DefaultParagraphFont"/>
    <w:rsid w:val="002262E6"/>
    <w:rPr>
      <w:u w:val="single"/>
    </w:rPr>
  </w:style>
  <w:style w:type="paragraph" w:customStyle="1" w:styleId="TableBodyTextRight">
    <w:name w:val="Table Body Text Right"/>
    <w:basedOn w:val="TableBodyText"/>
    <w:rsid w:val="002262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2E6"/>
    <w:rPr>
      <w:sz w:val="18"/>
    </w:rPr>
  </w:style>
  <w:style w:type="paragraph" w:customStyle="1" w:styleId="BodySmallRight">
    <w:name w:val="Body Small Right"/>
    <w:basedOn w:val="BodyTextRight"/>
    <w:rsid w:val="002262E6"/>
    <w:rPr>
      <w:sz w:val="18"/>
      <w:szCs w:val="18"/>
    </w:rPr>
  </w:style>
  <w:style w:type="paragraph" w:customStyle="1" w:styleId="MarginEdition">
    <w:name w:val="Margin Edition"/>
    <w:basedOn w:val="MarginNote"/>
    <w:rsid w:val="002262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2E6"/>
    <w:rPr>
      <w:sz w:val="2"/>
      <w:szCs w:val="2"/>
    </w:rPr>
  </w:style>
  <w:style w:type="character" w:customStyle="1" w:styleId="Small">
    <w:name w:val="Small"/>
    <w:basedOn w:val="DefaultParagraphFont"/>
    <w:rsid w:val="002262E6"/>
    <w:rPr>
      <w:sz w:val="16"/>
    </w:rPr>
  </w:style>
  <w:style w:type="paragraph" w:customStyle="1" w:styleId="WideTable">
    <w:name w:val="Wide Table"/>
    <w:basedOn w:val="Normal"/>
    <w:rsid w:val="002262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2E6"/>
  </w:style>
  <w:style w:type="paragraph" w:styleId="Quote">
    <w:name w:val="Quote"/>
    <w:basedOn w:val="Heading1"/>
    <w:link w:val="QuoteChar"/>
    <w:qFormat/>
    <w:rsid w:val="002262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2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2E6"/>
    <w:pPr>
      <w:pageBreakBefore/>
    </w:pPr>
  </w:style>
  <w:style w:type="paragraph" w:customStyle="1" w:styleId="Border">
    <w:name w:val="Border"/>
    <w:basedOn w:val="Normal"/>
    <w:qFormat/>
    <w:rsid w:val="002262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2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2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2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2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2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2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2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2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2E6"/>
    <w:rPr>
      <w:u w:val="single"/>
    </w:rPr>
  </w:style>
  <w:style w:type="character" w:customStyle="1" w:styleId="BoldandItalics">
    <w:name w:val="Bold and Italics"/>
    <w:qFormat/>
    <w:rsid w:val="002262E6"/>
    <w:rPr>
      <w:b/>
      <w:i/>
      <w:u w:val="none"/>
    </w:rPr>
  </w:style>
  <w:style w:type="paragraph" w:styleId="BalloonText">
    <w:name w:val="Balloon Text"/>
    <w:basedOn w:val="Normal"/>
    <w:link w:val="BalloonTextChar"/>
    <w:rsid w:val="00226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2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2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2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2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2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2E6"/>
    <w:pPr>
      <w:spacing w:before="0" w:after="0"/>
    </w:pPr>
  </w:style>
  <w:style w:type="paragraph" w:customStyle="1" w:styleId="BodyTextBold">
    <w:name w:val="Body Text Bold"/>
    <w:basedOn w:val="BodyText"/>
    <w:qFormat/>
    <w:rsid w:val="002262E6"/>
    <w:rPr>
      <w:b/>
    </w:rPr>
  </w:style>
  <w:style w:type="character" w:styleId="Hyperlink">
    <w:name w:val="Hyperlink"/>
    <w:basedOn w:val="DefaultParagraphFont"/>
    <w:uiPriority w:val="99"/>
    <w:unhideWhenUsed/>
    <w:rsid w:val="00AC5C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1225</Words>
  <Characters>7648</Characters>
  <Application>Microsoft Office Word</Application>
  <DocSecurity>0</DocSecurity>
  <Lines>231</Lines>
  <Paragraphs>121</Paragraphs>
  <ScaleCrop>false</ScaleCrop>
  <Company>Author-it Software Corporation Ltd.</Company>
  <LinksUpToDate>false</LinksUpToDate>
  <CharactersWithSpaces>8752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CHCPWK004 Work effectively in consumer mental health peer work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2025-03-01T11:27:00Z</dcterms:created>
  <dcterms:modified xsi:type="dcterms:W3CDTF">2025-03-01T11:27:00Z</dcterms:modified>
</cp:coreProperties>
</file>