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0EE" w:rsidP="004D1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CHCPWK002 Contribute to the continuous improvement of mental health services for consumers and carers</w:t>
      </w:r>
      <w:r>
        <w:fldChar w:fldCharType="end"/>
      </w:r>
    </w:p>
    <w:p w:rsidR="004D10EE" w:rsidP="004D10EE">
      <w:pPr>
        <w:pStyle w:val="Version"/>
        <w:sectPr w:rsidSect="006A43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355" w:rsidP="006A4355">
      <w:pPr>
        <w:pStyle w:val="SuperHeading"/>
      </w:pPr>
      <w:r w:rsidRPr="006A4355">
        <w:t>CHCPWK002 Contribute to the continuous improvement of mental health services for consumers and carers</w:t>
      </w:r>
    </w:p>
    <w:p w:rsidR="00000000" w:rsidRPr="006A4355" w:rsidP="006A4355">
      <w:pPr>
        <w:pStyle w:val="Heading1"/>
      </w:pPr>
      <w:bookmarkStart w:id="1" w:name="O_654772"/>
      <w:bookmarkEnd w:id="1"/>
      <w:r w:rsidRPr="006A43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rPr>
                <w:rStyle w:val="SpecialBold"/>
              </w:rPr>
              <w:t>Comments</w:t>
            </w:r>
          </w:p>
        </w:tc>
      </w:tr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t xml:space="preserve">This version was released in </w:t>
            </w:r>
            <w:r w:rsidRPr="006A4355">
              <w:rPr>
                <w:rStyle w:val="Emphasis"/>
              </w:rPr>
              <w:t>CHC Community Services Training Package release 2.0</w:t>
            </w:r>
            <w:r w:rsidRPr="006A4355">
              <w:t xml:space="preserve"> and meets the requirements of the 2012 Standards for Training Packages.</w:t>
            </w:r>
          </w:p>
          <w:p w:rsidR="00000000" w:rsidRPr="006A4355" w:rsidP="006A4355">
            <w:pPr>
              <w:pStyle w:val="BodyText"/>
            </w:pPr>
          </w:p>
          <w:p w:rsidR="00000000" w:rsidRPr="006A4355" w:rsidP="006A4355">
            <w:pPr>
              <w:pStyle w:val="BodyText"/>
            </w:pPr>
            <w:r w:rsidRPr="006A4355">
              <w:t>Minimal changes to the elements and performance criteria. New evidence requirements for assessment, including volume and frequency.</w:t>
            </w:r>
          </w:p>
        </w:tc>
      </w:tr>
    </w:tbl>
    <w:p w:rsidR="00000000" w:rsidRPr="006A4355" w:rsidP="006A4355">
      <w:pPr>
        <w:pStyle w:val="BodyText"/>
      </w:pPr>
    </w:p>
    <w:p w:rsidR="00000000" w:rsidRPr="006A4355" w:rsidP="006A4355">
      <w:pPr>
        <w:pStyle w:val="AllowPageBreak"/>
      </w:pPr>
    </w:p>
    <w:p w:rsidR="00000000" w:rsidRPr="006A4355" w:rsidP="006A4355">
      <w:pPr>
        <w:pStyle w:val="Heading1"/>
      </w:pPr>
      <w:bookmarkStart w:id="2" w:name="O_654773"/>
      <w:bookmarkEnd w:id="2"/>
      <w:r w:rsidRPr="006A4355">
        <w:t>Application</w:t>
      </w:r>
    </w:p>
    <w:p w:rsidR="00000000" w:rsidRPr="006A4355" w:rsidP="004D10EE">
      <w:pPr>
        <w:pStyle w:val="BodyText"/>
      </w:pPr>
      <w:r w:rsidRPr="006A4355">
        <w:t>This unit describes</w:t>
      </w:r>
      <w:r w:rsidRPr="006A4355">
        <w:t xml:space="preserve"> the skills and knowledge required to gather information and contribute to the continuous improvement of services for consumers and carers. </w:t>
      </w:r>
    </w:p>
    <w:p w:rsidR="00000000" w:rsidRPr="006A4355" w:rsidP="004D10EE">
      <w:pPr>
        <w:pStyle w:val="BodyText"/>
      </w:pPr>
      <w:r w:rsidRPr="006A4355">
        <w:t>This unit applies to peer work with individuals affected by a mental illness in a range of work contexts.</w:t>
      </w:r>
    </w:p>
    <w:p w:rsidR="00000000" w:rsidRPr="004D10EE" w:rsidP="004D10EE">
      <w:pPr>
        <w:pStyle w:val="BodyText"/>
        <w:rPr>
          <w:i/>
        </w:rPr>
      </w:pPr>
      <w:r w:rsidRPr="004D10EE">
        <w:rPr>
          <w:rStyle w:val="Emphasis"/>
        </w:rPr>
        <w:t>The ski</w:t>
      </w:r>
      <w:r w:rsidRPr="004D10EE">
        <w:rPr>
          <w:rStyle w:val="Emphasis"/>
        </w:rPr>
        <w:t>lls in this unit must be applied in accordance with Commonwealth and State/Territory legislation, Australian/New Zealand standards and industry codes of practice.</w:t>
      </w:r>
    </w:p>
    <w:p w:rsidR="00000000" w:rsidRPr="006A4355" w:rsidP="006A4355">
      <w:pPr>
        <w:pStyle w:val="Heading1"/>
      </w:pPr>
      <w:bookmarkStart w:id="3" w:name="O_654777"/>
      <w:bookmarkEnd w:id="3"/>
      <w:r w:rsidRPr="006A43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43"/>
        <w:gridCol w:w="5575"/>
      </w:tblGrid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rPr>
                <w:rStyle w:val="SpecialBold"/>
              </w:rPr>
              <w:t>ELEMENT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rPr>
                <w:rStyle w:val="SpecialBold"/>
              </w:rPr>
              <w:t>PERFORMANCE CRITERIA</w:t>
            </w:r>
          </w:p>
        </w:tc>
      </w:tr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rPr>
                <w:rStyle w:val="Emphasis"/>
              </w:rPr>
              <w:t>Elements define the essential outcomes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t>1. Identify areas for service improvement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t>1.1 Gather and review information from consumers and/or carers about their sat</w:t>
            </w:r>
            <w:r w:rsidRPr="006A4355">
              <w:t>isfaction with, and access to, existing services</w:t>
            </w:r>
          </w:p>
          <w:p w:rsidR="00000000" w:rsidRPr="006A4355" w:rsidP="006A4355">
            <w:pPr>
              <w:pStyle w:val="BodyText"/>
            </w:pPr>
            <w:r w:rsidRPr="006A4355">
              <w:t>1.2 Gather and review feedback from consumers and carers on the effectiveness of services provided and areas for improvement</w:t>
            </w:r>
          </w:p>
          <w:p w:rsidR="00000000" w:rsidRPr="006A4355" w:rsidP="006A4355">
            <w:pPr>
              <w:pStyle w:val="BodyText"/>
            </w:pPr>
            <w:r w:rsidRPr="006A4355">
              <w:t xml:space="preserve">1.3 Consult with stakeholders to identify available </w:t>
            </w:r>
            <w:r w:rsidRPr="006A4355">
              <w:t xml:space="preserve">service options, service gaps </w:t>
            </w:r>
            <w:r w:rsidRPr="006A4355">
              <w:t>and any access issues</w:t>
            </w:r>
          </w:p>
          <w:p w:rsidR="00000000" w:rsidRPr="006A4355" w:rsidP="006A4355">
            <w:pPr>
              <w:pStyle w:val="BodyText"/>
            </w:pPr>
            <w:r w:rsidRPr="006A4355">
              <w:t xml:space="preserve">1.4 Consult with stakeholders to identify culturally appropriate systems and services </w:t>
            </w:r>
          </w:p>
          <w:p w:rsidR="00000000" w:rsidRPr="006A4355" w:rsidP="006A4355">
            <w:pPr>
              <w:pStyle w:val="BodyText"/>
            </w:pPr>
            <w:r w:rsidRPr="006A4355">
              <w:t>1.5 Maintain data collection according to organisation policy and procedures</w:t>
            </w:r>
          </w:p>
          <w:p w:rsidR="00000000" w:rsidP="006A4355">
            <w:pPr>
              <w:pStyle w:val="BodyText"/>
              <w:rPr>
                <w:lang w:val="en-NZ"/>
              </w:rPr>
            </w:pPr>
          </w:p>
        </w:tc>
      </w:tr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t>2. Contribute to service improvements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t>2.1 Collect and provide consum</w:t>
            </w:r>
            <w:r w:rsidRPr="006A4355">
              <w:t>er and carer feedback about service provision to facilitate improvement to services</w:t>
            </w:r>
          </w:p>
          <w:p w:rsidR="00000000" w:rsidRPr="006A4355" w:rsidP="006A4355">
            <w:pPr>
              <w:pStyle w:val="BodyText"/>
            </w:pPr>
            <w:r w:rsidRPr="006A4355">
              <w:t>2.2 Compile and provide relevant information about possible improvements to services</w:t>
            </w:r>
          </w:p>
          <w:p w:rsidR="00000000" w:rsidRPr="006A4355" w:rsidP="006A4355">
            <w:pPr>
              <w:pStyle w:val="BodyText"/>
            </w:pPr>
            <w:r w:rsidRPr="006A4355">
              <w:t xml:space="preserve">2.3 Promote the development of linkages and coordination between service providers </w:t>
            </w:r>
          </w:p>
          <w:p w:rsidR="00000000" w:rsidRPr="006A4355" w:rsidP="006A4355">
            <w:pPr>
              <w:pStyle w:val="BodyText"/>
            </w:pPr>
            <w:r w:rsidRPr="006A4355">
              <w:t>2.4</w:t>
            </w:r>
            <w:r w:rsidRPr="006A4355">
              <w:t xml:space="preserve"> Participate in the development of new systems and processes that promote continuity of care </w:t>
            </w:r>
          </w:p>
          <w:p w:rsidR="00000000" w:rsidRPr="006A4355" w:rsidP="006A4355">
            <w:pPr>
              <w:pStyle w:val="BodyText"/>
            </w:pPr>
            <w:r w:rsidRPr="006A4355">
              <w:t xml:space="preserve">2.5 Promote service delivery that is visible, accessible and culturally relevant </w:t>
            </w:r>
          </w:p>
          <w:p w:rsidR="00000000" w:rsidRPr="006A4355" w:rsidP="006A4355">
            <w:pPr>
              <w:pStyle w:val="BodyText"/>
            </w:pPr>
            <w:r w:rsidRPr="006A4355">
              <w:t>2.6 Respond appropriately to indications of neglect or abuse in service delivery</w:t>
            </w:r>
          </w:p>
          <w:p w:rsidR="00000000" w:rsidP="006A4355">
            <w:pPr>
              <w:pStyle w:val="BodyText"/>
              <w:rPr>
                <w:lang w:val="en-NZ"/>
              </w:rPr>
            </w:pPr>
          </w:p>
        </w:tc>
      </w:tr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t>3. Participate in activities that support the development of the peer workforce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t xml:space="preserve">3.1 Maintain knowledge of research on current trends and resources as they relate to the peer workforce </w:t>
            </w:r>
          </w:p>
          <w:p w:rsidR="00000000" w:rsidRPr="006A4355" w:rsidP="006A4355">
            <w:pPr>
              <w:pStyle w:val="BodyText"/>
            </w:pPr>
            <w:r w:rsidRPr="006A4355">
              <w:t>3.2 Engage in professional development activities to improve own pra</w:t>
            </w:r>
            <w:r w:rsidRPr="006A4355">
              <w:t>ctice</w:t>
            </w:r>
          </w:p>
          <w:p w:rsidR="00000000" w:rsidRPr="006A4355" w:rsidP="006A4355">
            <w:pPr>
              <w:pStyle w:val="BodyText"/>
            </w:pPr>
            <w:r w:rsidRPr="006A4355">
              <w:t xml:space="preserve">3.3 Establish communication and information sharing processes between service providers </w:t>
            </w:r>
          </w:p>
          <w:p w:rsidR="00000000" w:rsidRPr="006A4355" w:rsidP="006A4355">
            <w:pPr>
              <w:pStyle w:val="BodyText"/>
            </w:pPr>
            <w:r w:rsidRPr="006A4355">
              <w:t>3.4 Establish and maintain connections with consumer and carer networks and/or organisations</w:t>
            </w:r>
          </w:p>
          <w:p w:rsidR="00000000" w:rsidRPr="006A4355" w:rsidP="006A4355">
            <w:pPr>
              <w:pStyle w:val="BodyText"/>
            </w:pPr>
            <w:r w:rsidRPr="006A4355">
              <w:t xml:space="preserve">3.5 Promote effective systems to support the ongoing development of </w:t>
            </w:r>
            <w:r w:rsidRPr="006A4355">
              <w:t>a peer work force</w:t>
            </w:r>
          </w:p>
          <w:p w:rsidR="00000000" w:rsidP="006A4355">
            <w:pPr>
              <w:pStyle w:val="BodyText"/>
              <w:rPr>
                <w:lang w:val="en-NZ"/>
              </w:rPr>
            </w:pPr>
          </w:p>
        </w:tc>
      </w:tr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55">
            <w:pPr>
              <w:pStyle w:val="BodyText"/>
              <w:rPr>
                <w:lang w:val="en-NZ"/>
              </w:rPr>
            </w:pPr>
            <w:r w:rsidRPr="006A4355">
              <w:t>4. Contribute to service review and evaluation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t>4.1 Support consumer and carer initiatives</w:t>
            </w:r>
          </w:p>
          <w:p w:rsidR="00000000" w:rsidRPr="006A4355" w:rsidP="006A4355">
            <w:pPr>
              <w:pStyle w:val="BodyText"/>
            </w:pPr>
            <w:r w:rsidRPr="006A4355">
              <w:t>4.2 Identify methods of evaluation and research that are consumer and carer friendly</w:t>
            </w:r>
          </w:p>
          <w:p w:rsidR="00000000" w:rsidRPr="006A4355" w:rsidP="006A4355">
            <w:pPr>
              <w:pStyle w:val="BodyText"/>
            </w:pPr>
            <w:r w:rsidRPr="006A4355">
              <w:t>4.3 Undertake self-reflection and self-evaluation to assess o</w:t>
            </w:r>
            <w:r w:rsidRPr="006A4355">
              <w:t>wn practice against identified agency objectives or code of ethics, using a range of valid evidence</w:t>
            </w:r>
          </w:p>
        </w:tc>
      </w:tr>
    </w:tbl>
    <w:p w:rsidR="00000000" w:rsidRPr="006A4355" w:rsidP="006A4355">
      <w:pPr>
        <w:pStyle w:val="BodyText"/>
      </w:pPr>
    </w:p>
    <w:p w:rsidR="00000000" w:rsidRPr="006A4355" w:rsidP="006A4355">
      <w:pPr>
        <w:pStyle w:val="AllowPageBreak"/>
      </w:pPr>
    </w:p>
    <w:p w:rsidR="00000000" w:rsidRPr="006A4355" w:rsidP="006A4355">
      <w:pPr>
        <w:pStyle w:val="Heading1"/>
      </w:pPr>
      <w:bookmarkStart w:id="4" w:name="O_654778"/>
      <w:bookmarkEnd w:id="4"/>
      <w:r w:rsidRPr="006A43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rPr>
                <w:rStyle w:val="Emphasis"/>
              </w:rPr>
              <w:t xml:space="preserve">The Foundation Skills describe those required skills (language, literacy, numeracy and </w:t>
            </w:r>
            <w:r w:rsidRPr="006A4355">
              <w:t>employment skills) that are esse</w:t>
            </w:r>
            <w:r w:rsidRPr="006A4355">
              <w:t xml:space="preserve">ntial </w:t>
            </w:r>
            <w:r w:rsidRPr="006A4355">
              <w:rPr>
                <w:rStyle w:val="Emphasis"/>
              </w:rPr>
              <w:t>to performance.</w:t>
            </w:r>
          </w:p>
          <w:p w:rsidR="00000000" w:rsidP="006A4355">
            <w:pPr>
              <w:pStyle w:val="BodyText"/>
              <w:rPr>
                <w:lang w:val="en-NZ"/>
              </w:rPr>
            </w:pPr>
          </w:p>
        </w:tc>
      </w:tr>
      <w:tr w:rsidTr="006A43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55" w:rsidP="006A4355">
            <w:pPr>
              <w:pStyle w:val="BodyText"/>
            </w:pPr>
            <w:r w:rsidRPr="006A4355">
              <w:t>Foundation skills essential to performance are explicit in the performance criteria of this unit of competency</w:t>
            </w:r>
          </w:p>
        </w:tc>
      </w:tr>
    </w:tbl>
    <w:p w:rsidR="00000000" w:rsidRPr="006A4355" w:rsidP="006A4355">
      <w:pPr>
        <w:pStyle w:val="BodyText"/>
      </w:pPr>
    </w:p>
    <w:p w:rsidR="00000000" w:rsidRPr="006A4355" w:rsidP="006A4355">
      <w:pPr>
        <w:pStyle w:val="AllowPageBreak"/>
      </w:pPr>
    </w:p>
    <w:p w:rsidR="00000000" w:rsidRPr="006A4355" w:rsidP="006A4355">
      <w:pPr>
        <w:pStyle w:val="Heading1"/>
      </w:pPr>
      <w:bookmarkStart w:id="5" w:name="O_654780"/>
      <w:bookmarkEnd w:id="5"/>
      <w:r w:rsidRPr="006A4355">
        <w:t>Unit Mapping Information</w:t>
      </w:r>
    </w:p>
    <w:p w:rsidR="00000000" w:rsidRPr="006A4355" w:rsidP="004D10EE">
      <w:pPr>
        <w:pStyle w:val="BodyText"/>
      </w:pPr>
      <w:r w:rsidRPr="006A4355">
        <w:t>No equivalent unit.</w:t>
      </w:r>
    </w:p>
    <w:p w:rsidR="00000000" w:rsidRPr="006A4355" w:rsidP="006A4355">
      <w:pPr>
        <w:pStyle w:val="Heading1"/>
      </w:pPr>
      <w:bookmarkStart w:id="6" w:name="O_654787"/>
      <w:bookmarkEnd w:id="6"/>
      <w:r w:rsidRPr="006A4355">
        <w:t>Links</w:t>
      </w:r>
    </w:p>
    <w:p w:rsidR="00000000" w:rsidRPr="006A4355" w:rsidP="004D10EE">
      <w:pPr>
        <w:pStyle w:val="BodyText"/>
      </w:pPr>
      <w:r w:rsidRPr="006A43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E63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A4355" w:rsidP="006A4355"/>
    <w:sectPr w:rsidSect="006A43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5" w:rsidRPr="004D10EE" w:rsidP="004D1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0EE" w:rsidP="006A43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0EE" w:rsidP="006A43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D10EE" w:rsidP="006A43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355" w:rsidRPr="004D10EE" w:rsidP="004D1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0EE" w:rsidRPr="002D2AF8" w:rsidP="006A43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CHCPWK002 Contribute to the continuous improvement of mental health services for consumers and carers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D10EE" w:rsidP="006A43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3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3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3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3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3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3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3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3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3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3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3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355"/>
  </w:style>
  <w:style w:type="character" w:customStyle="1" w:styleId="Heading1Char">
    <w:name w:val="Heading 1 Char"/>
    <w:basedOn w:val="DefaultParagraphFont"/>
    <w:link w:val="Heading1"/>
    <w:rsid w:val="006A43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3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3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4355"/>
    <w:rPr>
      <w:b/>
      <w:spacing w:val="0"/>
    </w:rPr>
  </w:style>
  <w:style w:type="character" w:styleId="Emphasis">
    <w:name w:val="Emphasis"/>
    <w:basedOn w:val="DefaultParagraphFont"/>
    <w:qFormat/>
    <w:rsid w:val="006A4355"/>
    <w:rPr>
      <w:i/>
    </w:rPr>
  </w:style>
  <w:style w:type="paragraph" w:customStyle="1" w:styleId="SuperHeading">
    <w:name w:val="SuperHeading"/>
    <w:basedOn w:val="Normal"/>
    <w:rsid w:val="006A43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3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3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3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3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3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3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3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3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3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3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3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3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3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3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3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3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3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3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43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3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3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3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3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3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3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3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3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3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3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3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3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3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3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43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3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3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355"/>
  </w:style>
  <w:style w:type="paragraph" w:styleId="TableofFigures">
    <w:name w:val="table of figures"/>
    <w:basedOn w:val="Normal"/>
    <w:next w:val="Normal"/>
    <w:semiHidden/>
    <w:rsid w:val="006A43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3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4355"/>
    <w:rPr>
      <w:rFonts w:ascii="Wingdings" w:hAnsi="Wingdings"/>
    </w:rPr>
  </w:style>
  <w:style w:type="paragraph" w:customStyle="1" w:styleId="TableHeading">
    <w:name w:val="Table Heading"/>
    <w:basedOn w:val="HeadingBase"/>
    <w:rsid w:val="006A43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355"/>
    <w:rPr>
      <w:color w:val="0033CC"/>
      <w:u w:val="none"/>
    </w:rPr>
  </w:style>
  <w:style w:type="paragraph" w:customStyle="1" w:styleId="BodyTextRight">
    <w:name w:val="Body Text Right"/>
    <w:basedOn w:val="BodyText"/>
    <w:rsid w:val="006A43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3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3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3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3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3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355"/>
    <w:rPr>
      <w:sz w:val="32"/>
    </w:rPr>
  </w:style>
  <w:style w:type="paragraph" w:customStyle="1" w:styleId="HeadingProcedure">
    <w:name w:val="Heading Procedure"/>
    <w:basedOn w:val="HeadingBase"/>
    <w:next w:val="Normal"/>
    <w:rsid w:val="006A43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355"/>
    <w:pPr>
      <w:spacing w:before="60" w:after="60"/>
    </w:pPr>
  </w:style>
  <w:style w:type="paragraph" w:styleId="ListContinue">
    <w:name w:val="List Continue"/>
    <w:basedOn w:val="List"/>
    <w:rsid w:val="006A4355"/>
    <w:pPr>
      <w:ind w:firstLine="0"/>
    </w:pPr>
  </w:style>
  <w:style w:type="paragraph" w:customStyle="1" w:styleId="ListNote">
    <w:name w:val="List Note"/>
    <w:basedOn w:val="List"/>
    <w:rsid w:val="006A43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3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3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355"/>
    <w:rPr>
      <w:rFonts w:ascii="Courier New" w:hAnsi="Courier New"/>
    </w:rPr>
  </w:style>
  <w:style w:type="paragraph" w:customStyle="1" w:styleId="NoteBullet">
    <w:name w:val="Note Bullet"/>
    <w:basedOn w:val="Note"/>
    <w:rsid w:val="006A43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3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3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3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3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43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3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355"/>
    <w:rPr>
      <w:b/>
      <w:smallCaps/>
    </w:rPr>
  </w:style>
  <w:style w:type="paragraph" w:customStyle="1" w:styleId="TableListNumber">
    <w:name w:val="Table List Number"/>
    <w:basedOn w:val="ListNumber"/>
    <w:rsid w:val="006A43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3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355"/>
    <w:pPr>
      <w:numPr>
        <w:numId w:val="7"/>
      </w:numPr>
    </w:pPr>
  </w:style>
  <w:style w:type="paragraph" w:customStyle="1" w:styleId="ListAlpha2">
    <w:name w:val="List Alpha 2"/>
    <w:basedOn w:val="List2"/>
    <w:rsid w:val="006A4355"/>
    <w:pPr>
      <w:numPr>
        <w:numId w:val="6"/>
      </w:numPr>
    </w:pPr>
  </w:style>
  <w:style w:type="paragraph" w:styleId="List2">
    <w:name w:val="List 2"/>
    <w:basedOn w:val="BodyText"/>
    <w:rsid w:val="006A43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3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3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3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3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3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4355"/>
    <w:pPr>
      <w:numPr>
        <w:numId w:val="2"/>
      </w:numPr>
    </w:pPr>
  </w:style>
  <w:style w:type="paragraph" w:styleId="ListContinue2">
    <w:name w:val="List Continue 2"/>
    <w:basedOn w:val="List2"/>
    <w:rsid w:val="006A4355"/>
    <w:pPr>
      <w:ind w:firstLine="0"/>
    </w:pPr>
  </w:style>
  <w:style w:type="paragraph" w:styleId="ListContinue3">
    <w:name w:val="List Continue 3"/>
    <w:basedOn w:val="List3"/>
    <w:rsid w:val="006A4355"/>
    <w:pPr>
      <w:ind w:left="1021" w:firstLine="0"/>
    </w:pPr>
  </w:style>
  <w:style w:type="paragraph" w:styleId="ListContinue4">
    <w:name w:val="List Continue 4"/>
    <w:basedOn w:val="List4"/>
    <w:rsid w:val="006A4355"/>
    <w:pPr>
      <w:ind w:firstLine="0"/>
    </w:pPr>
  </w:style>
  <w:style w:type="paragraph" w:styleId="ListContinue5">
    <w:name w:val="List Continue 5"/>
    <w:basedOn w:val="List5"/>
    <w:rsid w:val="006A4355"/>
    <w:pPr>
      <w:ind w:firstLine="0"/>
    </w:pPr>
  </w:style>
  <w:style w:type="paragraph" w:styleId="ListNumber3">
    <w:name w:val="List Number 3"/>
    <w:basedOn w:val="List3"/>
    <w:rsid w:val="006A4355"/>
    <w:pPr>
      <w:numPr>
        <w:numId w:val="3"/>
      </w:numPr>
    </w:pPr>
  </w:style>
  <w:style w:type="paragraph" w:styleId="ListNumber4">
    <w:name w:val="List Number 4"/>
    <w:basedOn w:val="List4"/>
    <w:rsid w:val="006A4355"/>
    <w:pPr>
      <w:numPr>
        <w:numId w:val="4"/>
      </w:numPr>
    </w:pPr>
  </w:style>
  <w:style w:type="paragraph" w:styleId="ListNumber5">
    <w:name w:val="List Number 5"/>
    <w:basedOn w:val="List5"/>
    <w:rsid w:val="006A4355"/>
    <w:pPr>
      <w:numPr>
        <w:numId w:val="5"/>
      </w:numPr>
    </w:pPr>
  </w:style>
  <w:style w:type="paragraph" w:styleId="BlockText">
    <w:name w:val="Block Text"/>
    <w:basedOn w:val="Normal"/>
    <w:rsid w:val="006A43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3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355"/>
    <w:rPr>
      <w:sz w:val="16"/>
      <w:vertAlign w:val="superscript"/>
    </w:rPr>
  </w:style>
  <w:style w:type="character" w:customStyle="1" w:styleId="Symbols">
    <w:name w:val="Symbols"/>
    <w:basedOn w:val="DefaultParagraphFont"/>
    <w:rsid w:val="006A4355"/>
    <w:rPr>
      <w:rFonts w:ascii="Symbol" w:hAnsi="Symbol"/>
    </w:rPr>
  </w:style>
  <w:style w:type="character" w:customStyle="1" w:styleId="MenuOptions">
    <w:name w:val="Menu Options"/>
    <w:basedOn w:val="DefaultParagraphFont"/>
    <w:rsid w:val="006A43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355"/>
    <w:rPr>
      <w:b/>
    </w:rPr>
  </w:style>
  <w:style w:type="character" w:customStyle="1" w:styleId="Underlined">
    <w:name w:val="Underlined"/>
    <w:basedOn w:val="DefaultParagraphFont"/>
    <w:rsid w:val="006A4355"/>
    <w:rPr>
      <w:u w:val="single"/>
    </w:rPr>
  </w:style>
  <w:style w:type="paragraph" w:customStyle="1" w:styleId="TableBodyTextRight">
    <w:name w:val="Table Body Text Right"/>
    <w:basedOn w:val="TableBodyText"/>
    <w:rsid w:val="006A43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355"/>
    <w:rPr>
      <w:sz w:val="18"/>
    </w:rPr>
  </w:style>
  <w:style w:type="paragraph" w:customStyle="1" w:styleId="BodySmallRight">
    <w:name w:val="Body Small Right"/>
    <w:basedOn w:val="BodyTextRight"/>
    <w:rsid w:val="006A4355"/>
    <w:rPr>
      <w:sz w:val="18"/>
      <w:szCs w:val="18"/>
    </w:rPr>
  </w:style>
  <w:style w:type="paragraph" w:customStyle="1" w:styleId="MarginEdition">
    <w:name w:val="Margin Edition"/>
    <w:basedOn w:val="MarginNote"/>
    <w:rsid w:val="006A43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355"/>
    <w:rPr>
      <w:sz w:val="2"/>
      <w:szCs w:val="2"/>
    </w:rPr>
  </w:style>
  <w:style w:type="character" w:customStyle="1" w:styleId="Small">
    <w:name w:val="Small"/>
    <w:basedOn w:val="DefaultParagraphFont"/>
    <w:rsid w:val="006A4355"/>
    <w:rPr>
      <w:sz w:val="16"/>
    </w:rPr>
  </w:style>
  <w:style w:type="paragraph" w:customStyle="1" w:styleId="WideTable">
    <w:name w:val="Wide Table"/>
    <w:basedOn w:val="Normal"/>
    <w:rsid w:val="006A43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355"/>
  </w:style>
  <w:style w:type="paragraph" w:styleId="Quote">
    <w:name w:val="Quote"/>
    <w:basedOn w:val="Heading1"/>
    <w:link w:val="QuoteChar"/>
    <w:qFormat/>
    <w:rsid w:val="006A43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3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355"/>
    <w:pPr>
      <w:pageBreakBefore/>
    </w:pPr>
  </w:style>
  <w:style w:type="paragraph" w:customStyle="1" w:styleId="Border">
    <w:name w:val="Border"/>
    <w:basedOn w:val="Normal"/>
    <w:qFormat/>
    <w:rsid w:val="006A43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3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3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3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3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3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3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3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3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355"/>
    <w:rPr>
      <w:u w:val="single"/>
    </w:rPr>
  </w:style>
  <w:style w:type="character" w:customStyle="1" w:styleId="BoldandItalics">
    <w:name w:val="Bold and Italics"/>
    <w:qFormat/>
    <w:rsid w:val="006A4355"/>
    <w:rPr>
      <w:b/>
      <w:i/>
      <w:u w:val="none"/>
    </w:rPr>
  </w:style>
  <w:style w:type="paragraph" w:styleId="BalloonText">
    <w:name w:val="Balloon Text"/>
    <w:basedOn w:val="Normal"/>
    <w:link w:val="BalloonTextChar"/>
    <w:rsid w:val="006A43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3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3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3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3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3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355"/>
    <w:pPr>
      <w:spacing w:before="0" w:after="0"/>
    </w:pPr>
  </w:style>
  <w:style w:type="paragraph" w:customStyle="1" w:styleId="BodyTextBold">
    <w:name w:val="Body Text Bold"/>
    <w:basedOn w:val="BodyText"/>
    <w:qFormat/>
    <w:rsid w:val="006A4355"/>
    <w:rPr>
      <w:b/>
    </w:rPr>
  </w:style>
  <w:style w:type="character" w:styleId="Hyperlink">
    <w:name w:val="Hyperlink"/>
    <w:basedOn w:val="DefaultParagraphFont"/>
    <w:uiPriority w:val="99"/>
    <w:unhideWhenUsed/>
    <w:rsid w:val="004D1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3329</Characters>
  <Application>Microsoft Office Word</Application>
  <DocSecurity>0</DocSecurity>
  <Lines>114</Lines>
  <Paragraphs>58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CHCPWK002 Contribute to the continuous improvement of mental health services for consumers and carers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2023-07-01T03:19:00Z</dcterms:created>
  <dcterms:modified xsi:type="dcterms:W3CDTF">2023-07-01T03:19:00Z</dcterms:modified>
</cp:coreProperties>
</file>