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69D" w:rsidP="002976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CHCPRT042 Prepare young people for reintegration</w:t>
      </w:r>
      <w:r>
        <w:fldChar w:fldCharType="end"/>
      </w:r>
    </w:p>
    <w:p w:rsidR="0029769D" w:rsidP="0029769D">
      <w:pPr>
        <w:pStyle w:val="Version"/>
        <w:sectPr w:rsidSect="00E616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16F4" w:rsidP="00E616F4">
      <w:pPr>
        <w:pStyle w:val="SuperHeading"/>
      </w:pPr>
      <w:r w:rsidRPr="00E616F4">
        <w:t>Assessment Requirements for CHCPRT042 Prepare young people for reintegration</w:t>
      </w:r>
    </w:p>
    <w:p w:rsidR="00000000" w:rsidRPr="00E616F4" w:rsidP="00E616F4">
      <w:pPr>
        <w:pStyle w:val="Heading1"/>
      </w:pPr>
      <w:bookmarkStart w:id="1" w:name="O_1277897"/>
      <w:bookmarkEnd w:id="1"/>
      <w:r w:rsidRPr="00E616F4">
        <w:t>Modification History</w:t>
      </w:r>
    </w:p>
    <w:p w:rsidR="00000000" w:rsidRPr="00E616F4" w:rsidP="0029769D">
      <w:pPr>
        <w:pStyle w:val="BodyText"/>
      </w:pPr>
      <w:r w:rsidRPr="00E616F4">
        <w:t>Not applicable.</w:t>
      </w:r>
    </w:p>
    <w:p w:rsidR="00000000" w:rsidRPr="00E616F4" w:rsidP="00E616F4">
      <w:pPr>
        <w:pStyle w:val="Heading1"/>
      </w:pPr>
      <w:bookmarkStart w:id="2" w:name="O_1277900"/>
      <w:bookmarkEnd w:id="2"/>
      <w:r w:rsidRPr="00E616F4">
        <w:t>Performance Evidence</w:t>
      </w:r>
    </w:p>
    <w:p w:rsidR="00000000" w:rsidRPr="00E616F4" w:rsidP="0029769D">
      <w:pPr>
        <w:pStyle w:val="BodyText"/>
      </w:pPr>
      <w:r w:rsidRPr="00E616F4">
        <w:t>Evidence of the ability to complete tasks outlined in elements and performance criteria of this unit in the context of the job role, and:</w:t>
      </w:r>
    </w:p>
    <w:p w:rsidR="00000000" w:rsidRPr="00E616F4" w:rsidP="00E616F4">
      <w:pPr>
        <w:pStyle w:val="ListBullet"/>
      </w:pPr>
      <w:r w:rsidRPr="00E616F4">
        <w:t>prepare at least one child or young person for reintegration, including:</w:t>
      </w:r>
    </w:p>
    <w:p w:rsidR="00000000" w:rsidRPr="00E616F4" w:rsidP="00E616F4">
      <w:pPr>
        <w:pStyle w:val="ListBullet2"/>
      </w:pPr>
      <w:r w:rsidRPr="00E616F4">
        <w:t>researching, identifying and providing prep</w:t>
      </w:r>
      <w:r w:rsidRPr="00E616F4">
        <w:t>aration activities to assist the reintegration</w:t>
      </w:r>
    </w:p>
    <w:p w:rsidR="00000000" w:rsidRPr="00E616F4" w:rsidP="00E616F4">
      <w:pPr>
        <w:pStyle w:val="ListBullet2"/>
      </w:pPr>
      <w:r w:rsidRPr="00E616F4">
        <w:t>providing information and encouragement to enable active participation in reintegration activity</w:t>
      </w:r>
    </w:p>
    <w:p w:rsidR="00000000" w:rsidRPr="00E616F4" w:rsidP="00E616F4">
      <w:pPr>
        <w:pStyle w:val="ListBullet2"/>
      </w:pPr>
      <w:r w:rsidRPr="00E616F4">
        <w:t>assisting the child or young person to identify their own needs in preparing for reintegration</w:t>
      </w:r>
    </w:p>
    <w:p w:rsidR="00000000" w:rsidRPr="00E616F4" w:rsidP="00E616F4">
      <w:pPr>
        <w:pStyle w:val="ListBullet2"/>
      </w:pPr>
      <w:r w:rsidRPr="00E616F4">
        <w:t>referring the chi</w:t>
      </w:r>
      <w:r w:rsidRPr="00E616F4">
        <w:t xml:space="preserve">ld or young person to specialist support </w:t>
      </w:r>
    </w:p>
    <w:p w:rsidR="00000000" w:rsidRPr="00E616F4" w:rsidP="00E616F4">
      <w:pPr>
        <w:pStyle w:val="ListBullet2"/>
      </w:pPr>
      <w:r w:rsidRPr="00E616F4">
        <w:t>monitoring and reviewing the child or young person’s progress in preparing for reintegration, and making changes to activities where required to meet their needs</w:t>
      </w:r>
    </w:p>
    <w:p w:rsidR="00000000" w:rsidRPr="00E616F4" w:rsidP="00E616F4">
      <w:pPr>
        <w:pStyle w:val="ListBullet"/>
      </w:pPr>
      <w:r w:rsidRPr="00E616F4">
        <w:t>implement at least one preparation activity, includ</w:t>
      </w:r>
      <w:r w:rsidRPr="00E616F4">
        <w:t>ing:</w:t>
      </w:r>
    </w:p>
    <w:p w:rsidR="00000000" w:rsidRPr="00E616F4" w:rsidP="00E616F4">
      <w:pPr>
        <w:pStyle w:val="ListBullet2"/>
      </w:pPr>
      <w:r w:rsidRPr="00E616F4">
        <w:t>explaining the limitations and requirements of the activity and confirming the child or young person’s understanding</w:t>
      </w:r>
    </w:p>
    <w:p w:rsidR="00000000" w:rsidRPr="00E616F4" w:rsidP="00E616F4">
      <w:pPr>
        <w:pStyle w:val="ListBullet2"/>
      </w:pPr>
      <w:r w:rsidRPr="00E616F4">
        <w:t>identifying breaches of activity requirements</w:t>
      </w:r>
    </w:p>
    <w:p w:rsidR="00000000" w:rsidRPr="00E616F4" w:rsidP="00E616F4">
      <w:pPr>
        <w:pStyle w:val="ListBullet2"/>
      </w:pPr>
      <w:r w:rsidRPr="00E616F4">
        <w:t>evaluating effectiveness of activity against objectives and expected outcomes.</w:t>
      </w:r>
    </w:p>
    <w:p w:rsidR="00000000" w:rsidRPr="00E616F4" w:rsidP="00E616F4">
      <w:pPr>
        <w:pStyle w:val="ListBullet2"/>
      </w:pPr>
      <w:r w:rsidRPr="00E616F4">
        <w:t>liaising with external organisations to promote and develop further activities that support the child or young person’s reintegration</w:t>
      </w:r>
    </w:p>
    <w:p w:rsidR="00000000" w:rsidRPr="00E616F4" w:rsidP="00E616F4">
      <w:pPr>
        <w:pStyle w:val="ListBullet2"/>
      </w:pPr>
      <w:r w:rsidRPr="00E616F4">
        <w:t>recording and reporting on activities accurately and completely, according to organisational requirements.</w:t>
      </w:r>
    </w:p>
    <w:p w:rsidR="00000000" w:rsidRPr="00E616F4" w:rsidP="00E616F4">
      <w:pPr>
        <w:pStyle w:val="AllowPageBreak"/>
      </w:pPr>
    </w:p>
    <w:p w:rsidR="00000000" w:rsidRPr="00E616F4" w:rsidP="00E616F4">
      <w:pPr>
        <w:pStyle w:val="Heading1"/>
      </w:pPr>
      <w:bookmarkStart w:id="3" w:name="O_1277899"/>
      <w:bookmarkEnd w:id="3"/>
      <w:r w:rsidRPr="00E616F4">
        <w:t>Knowledge Evidence</w:t>
      </w:r>
    </w:p>
    <w:p w:rsidR="00000000" w:rsidRPr="00E616F4" w:rsidP="0029769D">
      <w:pPr>
        <w:pStyle w:val="BodyText"/>
      </w:pPr>
      <w:r w:rsidRPr="00E616F4">
        <w:t>Demonstrated knowledge required to complete the tasks outlined in elements and performance criteria of this unit:</w:t>
      </w:r>
    </w:p>
    <w:p w:rsidR="00000000" w:rsidRPr="00E616F4" w:rsidP="00E616F4">
      <w:pPr>
        <w:pStyle w:val="ListBullet"/>
      </w:pPr>
      <w:r w:rsidRPr="00E616F4">
        <w:t>legislation relevant to reintegration activities according to work jurisdiction</w:t>
      </w:r>
    </w:p>
    <w:p w:rsidR="00000000" w:rsidRPr="00E616F4" w:rsidP="00E616F4">
      <w:pPr>
        <w:pStyle w:val="ListBullet"/>
      </w:pPr>
      <w:r w:rsidRPr="00E616F4">
        <w:t>policies and procedures for dealing wi</w:t>
      </w:r>
      <w:r w:rsidRPr="00E616F4">
        <w:t>th breaches of activity requirements</w:t>
      </w:r>
    </w:p>
    <w:p w:rsidR="00000000" w:rsidRPr="00E616F4" w:rsidP="00E616F4">
      <w:pPr>
        <w:pStyle w:val="ListBullet"/>
      </w:pPr>
      <w:r w:rsidRPr="00E616F4">
        <w:t>key aspects of the United Nations Convention on the Rights of the Child</w:t>
      </w:r>
    </w:p>
    <w:p w:rsidR="00000000" w:rsidRPr="00E616F4" w:rsidP="00E616F4">
      <w:pPr>
        <w:pStyle w:val="ListBullet"/>
      </w:pPr>
      <w:r w:rsidRPr="00E616F4">
        <w:t>code of ethics, standards of practice and organisational policies and procedures relevant to job role and preparation for reintegration activities</w:t>
      </w:r>
    </w:p>
    <w:p w:rsidR="00000000" w:rsidRPr="00E616F4" w:rsidP="00E616F4">
      <w:pPr>
        <w:pStyle w:val="ListBullet"/>
      </w:pPr>
      <w:r w:rsidRPr="00E616F4">
        <w:t>physical, social, psychological, and emotional development of young people and the ways in which development can be affected</w:t>
      </w:r>
    </w:p>
    <w:p w:rsidR="00000000" w:rsidRPr="00E616F4" w:rsidP="00E616F4">
      <w:pPr>
        <w:pStyle w:val="ListBullet"/>
      </w:pPr>
      <w:r w:rsidRPr="00E616F4">
        <w:t xml:space="preserve">evaluation techniques to determine the effectiveness of reintegration activities </w:t>
      </w:r>
    </w:p>
    <w:p w:rsidR="00000000" w:rsidRPr="00E616F4" w:rsidP="00E616F4">
      <w:pPr>
        <w:pStyle w:val="ListBullet"/>
      </w:pPr>
      <w:r w:rsidRPr="00E616F4">
        <w:t xml:space="preserve">security and safety needs and rights relevant to </w:t>
      </w:r>
      <w:r w:rsidRPr="00E616F4">
        <w:t>children and young people, and workers, organisations and the community</w:t>
      </w:r>
    </w:p>
    <w:p w:rsidR="00000000" w:rsidRPr="00E616F4" w:rsidP="00E616F4">
      <w:pPr>
        <w:pStyle w:val="ListBullet"/>
      </w:pPr>
      <w:r w:rsidRPr="00E616F4">
        <w:t>principles and processes of effective communication with diverse groups of children and young people and colleagues</w:t>
      </w:r>
    </w:p>
    <w:p w:rsidR="00000000" w:rsidRPr="00E616F4" w:rsidP="00E616F4">
      <w:pPr>
        <w:pStyle w:val="ListBullet"/>
      </w:pPr>
      <w:r w:rsidRPr="00E616F4">
        <w:t>agency systems for recording and reporting information about children and young people, the youth justice system and related work functions</w:t>
      </w:r>
    </w:p>
    <w:p w:rsidR="00000000" w:rsidRPr="00E616F4" w:rsidP="00E616F4">
      <w:pPr>
        <w:pStyle w:val="ListBullet"/>
      </w:pPr>
      <w:r w:rsidRPr="00E616F4">
        <w:t>development strategies for reintegration activities.</w:t>
      </w:r>
    </w:p>
    <w:p w:rsidR="00000000" w:rsidRPr="00E616F4" w:rsidP="00E616F4">
      <w:pPr>
        <w:pStyle w:val="AllowPageBreak"/>
      </w:pPr>
    </w:p>
    <w:p w:rsidR="00000000" w:rsidRPr="00E616F4" w:rsidP="00E616F4">
      <w:pPr>
        <w:pStyle w:val="Heading1"/>
      </w:pPr>
      <w:bookmarkStart w:id="4" w:name="O_1277898"/>
      <w:bookmarkEnd w:id="4"/>
      <w:r w:rsidRPr="00E616F4">
        <w:t>Assessment Conditions</w:t>
      </w:r>
    </w:p>
    <w:p w:rsidR="00000000" w:rsidRPr="00E616F4" w:rsidP="0029769D">
      <w:pPr>
        <w:pStyle w:val="BodyText"/>
      </w:pPr>
      <w:r w:rsidRPr="00E616F4">
        <w:t>Skills must be demonst</w:t>
      </w:r>
      <w:r w:rsidRPr="00E616F4">
        <w:t>rated in the workplace, with the addition of simulations and scenarios where the full range of contexts and situations have not been provided in the workplace.</w:t>
      </w:r>
    </w:p>
    <w:p w:rsidR="00000000" w:rsidRPr="00E616F4" w:rsidP="0029769D">
      <w:pPr>
        <w:pStyle w:val="BodyText"/>
      </w:pPr>
      <w:r w:rsidRPr="00E616F4">
        <w:t>Assessment must ensure:</w:t>
      </w:r>
    </w:p>
    <w:p w:rsidR="00000000" w:rsidRPr="00E616F4" w:rsidP="00E616F4">
      <w:pPr>
        <w:pStyle w:val="ListBullet"/>
      </w:pPr>
      <w:r w:rsidRPr="00E616F4">
        <w:t>access to facilities, equipment and resources that reflect real working</w:t>
      </w:r>
      <w:r w:rsidRPr="00E616F4">
        <w:t xml:space="preserve"> conditions and model industry operating conditions and contingencies</w:t>
      </w:r>
    </w:p>
    <w:p w:rsidR="00000000" w:rsidRPr="00E616F4" w:rsidP="00E616F4">
      <w:pPr>
        <w:pStyle w:val="ListBullet"/>
      </w:pPr>
      <w:r w:rsidRPr="00E616F4">
        <w:t>access to organisational standards, policies, and procedures</w:t>
      </w:r>
    </w:p>
    <w:p w:rsidR="00000000" w:rsidRPr="00E616F4" w:rsidP="00E616F4">
      <w:pPr>
        <w:pStyle w:val="ListBullet"/>
      </w:pPr>
      <w:r w:rsidRPr="00E616F4">
        <w:t xml:space="preserve">opportunities for engagement with children, young people, and families. </w:t>
      </w:r>
    </w:p>
    <w:p w:rsidR="00000000" w:rsidRPr="00E616F4" w:rsidP="0029769D">
      <w:pPr>
        <w:pStyle w:val="BodyText"/>
      </w:pPr>
      <w:r w:rsidRPr="00E616F4">
        <w:t xml:space="preserve">Assessors must satisfy the Standards for Registered </w:t>
      </w:r>
      <w:r w:rsidRPr="00E616F4">
        <w:t>Training Organisations’ requirements for assessors.</w:t>
      </w:r>
    </w:p>
    <w:p w:rsidR="00000000" w:rsidRPr="00E616F4" w:rsidP="00E616F4">
      <w:pPr>
        <w:pStyle w:val="Heading1"/>
      </w:pPr>
      <w:bookmarkStart w:id="5" w:name="O_1277896"/>
      <w:bookmarkEnd w:id="5"/>
      <w:r w:rsidRPr="00E616F4">
        <w:t>Links</w:t>
      </w:r>
    </w:p>
    <w:p w:rsidR="00000000" w:rsidRPr="00E616F4" w:rsidP="0029769D">
      <w:pPr>
        <w:pStyle w:val="BodyText"/>
      </w:pPr>
      <w:r w:rsidRPr="00E616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A6C5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616F4" w:rsidP="00E616F4"/>
    <w:sectPr w:rsidSect="00E616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6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6F4" w:rsidRPr="0029769D" w:rsidP="002976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6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69D" w:rsidP="00E616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769D" w:rsidP="00E616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9769D" w:rsidP="00E616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6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6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16F4" w:rsidRPr="0029769D" w:rsidP="002976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6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69D" w:rsidRPr="002D2AF8" w:rsidP="00E616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CHCPRT042 Prepare young people for reintegration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9769D" w:rsidP="00E616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E66B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4886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7E31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6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16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16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16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16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16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16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16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16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16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16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16F4"/>
  </w:style>
  <w:style w:type="character" w:customStyle="1" w:styleId="Heading1Char">
    <w:name w:val="Heading 1 Char"/>
    <w:basedOn w:val="DefaultParagraphFont"/>
    <w:link w:val="Heading1"/>
    <w:rsid w:val="00E616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16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16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16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16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16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16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16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16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16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16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16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16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16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16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16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16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16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16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16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16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16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16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16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16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16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16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16F4"/>
    <w:rPr>
      <w:b/>
      <w:spacing w:val="0"/>
    </w:rPr>
  </w:style>
  <w:style w:type="paragraph" w:customStyle="1" w:styleId="SuperTitle">
    <w:name w:val="SuperTitle"/>
    <w:basedOn w:val="Title"/>
    <w:rsid w:val="00E616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16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16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16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16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16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16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16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16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16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16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16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16F4"/>
    <w:rPr>
      <w:i/>
    </w:rPr>
  </w:style>
  <w:style w:type="paragraph" w:styleId="Caption">
    <w:name w:val="caption"/>
    <w:basedOn w:val="BodyText"/>
    <w:next w:val="Normal"/>
    <w:qFormat/>
    <w:rsid w:val="00E616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16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16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16F4"/>
  </w:style>
  <w:style w:type="paragraph" w:styleId="TableofFigures">
    <w:name w:val="table of figures"/>
    <w:basedOn w:val="Normal"/>
    <w:next w:val="Normal"/>
    <w:semiHidden/>
    <w:rsid w:val="00E616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16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16F4"/>
    <w:rPr>
      <w:rFonts w:ascii="Wingdings" w:hAnsi="Wingdings"/>
    </w:rPr>
  </w:style>
  <w:style w:type="paragraph" w:customStyle="1" w:styleId="TableHeading">
    <w:name w:val="Table Heading"/>
    <w:basedOn w:val="HeadingBase"/>
    <w:rsid w:val="00E616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16F4"/>
    <w:rPr>
      <w:color w:val="0033CC"/>
      <w:u w:val="none"/>
    </w:rPr>
  </w:style>
  <w:style w:type="paragraph" w:customStyle="1" w:styleId="BodyTextRight">
    <w:name w:val="Body Text Right"/>
    <w:basedOn w:val="BodyText"/>
    <w:rsid w:val="00E616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16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16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16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16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16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16F4"/>
    <w:rPr>
      <w:sz w:val="32"/>
    </w:rPr>
  </w:style>
  <w:style w:type="paragraph" w:customStyle="1" w:styleId="HeadingProcedure">
    <w:name w:val="Heading Procedure"/>
    <w:basedOn w:val="HeadingBase"/>
    <w:next w:val="Normal"/>
    <w:rsid w:val="00E616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16F4"/>
    <w:pPr>
      <w:spacing w:before="60" w:after="60"/>
    </w:pPr>
  </w:style>
  <w:style w:type="paragraph" w:styleId="ListContinue">
    <w:name w:val="List Continue"/>
    <w:basedOn w:val="List"/>
    <w:rsid w:val="00E616F4"/>
    <w:pPr>
      <w:ind w:firstLine="0"/>
    </w:pPr>
  </w:style>
  <w:style w:type="paragraph" w:customStyle="1" w:styleId="ListNote">
    <w:name w:val="List Note"/>
    <w:basedOn w:val="List"/>
    <w:rsid w:val="00E616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16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16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16F4"/>
    <w:rPr>
      <w:rFonts w:ascii="Courier New" w:hAnsi="Courier New"/>
    </w:rPr>
  </w:style>
  <w:style w:type="paragraph" w:customStyle="1" w:styleId="NoteBullet">
    <w:name w:val="Note Bullet"/>
    <w:basedOn w:val="Note"/>
    <w:rsid w:val="00E616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16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16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16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16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16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16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16F4"/>
    <w:rPr>
      <w:b/>
      <w:smallCaps/>
    </w:rPr>
  </w:style>
  <w:style w:type="paragraph" w:customStyle="1" w:styleId="TableListNumber">
    <w:name w:val="Table List Number"/>
    <w:basedOn w:val="ListNumber"/>
    <w:rsid w:val="00E616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16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16F4"/>
    <w:pPr>
      <w:numPr>
        <w:numId w:val="9"/>
      </w:numPr>
    </w:pPr>
  </w:style>
  <w:style w:type="paragraph" w:customStyle="1" w:styleId="ListAlpha2">
    <w:name w:val="List Alpha 2"/>
    <w:basedOn w:val="List2"/>
    <w:rsid w:val="00E616F4"/>
    <w:pPr>
      <w:numPr>
        <w:numId w:val="8"/>
      </w:numPr>
    </w:pPr>
  </w:style>
  <w:style w:type="paragraph" w:styleId="List2">
    <w:name w:val="List 2"/>
    <w:basedOn w:val="BodyText"/>
    <w:rsid w:val="00E616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16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16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16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16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16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16F4"/>
    <w:pPr>
      <w:numPr>
        <w:numId w:val="4"/>
      </w:numPr>
    </w:pPr>
  </w:style>
  <w:style w:type="paragraph" w:styleId="ListContinue2">
    <w:name w:val="List Continue 2"/>
    <w:basedOn w:val="List2"/>
    <w:rsid w:val="00E616F4"/>
    <w:pPr>
      <w:ind w:firstLine="0"/>
    </w:pPr>
  </w:style>
  <w:style w:type="paragraph" w:styleId="ListContinue3">
    <w:name w:val="List Continue 3"/>
    <w:basedOn w:val="List3"/>
    <w:rsid w:val="00E616F4"/>
    <w:pPr>
      <w:ind w:left="1021" w:firstLine="0"/>
    </w:pPr>
  </w:style>
  <w:style w:type="paragraph" w:styleId="ListContinue4">
    <w:name w:val="List Continue 4"/>
    <w:basedOn w:val="List4"/>
    <w:rsid w:val="00E616F4"/>
    <w:pPr>
      <w:ind w:firstLine="0"/>
    </w:pPr>
  </w:style>
  <w:style w:type="paragraph" w:styleId="ListContinue5">
    <w:name w:val="List Continue 5"/>
    <w:basedOn w:val="List5"/>
    <w:rsid w:val="00E616F4"/>
    <w:pPr>
      <w:ind w:firstLine="0"/>
    </w:pPr>
  </w:style>
  <w:style w:type="paragraph" w:styleId="ListNumber3">
    <w:name w:val="List Number 3"/>
    <w:basedOn w:val="List3"/>
    <w:rsid w:val="00E616F4"/>
    <w:pPr>
      <w:numPr>
        <w:numId w:val="5"/>
      </w:numPr>
    </w:pPr>
  </w:style>
  <w:style w:type="paragraph" w:styleId="ListNumber4">
    <w:name w:val="List Number 4"/>
    <w:basedOn w:val="List4"/>
    <w:rsid w:val="00E616F4"/>
    <w:pPr>
      <w:numPr>
        <w:numId w:val="6"/>
      </w:numPr>
    </w:pPr>
  </w:style>
  <w:style w:type="paragraph" w:styleId="ListNumber5">
    <w:name w:val="List Number 5"/>
    <w:basedOn w:val="List5"/>
    <w:rsid w:val="00E616F4"/>
    <w:pPr>
      <w:numPr>
        <w:numId w:val="7"/>
      </w:numPr>
    </w:pPr>
  </w:style>
  <w:style w:type="paragraph" w:styleId="BlockText">
    <w:name w:val="Block Text"/>
    <w:basedOn w:val="Normal"/>
    <w:rsid w:val="00E616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16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16F4"/>
    <w:rPr>
      <w:sz w:val="16"/>
      <w:vertAlign w:val="superscript"/>
    </w:rPr>
  </w:style>
  <w:style w:type="character" w:customStyle="1" w:styleId="Symbols">
    <w:name w:val="Symbols"/>
    <w:basedOn w:val="DefaultParagraphFont"/>
    <w:rsid w:val="00E616F4"/>
    <w:rPr>
      <w:rFonts w:ascii="Symbol" w:hAnsi="Symbol"/>
    </w:rPr>
  </w:style>
  <w:style w:type="character" w:customStyle="1" w:styleId="MenuOptions">
    <w:name w:val="Menu Options"/>
    <w:basedOn w:val="DefaultParagraphFont"/>
    <w:rsid w:val="00E616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16F4"/>
    <w:rPr>
      <w:b/>
    </w:rPr>
  </w:style>
  <w:style w:type="character" w:customStyle="1" w:styleId="Underlined">
    <w:name w:val="Underlined"/>
    <w:basedOn w:val="DefaultParagraphFont"/>
    <w:rsid w:val="00E616F4"/>
    <w:rPr>
      <w:u w:val="single"/>
    </w:rPr>
  </w:style>
  <w:style w:type="paragraph" w:customStyle="1" w:styleId="TableBodyTextRight">
    <w:name w:val="Table Body Text Right"/>
    <w:basedOn w:val="TableBodyText"/>
    <w:rsid w:val="00E616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16F4"/>
    <w:rPr>
      <w:sz w:val="18"/>
    </w:rPr>
  </w:style>
  <w:style w:type="paragraph" w:customStyle="1" w:styleId="BodySmallRight">
    <w:name w:val="Body Small Right"/>
    <w:basedOn w:val="BodyTextRight"/>
    <w:rsid w:val="00E616F4"/>
    <w:rPr>
      <w:sz w:val="18"/>
      <w:szCs w:val="18"/>
    </w:rPr>
  </w:style>
  <w:style w:type="paragraph" w:customStyle="1" w:styleId="MarginEdition">
    <w:name w:val="Margin Edition"/>
    <w:basedOn w:val="MarginNote"/>
    <w:rsid w:val="00E616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16F4"/>
    <w:rPr>
      <w:sz w:val="2"/>
      <w:szCs w:val="2"/>
    </w:rPr>
  </w:style>
  <w:style w:type="character" w:customStyle="1" w:styleId="Small">
    <w:name w:val="Small"/>
    <w:basedOn w:val="DefaultParagraphFont"/>
    <w:rsid w:val="00E616F4"/>
    <w:rPr>
      <w:sz w:val="16"/>
    </w:rPr>
  </w:style>
  <w:style w:type="paragraph" w:customStyle="1" w:styleId="WideTable">
    <w:name w:val="Wide Table"/>
    <w:basedOn w:val="Normal"/>
    <w:rsid w:val="00E616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16F4"/>
  </w:style>
  <w:style w:type="paragraph" w:styleId="Quote">
    <w:name w:val="Quote"/>
    <w:basedOn w:val="Heading1"/>
    <w:link w:val="QuoteChar"/>
    <w:qFormat/>
    <w:rsid w:val="00E616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16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16F4"/>
    <w:pPr>
      <w:pageBreakBefore/>
    </w:pPr>
  </w:style>
  <w:style w:type="paragraph" w:customStyle="1" w:styleId="Border">
    <w:name w:val="Border"/>
    <w:basedOn w:val="Normal"/>
    <w:qFormat/>
    <w:rsid w:val="00E616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16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6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6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16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16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16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16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16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16F4"/>
    <w:rPr>
      <w:u w:val="single"/>
    </w:rPr>
  </w:style>
  <w:style w:type="character" w:customStyle="1" w:styleId="BoldandItalics">
    <w:name w:val="Bold and Italics"/>
    <w:qFormat/>
    <w:rsid w:val="00E616F4"/>
    <w:rPr>
      <w:b/>
      <w:i/>
      <w:u w:val="none"/>
    </w:rPr>
  </w:style>
  <w:style w:type="paragraph" w:styleId="BalloonText">
    <w:name w:val="Balloon Text"/>
    <w:basedOn w:val="Normal"/>
    <w:link w:val="BalloonTextChar"/>
    <w:rsid w:val="00E616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16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16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16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16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16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16F4"/>
    <w:pPr>
      <w:spacing w:before="0" w:after="0"/>
    </w:pPr>
  </w:style>
  <w:style w:type="paragraph" w:customStyle="1" w:styleId="BodyTextBold">
    <w:name w:val="Body Text Bold"/>
    <w:basedOn w:val="BodyText"/>
    <w:qFormat/>
    <w:rsid w:val="00E616F4"/>
    <w:rPr>
      <w:b/>
    </w:rPr>
  </w:style>
  <w:style w:type="character" w:styleId="Hyperlink">
    <w:name w:val="Hyperlink"/>
    <w:basedOn w:val="DefaultParagraphFont"/>
    <w:uiPriority w:val="99"/>
    <w:unhideWhenUsed/>
    <w:rsid w:val="002976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3088</Characters>
  <Application>Microsoft Office Word</Application>
  <DocSecurity>0</DocSecurity>
  <Lines>67</Lines>
  <Paragraphs>47</Paragraphs>
  <ScaleCrop>false</ScaleCrop>
  <Company>Author-it Software Corporation Ltd.</Company>
  <LinksUpToDate>false</LinksUpToDate>
  <CharactersWithSpaces>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CHCPRT042 Prepare young people for reintegration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2023-07-01T04:31:00Z</dcterms:created>
  <dcterms:modified xsi:type="dcterms:W3CDTF">2023-07-01T04:31:00Z</dcterms:modified>
</cp:coreProperties>
</file>