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E79" w:rsidP="00113E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CHCPRT041 Support Aboriginal and/or Torres Strait Islander young people in youth justice system</w:t>
      </w:r>
      <w:r>
        <w:fldChar w:fldCharType="end"/>
      </w:r>
    </w:p>
    <w:p w:rsidR="00113E79" w:rsidP="00113E79">
      <w:pPr>
        <w:pStyle w:val="Version"/>
        <w:sectPr w:rsidSect="004919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9F5" w:rsidP="004919F5">
      <w:pPr>
        <w:pStyle w:val="SuperHeading"/>
      </w:pPr>
      <w:r w:rsidRPr="004919F5">
        <w:t>CHCPRT041</w:t>
      </w:r>
      <w:r w:rsidRPr="004919F5">
        <w:t xml:space="preserve"> Support Aboriginal and/or Torres Strait Islander young people in youth justice system</w:t>
      </w:r>
    </w:p>
    <w:p w:rsidR="00000000" w:rsidRPr="004919F5" w:rsidP="004919F5">
      <w:pPr>
        <w:pStyle w:val="Heading1"/>
      </w:pPr>
      <w:bookmarkStart w:id="1" w:name="O_1277886"/>
      <w:bookmarkEnd w:id="1"/>
      <w:r w:rsidRPr="004919F5">
        <w:t>Modification History</w:t>
      </w:r>
    </w:p>
    <w:p w:rsidR="00000000" w:rsidRPr="004919F5" w:rsidP="00113E79">
      <w:pPr>
        <w:pStyle w:val="BodyText"/>
      </w:pPr>
      <w:r w:rsidRPr="004919F5">
        <w:t>Not applicable.</w:t>
      </w:r>
    </w:p>
    <w:p w:rsidR="00000000" w:rsidRPr="004919F5" w:rsidP="004919F5">
      <w:pPr>
        <w:pStyle w:val="Heading1"/>
      </w:pPr>
      <w:bookmarkStart w:id="2" w:name="O_1277890"/>
      <w:bookmarkEnd w:id="2"/>
      <w:r w:rsidRPr="004919F5">
        <w:t>Application</w:t>
      </w:r>
    </w:p>
    <w:p w:rsidR="00000000" w:rsidRPr="004919F5" w:rsidP="00113E79">
      <w:pPr>
        <w:pStyle w:val="BodyText"/>
      </w:pPr>
      <w:r w:rsidRPr="004919F5">
        <w:t>This unit describes the performance outcomes, skills and knowledge required to recognise and support the specific needs of Aboriginal and/or Torres Strait Islander children and young people in the youth justice system.</w:t>
      </w:r>
    </w:p>
    <w:p w:rsidR="00000000" w:rsidRPr="004919F5" w:rsidP="00113E79">
      <w:pPr>
        <w:pStyle w:val="BodyText"/>
      </w:pPr>
      <w:r w:rsidRPr="004919F5">
        <w:t xml:space="preserve">This unit applies to work in both a </w:t>
      </w:r>
      <w:r w:rsidRPr="004919F5">
        <w:t>community and custodial youth justice service environment.</w:t>
      </w:r>
    </w:p>
    <w:p w:rsidR="00000000" w:rsidRPr="004919F5" w:rsidP="00113E79">
      <w:pPr>
        <w:pStyle w:val="BodyText"/>
      </w:pPr>
      <w:r w:rsidRPr="004919F5">
        <w:t>The skills in this unit must be applied in accordance with Commonwealth and State or Territory legislation, Australian standards and industry codes of practice.</w:t>
      </w:r>
    </w:p>
    <w:p w:rsidR="00000000" w:rsidRPr="004919F5" w:rsidP="00113E79">
      <w:pPr>
        <w:pStyle w:val="BodyText"/>
      </w:pPr>
      <w:r w:rsidRPr="004919F5">
        <w:t>No occupational licensing, certifi</w:t>
      </w:r>
      <w:r w:rsidRPr="004919F5">
        <w:t>cation or specific legislative requirements apply to this unit at the time of publication.</w:t>
      </w:r>
    </w:p>
    <w:p w:rsidR="00000000" w:rsidRPr="004919F5" w:rsidP="004919F5">
      <w:pPr>
        <w:pStyle w:val="Heading1"/>
      </w:pPr>
      <w:bookmarkStart w:id="3" w:name="O_1278186"/>
      <w:bookmarkEnd w:id="3"/>
      <w:r w:rsidRPr="004919F5">
        <w:t>Pre-requisite Unit</w:t>
      </w:r>
    </w:p>
    <w:p w:rsidR="00000000" w:rsidRPr="004919F5" w:rsidP="00113E79">
      <w:pPr>
        <w:pStyle w:val="BodyText"/>
      </w:pPr>
      <w:r w:rsidRPr="004919F5">
        <w:t>Nil</w:t>
      </w:r>
    </w:p>
    <w:p w:rsidR="00000000" w:rsidRPr="004919F5" w:rsidP="004919F5">
      <w:pPr>
        <w:pStyle w:val="Heading1"/>
      </w:pPr>
      <w:bookmarkStart w:id="4" w:name="O_1278187"/>
      <w:bookmarkEnd w:id="4"/>
      <w:r w:rsidRPr="004919F5">
        <w:t>Competency Field</w:t>
      </w:r>
    </w:p>
    <w:p w:rsidR="00000000" w:rsidRPr="004919F5" w:rsidP="00113E79">
      <w:pPr>
        <w:pStyle w:val="BodyText"/>
      </w:pPr>
      <w:r w:rsidRPr="004919F5">
        <w:t>Child Protection</w:t>
      </w:r>
    </w:p>
    <w:p w:rsidR="00000000" w:rsidRPr="004919F5" w:rsidP="004919F5">
      <w:pPr>
        <w:pStyle w:val="Heading1"/>
      </w:pPr>
      <w:bookmarkStart w:id="5" w:name="O_1278188"/>
      <w:bookmarkEnd w:id="5"/>
      <w:r w:rsidRPr="004919F5">
        <w:t>Unit Sector</w:t>
      </w:r>
    </w:p>
    <w:p w:rsidR="00000000" w:rsidRPr="004919F5" w:rsidP="00113E79">
      <w:pPr>
        <w:pStyle w:val="BodyText"/>
      </w:pPr>
      <w:r w:rsidRPr="004919F5">
        <w:t>Community Services</w:t>
      </w:r>
    </w:p>
    <w:p w:rsidR="00000000" w:rsidRPr="004919F5" w:rsidP="004919F5">
      <w:pPr>
        <w:pStyle w:val="Heading1"/>
      </w:pPr>
      <w:bookmarkStart w:id="6" w:name="O_1277889"/>
      <w:bookmarkEnd w:id="6"/>
      <w:r w:rsidRPr="004919F5">
        <w:t>E</w:t>
      </w:r>
      <w:r w:rsidRPr="004919F5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91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9F5" w:rsidP="004919F5">
            <w:pPr>
              <w:pStyle w:val="BodyText"/>
            </w:pPr>
            <w:r w:rsidRPr="004919F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9F5">
            <w:pPr>
              <w:pStyle w:val="BodyText"/>
              <w:rPr>
                <w:lang w:val="en-NZ"/>
              </w:rPr>
            </w:pPr>
            <w:r w:rsidRPr="004919F5">
              <w:rPr>
                <w:rStyle w:val="SpecialBold"/>
              </w:rPr>
              <w:t>PERFORMANCE</w:t>
            </w:r>
            <w:r w:rsidRPr="004919F5">
              <w:t xml:space="preserve"> </w:t>
            </w:r>
            <w:r w:rsidRPr="004919F5">
              <w:rPr>
                <w:rStyle w:val="SpecialBold"/>
              </w:rPr>
              <w:t>CRITERIA</w:t>
            </w:r>
          </w:p>
        </w:tc>
      </w:tr>
      <w:tr w:rsidTr="00491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9F5" w:rsidP="004919F5">
            <w:pPr>
              <w:pStyle w:val="BodyText"/>
            </w:pPr>
            <w:r w:rsidRPr="004919F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9F5">
            <w:pPr>
              <w:pStyle w:val="BodyText"/>
              <w:rPr>
                <w:lang w:val="en-NZ"/>
              </w:rPr>
            </w:pPr>
            <w:r w:rsidRPr="004919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1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9F5">
            <w:pPr>
              <w:pStyle w:val="List"/>
              <w:rPr>
                <w:lang w:val="en-NZ"/>
              </w:rPr>
            </w:pPr>
            <w:r w:rsidRPr="004919F5">
              <w:t>1.  Engage with Aboriginal and/or Torres Strait Islander children and young people and their families.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9F5" w:rsidP="004919F5">
            <w:pPr>
              <w:pStyle w:val="List"/>
            </w:pPr>
            <w:r w:rsidRPr="004919F5">
              <w:t>1.1. Communicate with Aboriginal and/or Torres Strait Islander children and young people and their families to develop trust and professional relationshi</w:t>
            </w:r>
            <w:r w:rsidRPr="004919F5">
              <w:t>ps.</w:t>
            </w:r>
          </w:p>
          <w:p w:rsidR="00000000" w:rsidRPr="004919F5" w:rsidP="004919F5">
            <w:pPr>
              <w:pStyle w:val="List"/>
            </w:pPr>
            <w:r w:rsidRPr="004919F5">
              <w:t>1.2. Review issues affecting Aboriginal and/or Torres Strait Islander children and young people in the youth justice system to identify their particular needs.</w:t>
            </w:r>
          </w:p>
          <w:p w:rsidR="00000000" w:rsidRPr="004919F5" w:rsidP="004919F5">
            <w:pPr>
              <w:pStyle w:val="List"/>
            </w:pPr>
            <w:r w:rsidRPr="004919F5">
              <w:t>1.3. Identify cultural and community characteristics and expectations that may assist with s</w:t>
            </w:r>
            <w:r w:rsidRPr="004919F5">
              <w:t xml:space="preserve">upporting Aboriginal and/or Torres Strait Islander children and young people. </w:t>
            </w:r>
          </w:p>
          <w:p w:rsidR="00000000" w:rsidRPr="004919F5" w:rsidP="004919F5">
            <w:pPr>
              <w:pStyle w:val="List"/>
            </w:pPr>
            <w:r w:rsidRPr="004919F5">
              <w:t>1.4. Use multiple sources to obtain information about the cultural needs of Aboriginal and/or Torres Strait Islander children and young people.</w:t>
            </w:r>
          </w:p>
          <w:p w:rsidR="00000000" w:rsidP="004919F5">
            <w:pPr>
              <w:pStyle w:val="List"/>
              <w:rPr>
                <w:lang w:val="en-NZ"/>
              </w:rPr>
            </w:pPr>
            <w:r w:rsidRPr="004919F5">
              <w:t>1.5. Support Aboriginal and/or To</w:t>
            </w:r>
            <w:r w:rsidRPr="004919F5">
              <w:t xml:space="preserve">rres Strait Islander children and young people and their families to obtain further information. </w:t>
            </w:r>
          </w:p>
        </w:tc>
      </w:tr>
      <w:tr w:rsidTr="00491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9F5">
            <w:pPr>
              <w:pStyle w:val="List"/>
              <w:rPr>
                <w:lang w:val="en-NZ"/>
              </w:rPr>
            </w:pPr>
            <w:r w:rsidRPr="004919F5">
              <w:t>2.  Communicate and manage information about the Aboriginal and/or Torres Strait Islander children and young 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9F5" w:rsidP="004919F5">
            <w:pPr>
              <w:pStyle w:val="List"/>
            </w:pPr>
            <w:r w:rsidRPr="004919F5">
              <w:t xml:space="preserve">2.1. Obtaining and sharing </w:t>
            </w:r>
            <w:r w:rsidRPr="004919F5">
              <w:t xml:space="preserve">information about Aboriginal and/or Torres Strait Islander children and young people with consideration and understanding of ethical practices and cultural protocols. </w:t>
            </w:r>
          </w:p>
          <w:p w:rsidR="00000000" w:rsidRPr="004919F5" w:rsidP="004919F5">
            <w:pPr>
              <w:pStyle w:val="List"/>
            </w:pPr>
            <w:r w:rsidRPr="004919F5">
              <w:t>2.2. Follow organisational policies, code of ethics and procedures for communication str</w:t>
            </w:r>
            <w:r w:rsidRPr="004919F5">
              <w:t>ategies to be used with diverse groups and individuals.</w:t>
            </w:r>
          </w:p>
          <w:p w:rsidR="00000000" w:rsidRPr="004919F5" w:rsidP="004919F5">
            <w:pPr>
              <w:pStyle w:val="List"/>
            </w:pPr>
            <w:r w:rsidRPr="004919F5">
              <w:t>2.3. Provide interpreter and translator services for families as required to assist communication.</w:t>
            </w:r>
          </w:p>
          <w:p w:rsidR="00000000" w:rsidRPr="004919F5" w:rsidP="004919F5">
            <w:pPr>
              <w:pStyle w:val="List"/>
            </w:pPr>
            <w:r w:rsidRPr="004919F5">
              <w:t xml:space="preserve">2.4. Identify issues requiring mandatory notification and report to supervisor and authority. </w:t>
            </w:r>
          </w:p>
          <w:p w:rsidR="00000000" w:rsidP="004919F5">
            <w:pPr>
              <w:pStyle w:val="List"/>
              <w:rPr>
                <w:lang w:val="en-NZ"/>
              </w:rPr>
            </w:pPr>
            <w:r w:rsidRPr="004919F5">
              <w:t>2.5. U</w:t>
            </w:r>
            <w:r w:rsidRPr="004919F5">
              <w:t>se information obtained about Aboriginal and/or Torres Strait Islander children and young people’s cultural identity to inform case plans and activities.</w:t>
            </w:r>
          </w:p>
        </w:tc>
      </w:tr>
      <w:tr w:rsidTr="00491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9F5">
            <w:pPr>
              <w:pStyle w:val="List"/>
              <w:rPr>
                <w:lang w:val="en-NZ"/>
              </w:rPr>
            </w:pPr>
            <w:r w:rsidRPr="004919F5">
              <w:t>3.  Support families and kinship networks to remain in contact with Aboriginal and/or Torres Strait I</w:t>
            </w:r>
            <w:r w:rsidRPr="004919F5">
              <w:t>slander children and young 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9F5" w:rsidP="004919F5">
            <w:pPr>
              <w:pStyle w:val="List"/>
            </w:pPr>
            <w:r w:rsidRPr="004919F5">
              <w:t>3.1. Work with relevant stakeholders and kinship networks of Aboriginal and/or Torres Strait Islander children and young people to identify resources and practical assistance needed to maintain worker and family contact b</w:t>
            </w:r>
            <w:r w:rsidRPr="004919F5">
              <w:t>oth in and out of custody settings.</w:t>
            </w:r>
          </w:p>
          <w:p w:rsidR="00000000" w:rsidRPr="004919F5" w:rsidP="004919F5">
            <w:pPr>
              <w:pStyle w:val="List"/>
            </w:pPr>
            <w:r w:rsidRPr="004919F5">
              <w:t>3.2. Determine potential barriers to communication for Aboriginal and/or Torres Strait Islander children and young people and their families and support the maintenance of communication.</w:t>
            </w:r>
          </w:p>
          <w:p w:rsidR="00000000" w:rsidRPr="004919F5" w:rsidP="004919F5">
            <w:pPr>
              <w:pStyle w:val="List"/>
            </w:pPr>
            <w:r w:rsidRPr="004919F5">
              <w:t xml:space="preserve">3.3. Recognise the importance of </w:t>
            </w:r>
            <w:r w:rsidRPr="004919F5">
              <w:t>whole community in supporting and caring for Aboriginal and/or Torres Strait Islander children and young people.</w:t>
            </w:r>
          </w:p>
          <w:p w:rsidR="00000000" w:rsidP="004919F5">
            <w:pPr>
              <w:pStyle w:val="List"/>
              <w:rPr>
                <w:lang w:val="en-NZ"/>
              </w:rPr>
            </w:pPr>
            <w:r w:rsidRPr="004919F5">
              <w:t>3.4. Encourage family and relevant stakeholders to participate in case planning.</w:t>
            </w:r>
          </w:p>
        </w:tc>
      </w:tr>
      <w:tr w:rsidTr="00491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9F5">
            <w:pPr>
              <w:pStyle w:val="List"/>
              <w:rPr>
                <w:lang w:val="en-NZ"/>
              </w:rPr>
            </w:pPr>
            <w:r w:rsidRPr="004919F5">
              <w:t>4.  Represent the needs of Aboriginal and/or Torres Strait Islander children and young people to others in the organisation.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9F5" w:rsidP="004919F5">
            <w:pPr>
              <w:pStyle w:val="List"/>
            </w:pPr>
            <w:r w:rsidRPr="004919F5">
              <w:t>4.1. Identify and convey the cultural needs of Aboriginal and/or Torres Strait Islander children and young people to other staff an</w:t>
            </w:r>
            <w:r w:rsidRPr="004919F5">
              <w:t xml:space="preserve">d agencies. </w:t>
            </w:r>
          </w:p>
          <w:p w:rsidR="00000000" w:rsidRPr="004919F5" w:rsidP="004919F5">
            <w:pPr>
              <w:pStyle w:val="List"/>
            </w:pPr>
            <w:r w:rsidRPr="004919F5">
              <w:t>4.2. Encourage families to convey specific needs of Aboriginal and/or Torres Strait Islander children and young people to relevant staff.</w:t>
            </w:r>
          </w:p>
          <w:p w:rsidR="00000000" w:rsidRPr="004919F5" w:rsidP="004919F5">
            <w:pPr>
              <w:pStyle w:val="List"/>
            </w:pPr>
            <w:r w:rsidRPr="004919F5">
              <w:t>4.3. Seek cultural expertise for suggestions on how to make the environment sensitive to cultural needs.</w:t>
            </w:r>
          </w:p>
          <w:p w:rsidR="00000000" w:rsidRPr="004919F5" w:rsidP="004919F5">
            <w:pPr>
              <w:pStyle w:val="List"/>
            </w:pPr>
            <w:r w:rsidRPr="004919F5">
              <w:t xml:space="preserve">4.4. Observe and report risk factors for self-harm. </w:t>
            </w:r>
          </w:p>
          <w:p w:rsidR="00000000" w:rsidRPr="004919F5" w:rsidP="004919F5">
            <w:pPr>
              <w:pStyle w:val="List"/>
            </w:pPr>
            <w:r w:rsidRPr="004919F5">
              <w:t>4.5. Source and provide information on other services that can support Aboriginal and/or Torres Strait Islander children and young people and their families.</w:t>
            </w:r>
          </w:p>
        </w:tc>
      </w:tr>
    </w:tbl>
    <w:p w:rsidR="00000000" w:rsidRPr="004919F5" w:rsidP="004919F5">
      <w:pPr>
        <w:pStyle w:val="BodyText"/>
      </w:pPr>
    </w:p>
    <w:p w:rsidR="00000000" w:rsidRPr="004919F5" w:rsidP="004919F5">
      <w:pPr>
        <w:pStyle w:val="AllowPageBreak"/>
      </w:pPr>
    </w:p>
    <w:p w:rsidR="00000000" w:rsidRPr="004919F5" w:rsidP="004919F5">
      <w:pPr>
        <w:pStyle w:val="Heading1"/>
      </w:pPr>
      <w:bookmarkStart w:id="7" w:name="O_1277888"/>
      <w:bookmarkEnd w:id="7"/>
      <w:r w:rsidRPr="004919F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491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9F5" w:rsidP="004919F5">
            <w:pPr>
              <w:pStyle w:val="BodyText"/>
            </w:pPr>
            <w:r w:rsidRPr="004919F5">
              <w:rPr>
                <w:rStyle w:val="Emphasis"/>
              </w:rPr>
              <w:t>Founda</w:t>
            </w:r>
            <w:r w:rsidRPr="004919F5">
              <w:rPr>
                <w:rStyle w:val="Emphasis"/>
              </w:rPr>
              <w:t>tion skills essential to performance are explicit in the performance criteria of this unit of competency.</w:t>
            </w:r>
          </w:p>
        </w:tc>
      </w:tr>
    </w:tbl>
    <w:p w:rsidR="00000000" w:rsidRPr="004919F5" w:rsidP="004919F5">
      <w:pPr>
        <w:pStyle w:val="BodyText"/>
      </w:pPr>
    </w:p>
    <w:p w:rsidR="00000000" w:rsidRPr="004919F5" w:rsidP="004919F5">
      <w:pPr>
        <w:pStyle w:val="AllowPageBreak"/>
      </w:pPr>
    </w:p>
    <w:p w:rsidR="00000000" w:rsidRPr="004919F5" w:rsidP="004919F5">
      <w:pPr>
        <w:pStyle w:val="Heading1"/>
      </w:pPr>
      <w:bookmarkStart w:id="8" w:name="O_1277887"/>
      <w:bookmarkEnd w:id="8"/>
      <w:r w:rsidRPr="004919F5">
        <w:t>Unit Mapping Information</w:t>
      </w:r>
    </w:p>
    <w:p w:rsidR="00000000" w:rsidRPr="004919F5" w:rsidP="00113E79">
      <w:pPr>
        <w:pStyle w:val="BodyText"/>
      </w:pPr>
      <w:r w:rsidRPr="004919F5">
        <w:t>Supersedes and is</w:t>
      </w:r>
      <w:r w:rsidRPr="004919F5">
        <w:rPr>
          <w:rStyle w:val="SpecialBold"/>
        </w:rPr>
        <w:t xml:space="preserve"> </w:t>
      </w:r>
      <w:r w:rsidRPr="004919F5">
        <w:t>equivalent to CHCPRT017 Support Abori</w:t>
      </w:r>
      <w:r w:rsidRPr="004919F5">
        <w:t>ginal and/or Torres Strait Islander young people in youth justice system.</w:t>
      </w:r>
    </w:p>
    <w:p w:rsidR="00000000" w:rsidRPr="004919F5" w:rsidP="004919F5">
      <w:pPr>
        <w:pStyle w:val="Heading1"/>
      </w:pPr>
      <w:bookmarkStart w:id="9" w:name="O_1277880"/>
      <w:bookmarkEnd w:id="9"/>
      <w:r w:rsidRPr="004919F5">
        <w:t>Links</w:t>
      </w:r>
    </w:p>
    <w:p w:rsidR="00000000" w:rsidRPr="004919F5" w:rsidP="00113E79">
      <w:pPr>
        <w:pStyle w:val="BodyText"/>
      </w:pPr>
      <w:r w:rsidRPr="004919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2777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919F5" w:rsidP="004919F5"/>
    <w:sectPr w:rsidSect="004919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F5" w:rsidRPr="00113E79" w:rsidP="00113E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79" w:rsidP="004919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3E79" w:rsidP="004919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13E79" w:rsidP="004919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9F5" w:rsidRPr="00113E79" w:rsidP="00113E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79" w:rsidRPr="002D2AF8" w:rsidP="004919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CHCPRT041 Support Aboriginal and/or Torres Strait Islander young people in youth justice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13E79" w:rsidP="004919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9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9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9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9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9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9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9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9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9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9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9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9F5"/>
  </w:style>
  <w:style w:type="character" w:customStyle="1" w:styleId="Heading1Char">
    <w:name w:val="Heading 1 Char"/>
    <w:basedOn w:val="DefaultParagraphFont"/>
    <w:link w:val="Heading1"/>
    <w:rsid w:val="004919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9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9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19F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919F5"/>
    <w:rPr>
      <w:b/>
      <w:spacing w:val="0"/>
    </w:rPr>
  </w:style>
  <w:style w:type="character" w:styleId="Emphasis">
    <w:name w:val="Emphasis"/>
    <w:basedOn w:val="DefaultParagraphFont"/>
    <w:qFormat/>
    <w:rsid w:val="004919F5"/>
    <w:rPr>
      <w:i/>
    </w:rPr>
  </w:style>
  <w:style w:type="paragraph" w:customStyle="1" w:styleId="SuperHeading">
    <w:name w:val="SuperHeading"/>
    <w:basedOn w:val="Normal"/>
    <w:rsid w:val="004919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9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19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9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9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9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9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9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9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9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9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9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9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9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9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9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9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9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9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9F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919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19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19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9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9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19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19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9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9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9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9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9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9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9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9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19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9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9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9F5"/>
  </w:style>
  <w:style w:type="paragraph" w:styleId="TableofFigures">
    <w:name w:val="table of figures"/>
    <w:basedOn w:val="Normal"/>
    <w:next w:val="Normal"/>
    <w:semiHidden/>
    <w:rsid w:val="004919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9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19F5"/>
    <w:rPr>
      <w:rFonts w:ascii="Wingdings" w:hAnsi="Wingdings"/>
    </w:rPr>
  </w:style>
  <w:style w:type="paragraph" w:customStyle="1" w:styleId="TableHeading">
    <w:name w:val="Table Heading"/>
    <w:basedOn w:val="HeadingBase"/>
    <w:rsid w:val="004919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9F5"/>
    <w:rPr>
      <w:color w:val="0033CC"/>
      <w:u w:val="none"/>
    </w:rPr>
  </w:style>
  <w:style w:type="paragraph" w:customStyle="1" w:styleId="BodyTextRight">
    <w:name w:val="Body Text Right"/>
    <w:basedOn w:val="BodyText"/>
    <w:rsid w:val="004919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9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9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9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9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9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9F5"/>
    <w:rPr>
      <w:sz w:val="32"/>
    </w:rPr>
  </w:style>
  <w:style w:type="paragraph" w:customStyle="1" w:styleId="HeadingProcedure">
    <w:name w:val="Heading Procedure"/>
    <w:basedOn w:val="HeadingBase"/>
    <w:next w:val="Normal"/>
    <w:rsid w:val="004919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9F5"/>
    <w:pPr>
      <w:spacing w:before="60" w:after="60"/>
    </w:pPr>
  </w:style>
  <w:style w:type="paragraph" w:styleId="ListContinue">
    <w:name w:val="List Continue"/>
    <w:basedOn w:val="List"/>
    <w:rsid w:val="004919F5"/>
    <w:pPr>
      <w:ind w:firstLine="0"/>
    </w:pPr>
  </w:style>
  <w:style w:type="paragraph" w:customStyle="1" w:styleId="ListNote">
    <w:name w:val="List Note"/>
    <w:basedOn w:val="List"/>
    <w:rsid w:val="004919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9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9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9F5"/>
    <w:rPr>
      <w:rFonts w:ascii="Courier New" w:hAnsi="Courier New"/>
    </w:rPr>
  </w:style>
  <w:style w:type="paragraph" w:customStyle="1" w:styleId="NoteBullet">
    <w:name w:val="Note Bullet"/>
    <w:basedOn w:val="Note"/>
    <w:rsid w:val="004919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9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9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9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9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19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9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9F5"/>
    <w:rPr>
      <w:b/>
      <w:smallCaps/>
    </w:rPr>
  </w:style>
  <w:style w:type="paragraph" w:customStyle="1" w:styleId="TableListNumber">
    <w:name w:val="Table List Number"/>
    <w:basedOn w:val="ListNumber"/>
    <w:rsid w:val="004919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9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9F5"/>
    <w:pPr>
      <w:numPr>
        <w:numId w:val="7"/>
      </w:numPr>
    </w:pPr>
  </w:style>
  <w:style w:type="paragraph" w:customStyle="1" w:styleId="ListAlpha2">
    <w:name w:val="List Alpha 2"/>
    <w:basedOn w:val="List2"/>
    <w:rsid w:val="004919F5"/>
    <w:pPr>
      <w:numPr>
        <w:numId w:val="6"/>
      </w:numPr>
    </w:pPr>
  </w:style>
  <w:style w:type="paragraph" w:styleId="List2">
    <w:name w:val="List 2"/>
    <w:basedOn w:val="BodyText"/>
    <w:rsid w:val="004919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9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9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9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9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9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19F5"/>
    <w:pPr>
      <w:numPr>
        <w:numId w:val="2"/>
      </w:numPr>
    </w:pPr>
  </w:style>
  <w:style w:type="paragraph" w:styleId="ListContinue2">
    <w:name w:val="List Continue 2"/>
    <w:basedOn w:val="List2"/>
    <w:rsid w:val="004919F5"/>
    <w:pPr>
      <w:ind w:firstLine="0"/>
    </w:pPr>
  </w:style>
  <w:style w:type="paragraph" w:styleId="ListContinue3">
    <w:name w:val="List Continue 3"/>
    <w:basedOn w:val="List3"/>
    <w:rsid w:val="004919F5"/>
    <w:pPr>
      <w:ind w:left="1021" w:firstLine="0"/>
    </w:pPr>
  </w:style>
  <w:style w:type="paragraph" w:styleId="ListContinue4">
    <w:name w:val="List Continue 4"/>
    <w:basedOn w:val="List4"/>
    <w:rsid w:val="004919F5"/>
    <w:pPr>
      <w:ind w:firstLine="0"/>
    </w:pPr>
  </w:style>
  <w:style w:type="paragraph" w:styleId="ListContinue5">
    <w:name w:val="List Continue 5"/>
    <w:basedOn w:val="List5"/>
    <w:rsid w:val="004919F5"/>
    <w:pPr>
      <w:ind w:firstLine="0"/>
    </w:pPr>
  </w:style>
  <w:style w:type="paragraph" w:styleId="ListNumber3">
    <w:name w:val="List Number 3"/>
    <w:basedOn w:val="List3"/>
    <w:rsid w:val="004919F5"/>
    <w:pPr>
      <w:numPr>
        <w:numId w:val="3"/>
      </w:numPr>
    </w:pPr>
  </w:style>
  <w:style w:type="paragraph" w:styleId="ListNumber4">
    <w:name w:val="List Number 4"/>
    <w:basedOn w:val="List4"/>
    <w:rsid w:val="004919F5"/>
    <w:pPr>
      <w:numPr>
        <w:numId w:val="4"/>
      </w:numPr>
    </w:pPr>
  </w:style>
  <w:style w:type="paragraph" w:styleId="ListNumber5">
    <w:name w:val="List Number 5"/>
    <w:basedOn w:val="List5"/>
    <w:rsid w:val="004919F5"/>
    <w:pPr>
      <w:numPr>
        <w:numId w:val="5"/>
      </w:numPr>
    </w:pPr>
  </w:style>
  <w:style w:type="paragraph" w:styleId="BlockText">
    <w:name w:val="Block Text"/>
    <w:basedOn w:val="Normal"/>
    <w:rsid w:val="004919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9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9F5"/>
    <w:rPr>
      <w:sz w:val="16"/>
      <w:vertAlign w:val="superscript"/>
    </w:rPr>
  </w:style>
  <w:style w:type="character" w:customStyle="1" w:styleId="Symbols">
    <w:name w:val="Symbols"/>
    <w:basedOn w:val="DefaultParagraphFont"/>
    <w:rsid w:val="004919F5"/>
    <w:rPr>
      <w:rFonts w:ascii="Symbol" w:hAnsi="Symbol"/>
    </w:rPr>
  </w:style>
  <w:style w:type="character" w:customStyle="1" w:styleId="MenuOptions">
    <w:name w:val="Menu Options"/>
    <w:basedOn w:val="DefaultParagraphFont"/>
    <w:rsid w:val="004919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9F5"/>
    <w:rPr>
      <w:b/>
    </w:rPr>
  </w:style>
  <w:style w:type="character" w:customStyle="1" w:styleId="Underlined">
    <w:name w:val="Underlined"/>
    <w:basedOn w:val="DefaultParagraphFont"/>
    <w:rsid w:val="004919F5"/>
    <w:rPr>
      <w:u w:val="single"/>
    </w:rPr>
  </w:style>
  <w:style w:type="paragraph" w:customStyle="1" w:styleId="TableBodyTextRight">
    <w:name w:val="Table Body Text Right"/>
    <w:basedOn w:val="TableBodyText"/>
    <w:rsid w:val="004919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9F5"/>
    <w:rPr>
      <w:sz w:val="18"/>
    </w:rPr>
  </w:style>
  <w:style w:type="paragraph" w:customStyle="1" w:styleId="BodySmallRight">
    <w:name w:val="Body Small Right"/>
    <w:basedOn w:val="BodyTextRight"/>
    <w:rsid w:val="004919F5"/>
    <w:rPr>
      <w:sz w:val="18"/>
      <w:szCs w:val="18"/>
    </w:rPr>
  </w:style>
  <w:style w:type="paragraph" w:customStyle="1" w:styleId="MarginEdition">
    <w:name w:val="Margin Edition"/>
    <w:basedOn w:val="MarginNote"/>
    <w:rsid w:val="004919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9F5"/>
    <w:rPr>
      <w:sz w:val="2"/>
      <w:szCs w:val="2"/>
    </w:rPr>
  </w:style>
  <w:style w:type="character" w:customStyle="1" w:styleId="Small">
    <w:name w:val="Small"/>
    <w:basedOn w:val="DefaultParagraphFont"/>
    <w:rsid w:val="004919F5"/>
    <w:rPr>
      <w:sz w:val="16"/>
    </w:rPr>
  </w:style>
  <w:style w:type="paragraph" w:customStyle="1" w:styleId="WideTable">
    <w:name w:val="Wide Table"/>
    <w:basedOn w:val="Normal"/>
    <w:rsid w:val="004919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9F5"/>
  </w:style>
  <w:style w:type="paragraph" w:styleId="Quote">
    <w:name w:val="Quote"/>
    <w:basedOn w:val="Heading1"/>
    <w:link w:val="QuoteChar"/>
    <w:qFormat/>
    <w:rsid w:val="004919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9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9F5"/>
    <w:pPr>
      <w:pageBreakBefore/>
    </w:pPr>
  </w:style>
  <w:style w:type="paragraph" w:customStyle="1" w:styleId="Border">
    <w:name w:val="Border"/>
    <w:basedOn w:val="Normal"/>
    <w:qFormat/>
    <w:rsid w:val="004919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9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9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9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9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9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9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9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9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9F5"/>
    <w:rPr>
      <w:u w:val="single"/>
    </w:rPr>
  </w:style>
  <w:style w:type="character" w:customStyle="1" w:styleId="BoldandItalics">
    <w:name w:val="Bold and Italics"/>
    <w:qFormat/>
    <w:rsid w:val="004919F5"/>
    <w:rPr>
      <w:b/>
      <w:i/>
      <w:u w:val="none"/>
    </w:rPr>
  </w:style>
  <w:style w:type="paragraph" w:styleId="BalloonText">
    <w:name w:val="Balloon Text"/>
    <w:basedOn w:val="Normal"/>
    <w:link w:val="BalloonTextChar"/>
    <w:rsid w:val="004919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9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9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9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9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9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9F5"/>
    <w:pPr>
      <w:spacing w:before="0" w:after="0"/>
    </w:pPr>
  </w:style>
  <w:style w:type="paragraph" w:customStyle="1" w:styleId="BodyTextBold">
    <w:name w:val="Body Text Bold"/>
    <w:basedOn w:val="BodyText"/>
    <w:qFormat/>
    <w:rsid w:val="004919F5"/>
    <w:rPr>
      <w:b/>
    </w:rPr>
  </w:style>
  <w:style w:type="character" w:styleId="Hyperlink">
    <w:name w:val="Hyperlink"/>
    <w:basedOn w:val="DefaultParagraphFont"/>
    <w:uiPriority w:val="99"/>
    <w:unhideWhenUsed/>
    <w:rsid w:val="00113E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4282</Characters>
  <Application>Microsoft Office Word</Application>
  <DocSecurity>0</DocSecurity>
  <Lines>142</Lines>
  <Paragraphs>59</Paragraphs>
  <ScaleCrop>false</ScaleCrop>
  <Company>Author-it Software Corporation Ltd.</Company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CHCPRT041 Support Aboriginal and/or Torres Strait Islander young people in youth justice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2023-07-01T03:52:00Z</dcterms:created>
  <dcterms:modified xsi:type="dcterms:W3CDTF">2023-07-01T03:52:00Z</dcterms:modified>
</cp:coreProperties>
</file>